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AA" w:rsidRDefault="002D32AA" w:rsidP="002D32A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D32AA" w:rsidRDefault="002D32AA" w:rsidP="002D32A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D32AA" w:rsidRDefault="002D32AA" w:rsidP="002D32A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строительного производства</w:t>
      </w: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jc w:val="left"/>
        <w:rPr>
          <w:sz w:val="24"/>
        </w:rPr>
      </w:pP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rPr>
          <w:sz w:val="24"/>
        </w:rPr>
      </w:pPr>
    </w:p>
    <w:p w:rsidR="002D32AA" w:rsidRDefault="002D32AA" w:rsidP="002D32AA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:rsidR="002D32AA" w:rsidRDefault="002D32AA" w:rsidP="002D32A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«Б2.П.В.П.1 Исполнительская практика»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исполнительская практика </w:t>
      </w:r>
      <w:r>
        <w:rPr>
          <w:i/>
          <w:sz w:val="24"/>
          <w:u w:val="single"/>
        </w:rPr>
        <w:tab/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32AA" w:rsidRDefault="002D32AA" w:rsidP="002D32A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2D32AA" w:rsidSect="002D32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2020</w:t>
      </w:r>
    </w:p>
    <w:p w:rsidR="002D32AA" w:rsidRDefault="002D32AA" w:rsidP="002D32AA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2D32AA" w:rsidRDefault="002D32AA" w:rsidP="002D32AA">
      <w:pPr>
        <w:pStyle w:val="ReportHead"/>
        <w:suppressAutoHyphens/>
        <w:ind w:firstLine="850"/>
        <w:jc w:val="both"/>
        <w:rPr>
          <w:sz w:val="24"/>
        </w:rPr>
      </w:pPr>
    </w:p>
    <w:p w:rsidR="00AC14B7" w:rsidRDefault="00AC14B7" w:rsidP="00AC14B7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Программа практики рассмотрена и утверждена на заседании кафедры</w:t>
      </w:r>
    </w:p>
    <w:p w:rsidR="00AC14B7" w:rsidRDefault="00AC14B7" w:rsidP="00AC14B7">
      <w:pPr>
        <w:pStyle w:val="ReportHead"/>
        <w:suppressAutoHyphens/>
        <w:ind w:firstLine="850"/>
        <w:jc w:val="both"/>
        <w:rPr>
          <w:sz w:val="24"/>
        </w:rPr>
      </w:pPr>
    </w:p>
    <w:p w:rsidR="008761C2" w:rsidRDefault="00AC14B7" w:rsidP="008761C2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технологии строительного производства </w:t>
      </w:r>
      <w:r>
        <w:rPr>
          <w:sz w:val="24"/>
        </w:rPr>
        <w:t xml:space="preserve">протокол № </w:t>
      </w:r>
      <w:r w:rsidR="008761C2">
        <w:rPr>
          <w:sz w:val="24"/>
          <w:u w:val="single"/>
        </w:rPr>
        <w:t>11  от "10" февраля  2020 г.</w:t>
      </w:r>
    </w:p>
    <w:p w:rsidR="00AC14B7" w:rsidRDefault="00AC14B7" w:rsidP="00AC14B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2" w:name="_GoBack"/>
      <w:bookmarkEnd w:id="2"/>
    </w:p>
    <w:p w:rsidR="00AC14B7" w:rsidRDefault="00AC14B7" w:rsidP="00AC14B7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технологии строительного производства </w:t>
      </w:r>
      <w:r>
        <w:rPr>
          <w:sz w:val="24"/>
          <w:u w:val="single"/>
        </w:rPr>
        <w:tab/>
        <w:t xml:space="preserve">В.А. Гурьева </w:t>
      </w:r>
      <w:r>
        <w:rPr>
          <w:sz w:val="24"/>
          <w:u w:val="single"/>
        </w:rPr>
        <w:tab/>
      </w: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строительных конструкций </w:t>
      </w:r>
      <w:r>
        <w:rPr>
          <w:sz w:val="24"/>
          <w:u w:val="single"/>
        </w:rPr>
        <w:tab/>
        <w:t xml:space="preserve">В.И. Жаданов </w:t>
      </w:r>
      <w:r>
        <w:rPr>
          <w:sz w:val="24"/>
          <w:u w:val="single"/>
        </w:rPr>
        <w:tab/>
      </w: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AC14B7" w:rsidRDefault="00AC14B7" w:rsidP="00AC14B7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AC14B7" w:rsidRDefault="00AC14B7" w:rsidP="00AC14B7">
      <w:pPr>
        <w:pStyle w:val="ReportHead"/>
        <w:tabs>
          <w:tab w:val="left" w:pos="5760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старший преподаватель кафедры ТСП</w:t>
      </w:r>
      <w:r>
        <w:rPr>
          <w:sz w:val="24"/>
          <w:u w:val="single"/>
        </w:rPr>
        <w:tab/>
        <w:t>Т.К. Белова</w:t>
      </w:r>
      <w:r>
        <w:rPr>
          <w:sz w:val="24"/>
          <w:u w:val="single"/>
        </w:rPr>
        <w:tab/>
      </w:r>
    </w:p>
    <w:p w:rsidR="00AC14B7" w:rsidRDefault="00AC14B7" w:rsidP="00AC14B7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AC14B7" w:rsidRDefault="00AC14B7" w:rsidP="00AC14B7">
      <w:pPr>
        <w:pStyle w:val="ReportHead"/>
        <w:tabs>
          <w:tab w:val="left" w:pos="5775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старший преподаватель кафедры СК</w:t>
      </w:r>
      <w:r>
        <w:rPr>
          <w:sz w:val="24"/>
          <w:u w:val="single"/>
        </w:rPr>
        <w:tab/>
        <w:t>С.В. Лисов</w:t>
      </w:r>
      <w:r>
        <w:rPr>
          <w:sz w:val="24"/>
          <w:u w:val="single"/>
        </w:rPr>
        <w:tab/>
      </w:r>
    </w:p>
    <w:p w:rsidR="00AC14B7" w:rsidRDefault="00AC14B7" w:rsidP="00AC14B7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AC14B7" w:rsidTr="00A142F0">
        <w:tc>
          <w:tcPr>
            <w:tcW w:w="10432" w:type="dxa"/>
            <w:shd w:val="clear" w:color="auto" w:fill="auto"/>
          </w:tcPr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 методической комиссии по направлению подготовки</w:t>
            </w:r>
          </w:p>
          <w:p w:rsidR="00AC14B7" w:rsidRDefault="00AC14B7" w:rsidP="00A142F0">
            <w:pPr>
              <w:pStyle w:val="ReportHead"/>
              <w:tabs>
                <w:tab w:val="left" w:pos="5865"/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08.03.01 Строительство</w:t>
            </w:r>
            <w:r>
              <w:rPr>
                <w:sz w:val="24"/>
                <w:u w:val="single"/>
              </w:rPr>
              <w:tab/>
              <w:t>А.И. Альбакасов</w:t>
            </w:r>
            <w:r>
              <w:rPr>
                <w:sz w:val="24"/>
                <w:u w:val="single"/>
              </w:rPr>
              <w:tab/>
            </w:r>
          </w:p>
          <w:p w:rsidR="00AC14B7" w:rsidRDefault="00AC14B7" w:rsidP="00A142F0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:rsidR="00AC14B7" w:rsidRDefault="00AC14B7" w:rsidP="00A142F0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комплектования научной библиотеки </w:t>
            </w:r>
          </w:p>
          <w:p w:rsidR="00AC14B7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      Н.Н. Грицай </w:t>
            </w:r>
            <w:r>
              <w:rPr>
                <w:sz w:val="24"/>
                <w:u w:val="single"/>
              </w:rPr>
              <w:tab/>
            </w:r>
          </w:p>
          <w:p w:rsidR="00AC14B7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AC14B7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:rsidR="00AC14B7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          О.Н. Шевченко </w:t>
            </w:r>
            <w:r>
              <w:rPr>
                <w:sz w:val="24"/>
                <w:u w:val="single"/>
              </w:rPr>
              <w:tab/>
            </w:r>
          </w:p>
          <w:p w:rsidR="00AC14B7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AC14B7" w:rsidRPr="0064549F" w:rsidRDefault="00AC14B7" w:rsidP="00A142F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C14B7" w:rsidRDefault="00AC14B7" w:rsidP="00AC14B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AC14B7" w:rsidTr="00A142F0">
        <w:tc>
          <w:tcPr>
            <w:tcW w:w="7217" w:type="dxa"/>
            <w:shd w:val="clear" w:color="auto" w:fill="auto"/>
          </w:tcPr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Белова Т.К., </w:t>
            </w:r>
          </w:p>
          <w:p w:rsidR="00AC14B7" w:rsidRPr="0064549F" w:rsidRDefault="00AC14B7" w:rsidP="00AC14B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Лисов С.В., 2020</w:t>
            </w:r>
          </w:p>
        </w:tc>
      </w:tr>
      <w:tr w:rsidR="00AC14B7" w:rsidTr="00A142F0">
        <w:tc>
          <w:tcPr>
            <w:tcW w:w="7217" w:type="dxa"/>
            <w:shd w:val="clear" w:color="auto" w:fill="auto"/>
          </w:tcPr>
          <w:p w:rsidR="00AC14B7" w:rsidRDefault="00AC14B7" w:rsidP="00A142F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AC14B7" w:rsidRPr="0064549F" w:rsidRDefault="00AC14B7" w:rsidP="00AC14B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2020</w:t>
            </w:r>
          </w:p>
        </w:tc>
      </w:tr>
    </w:tbl>
    <w:p w:rsidR="00AC14B7" w:rsidRDefault="00AC14B7" w:rsidP="00AC14B7">
      <w:pPr>
        <w:ind w:firstLine="709"/>
        <w:rPr>
          <w:b/>
        </w:rPr>
      </w:pPr>
      <w:r>
        <w:rPr>
          <w:sz w:val="24"/>
        </w:rPr>
        <w:br w:type="page"/>
      </w:r>
      <w:r>
        <w:rPr>
          <w:b/>
        </w:rPr>
        <w:lastRenderedPageBreak/>
        <w:t>1 Цели и задачи освоения практики</w:t>
      </w:r>
    </w:p>
    <w:p w:rsidR="00AC14B7" w:rsidRPr="009D7210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9D7210">
        <w:rPr>
          <w:rFonts w:eastAsia="Calibri"/>
          <w:b/>
          <w:sz w:val="24"/>
        </w:rPr>
        <w:t xml:space="preserve">Цель </w:t>
      </w:r>
      <w:r w:rsidRPr="009D7210">
        <w:rPr>
          <w:rFonts w:eastAsia="Calibri"/>
          <w:sz w:val="24"/>
        </w:rPr>
        <w:t>практики: приобретение навыков руководства трудовым коллективом, закрепление и расширение теоретических знаний в области технологии строительного производства, закрепление теоретических знаний, полученных во время аудиторных занятий, учебных практик, приобретение профессиональных умений и навыков.</w:t>
      </w:r>
    </w:p>
    <w:p w:rsidR="00AC14B7" w:rsidRPr="009D7210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9D7210">
        <w:rPr>
          <w:rFonts w:eastAsia="Calibri"/>
          <w:sz w:val="24"/>
        </w:rPr>
        <w:t xml:space="preserve"> </w:t>
      </w:r>
      <w:r w:rsidRPr="009D7210">
        <w:rPr>
          <w:rFonts w:eastAsia="Calibri"/>
          <w:b/>
          <w:sz w:val="24"/>
        </w:rPr>
        <w:t xml:space="preserve">Задача практики: </w:t>
      </w:r>
      <w:r w:rsidRPr="009D7210">
        <w:rPr>
          <w:rFonts w:eastAsia="Calibri"/>
          <w:sz w:val="24"/>
        </w:rPr>
        <w:t>участие студента в проектной, производственной, строительной или научно-исследовательской деятельностях организации.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практики в структуре образовательной программы</w:t>
      </w:r>
    </w:p>
    <w:p w:rsidR="00AC14B7" w:rsidRDefault="00AC14B7" w:rsidP="00AC14B7">
      <w:pPr>
        <w:pStyle w:val="ReportMain"/>
        <w:suppressAutoHyphens/>
        <w:ind w:firstLine="709"/>
        <w:jc w:val="both"/>
      </w:pPr>
      <w:r>
        <w:t>Практика относится к обязательным дисциплинам (модулям) вариативной части блока П «Практика»</w:t>
      </w:r>
    </w:p>
    <w:p w:rsidR="00AC14B7" w:rsidRDefault="00AC14B7" w:rsidP="00AC14B7">
      <w:pPr>
        <w:pStyle w:val="ReportMain"/>
        <w:suppressAutoHyphens/>
        <w:ind w:firstLine="709"/>
        <w:jc w:val="both"/>
      </w:pPr>
    </w:p>
    <w:p w:rsidR="00AC14B7" w:rsidRDefault="00AC14B7" w:rsidP="00AC14B7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практики: </w:t>
      </w:r>
      <w:r>
        <w:rPr>
          <w:i/>
        </w:rPr>
        <w:t>Б1.Д.Б.21 Основы архитектуры и строительных конструкций, Б1.Д.Б.25 Инженерные системы зданий и сооружений, Б2.П.Б.У.1.1 Геодезическая практика</w:t>
      </w:r>
    </w:p>
    <w:p w:rsidR="00AC14B7" w:rsidRDefault="00AC14B7" w:rsidP="00AC14B7">
      <w:pPr>
        <w:pStyle w:val="ReportMain"/>
        <w:suppressAutoHyphens/>
        <w:ind w:firstLine="709"/>
        <w:jc w:val="both"/>
      </w:pPr>
    </w:p>
    <w:p w:rsidR="00AC14B7" w:rsidRDefault="00AC14B7" w:rsidP="00AC14B7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практики: </w:t>
      </w:r>
      <w:r>
        <w:rPr>
          <w:i/>
        </w:rPr>
        <w:t>Б1.Д.Б.27 Технологические процессы в строительстве, Б1.Д.Б.28 Средства механизации строительства, Б2.П.В.П.2 Технологическая практика</w:t>
      </w:r>
    </w:p>
    <w:p w:rsidR="00AC14B7" w:rsidRDefault="00AC14B7" w:rsidP="00AC14B7">
      <w:pPr>
        <w:pStyle w:val="ReportMain"/>
        <w:suppressAutoHyphens/>
        <w:ind w:firstLine="709"/>
        <w:jc w:val="both"/>
      </w:pPr>
    </w:p>
    <w:p w:rsidR="00AC14B7" w:rsidRDefault="00AC14B7" w:rsidP="00AC14B7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Планируемые результаты обучения при прохождении практики</w:t>
      </w:r>
    </w:p>
    <w:p w:rsidR="00AC14B7" w:rsidRDefault="00AC14B7" w:rsidP="00AC14B7">
      <w:pPr>
        <w:pStyle w:val="ReportMain"/>
        <w:suppressAutoHyphens/>
        <w:ind w:firstLine="709"/>
        <w:jc w:val="both"/>
      </w:pPr>
      <w:r>
        <w:t>Процесс изучения практики направлен на формирование следующих результатов обучения</w:t>
      </w:r>
    </w:p>
    <w:p w:rsidR="00AC14B7" w:rsidRDefault="00AC14B7" w:rsidP="00AC14B7">
      <w:pPr>
        <w:pStyle w:val="ReportMain"/>
        <w:suppressAutoHyphens/>
        <w:ind w:firstLine="709"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AC14B7" w:rsidRPr="0064549F" w:rsidTr="00A142F0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AC14B7" w:rsidRPr="0064549F" w:rsidRDefault="00AC14B7" w:rsidP="00A142F0">
            <w:pPr>
              <w:pStyle w:val="ReportMain"/>
              <w:suppressAutoHyphens/>
              <w:jc w:val="center"/>
            </w:pPr>
            <w:r w:rsidRPr="0064549F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C14B7" w:rsidRPr="0064549F" w:rsidRDefault="00AC14B7" w:rsidP="00A142F0">
            <w:pPr>
              <w:pStyle w:val="ReportMain"/>
              <w:suppressAutoHyphens/>
              <w:jc w:val="center"/>
            </w:pPr>
            <w:r w:rsidRPr="0064549F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14B7" w:rsidRPr="0064549F" w:rsidRDefault="00AC14B7" w:rsidP="00A142F0">
            <w:pPr>
              <w:pStyle w:val="ReportMain"/>
              <w:suppressAutoHyphens/>
              <w:jc w:val="center"/>
            </w:pPr>
            <w:r w:rsidRPr="0064549F">
              <w:t>Планируемые результаты обучения при прохождении практики</w:t>
            </w:r>
          </w:p>
        </w:tc>
      </w:tr>
      <w:tr w:rsidR="00AC14B7" w:rsidRPr="0064549F" w:rsidTr="00A142F0">
        <w:tc>
          <w:tcPr>
            <w:tcW w:w="3175" w:type="dxa"/>
            <w:shd w:val="clear" w:color="auto" w:fill="auto"/>
          </w:tcPr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t>ПК*-6 Способен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4535" w:type="dxa"/>
            <w:shd w:val="clear" w:color="auto" w:fill="auto"/>
          </w:tcPr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t>ПК*-6-В-8 Оформление исполнительной документации на отдельные виды строительно-монтажных работ</w:t>
            </w:r>
          </w:p>
        </w:tc>
        <w:tc>
          <w:tcPr>
            <w:tcW w:w="2835" w:type="dxa"/>
            <w:shd w:val="clear" w:color="auto" w:fill="auto"/>
          </w:tcPr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Знать: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>- порядок оформления исполнительной документации на отдельные виды строительно-монтажных работ;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Уметь: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>- оформлять исполнительную документацию на отдельные виды строительно-монтажных работ;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Владеть:</w:t>
            </w:r>
          </w:p>
          <w:p w:rsidR="00AC14B7" w:rsidRPr="0064549F" w:rsidRDefault="00AC14B7" w:rsidP="00A142F0">
            <w:pPr>
              <w:pStyle w:val="ReportMain"/>
              <w:suppressAutoHyphens/>
            </w:pPr>
            <w:r>
              <w:t>- навыками оформления исполнительной документации на отдельные виды строительно-монтажных работ;</w:t>
            </w:r>
          </w:p>
        </w:tc>
      </w:tr>
      <w:tr w:rsidR="00AC14B7" w:rsidRPr="0064549F" w:rsidTr="00A142F0">
        <w:tc>
          <w:tcPr>
            <w:tcW w:w="3175" w:type="dxa"/>
            <w:shd w:val="clear" w:color="auto" w:fill="auto"/>
          </w:tcPr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t>ПК*-7 Способен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4535" w:type="dxa"/>
            <w:shd w:val="clear" w:color="auto" w:fill="auto"/>
          </w:tcPr>
          <w:p w:rsidR="00AC14B7" w:rsidRDefault="00AC14B7" w:rsidP="00A142F0">
            <w:pPr>
              <w:pStyle w:val="ReportMain"/>
              <w:suppressAutoHyphens/>
            </w:pPr>
            <w:r w:rsidRPr="0064549F">
              <w:t>ПК*-7-В-1 Выбор и систематизация информации об основных параметрах технических и технологических решений в сфере промышленного и гражданского строительства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t xml:space="preserve">ПК*-7-В-2 Выбор нормативно-технических документов, </w:t>
            </w:r>
            <w:r w:rsidRPr="0064549F">
              <w:lastRenderedPageBreak/>
              <w:t>устанавливающих требования к техническим и технологическим решениям в сфере строительства зданий (сооружений) промышленного и гражданского назначения</w:t>
            </w:r>
          </w:p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t>ПК*-7-В-3 Оценка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  <w:tc>
          <w:tcPr>
            <w:tcW w:w="2835" w:type="dxa"/>
            <w:shd w:val="clear" w:color="auto" w:fill="auto"/>
          </w:tcPr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lastRenderedPageBreak/>
              <w:t>Знать: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 xml:space="preserve">- </w:t>
            </w:r>
            <w:r w:rsidRPr="0064549F">
              <w:t>основны</w:t>
            </w:r>
            <w:r>
              <w:t>е</w:t>
            </w:r>
            <w:r w:rsidRPr="0064549F">
              <w:t xml:space="preserve"> параметр</w:t>
            </w:r>
            <w:r>
              <w:t>ы</w:t>
            </w:r>
            <w:r w:rsidRPr="0064549F">
              <w:t xml:space="preserve"> технических и технологических решений в сфере промышленного и гражданского строительства</w:t>
            </w:r>
            <w:r>
              <w:t>;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lastRenderedPageBreak/>
              <w:t xml:space="preserve">- перечень </w:t>
            </w:r>
            <w:r w:rsidRPr="0064549F">
              <w:t>нормативно-технических документов, устанавливающих требования к техническим и технологическим решениям в сфере строительства зданий (сооружений) промышленного и гражданского назначения</w:t>
            </w:r>
            <w:r>
              <w:t>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Уметь: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 xml:space="preserve">- выбирать </w:t>
            </w:r>
            <w:r w:rsidRPr="0064549F">
              <w:t>нормативно-технически</w:t>
            </w:r>
            <w:r>
              <w:t>е</w:t>
            </w:r>
            <w:r w:rsidRPr="0064549F">
              <w:t xml:space="preserve"> документ</w:t>
            </w:r>
            <w:r>
              <w:t>ы</w:t>
            </w:r>
            <w:r w:rsidRPr="0064549F">
              <w:t>, устанавливающи</w:t>
            </w:r>
            <w:r>
              <w:t>е</w:t>
            </w:r>
            <w:r w:rsidRPr="0064549F">
              <w:t xml:space="preserve"> требования к техническим и технологическим решениям в сфере строительства зданий (сооружений) промышленного и гражданского назначения</w:t>
            </w:r>
            <w:r>
              <w:t>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Владеть:</w:t>
            </w:r>
          </w:p>
          <w:p w:rsidR="00AC14B7" w:rsidRPr="0064549F" w:rsidRDefault="00AC14B7" w:rsidP="00A142F0">
            <w:pPr>
              <w:pStyle w:val="ReportMain"/>
              <w:suppressAutoHyphens/>
            </w:pPr>
            <w:r>
              <w:t>- навыками о</w:t>
            </w:r>
            <w:r w:rsidRPr="0064549F">
              <w:t>ценк</w:t>
            </w:r>
            <w:r>
              <w:t>и</w:t>
            </w:r>
            <w:r w:rsidRPr="0064549F">
              <w:t xml:space="preserve">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AC14B7" w:rsidRPr="0064549F" w:rsidTr="00A142F0">
        <w:tc>
          <w:tcPr>
            <w:tcW w:w="3175" w:type="dxa"/>
            <w:shd w:val="clear" w:color="auto" w:fill="auto"/>
          </w:tcPr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lastRenderedPageBreak/>
              <w:t>ПК*-8 Способен осуществлять организационно-техническое (технологическое) сопровождение и планирование строительно-монтажных работ в сфере промышленного и гражданского строительства</w:t>
            </w:r>
          </w:p>
        </w:tc>
        <w:tc>
          <w:tcPr>
            <w:tcW w:w="4535" w:type="dxa"/>
            <w:shd w:val="clear" w:color="auto" w:fill="auto"/>
          </w:tcPr>
          <w:p w:rsidR="00AC14B7" w:rsidRPr="0064549F" w:rsidRDefault="00AC14B7" w:rsidP="00A142F0">
            <w:pPr>
              <w:pStyle w:val="ReportMain"/>
              <w:suppressAutoHyphens/>
            </w:pPr>
            <w:r w:rsidRPr="0064549F">
              <w:t>ПК*-8-В-3 Выбор метода производства строительно-монтажных работ</w:t>
            </w:r>
          </w:p>
        </w:tc>
        <w:tc>
          <w:tcPr>
            <w:tcW w:w="2835" w:type="dxa"/>
            <w:shd w:val="clear" w:color="auto" w:fill="auto"/>
          </w:tcPr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Знать: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>- методы производства строительно-монтажных работ;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Уметь:</w:t>
            </w:r>
          </w:p>
          <w:p w:rsidR="00AC14B7" w:rsidRDefault="00AC14B7" w:rsidP="00A142F0">
            <w:pPr>
              <w:pStyle w:val="ReportMain"/>
              <w:suppressAutoHyphens/>
            </w:pPr>
            <w:r>
              <w:t>- выбирать методы производства строительно-монтажных работ;</w:t>
            </w:r>
          </w:p>
          <w:p w:rsidR="00AC14B7" w:rsidRDefault="00AC14B7" w:rsidP="00A142F0">
            <w:pPr>
              <w:pStyle w:val="ReportMain"/>
              <w:suppressAutoHyphens/>
            </w:pPr>
            <w:r w:rsidRPr="0064549F">
              <w:rPr>
                <w:b/>
                <w:u w:val="single"/>
              </w:rPr>
              <w:t>Владеть:</w:t>
            </w:r>
          </w:p>
          <w:p w:rsidR="00AC14B7" w:rsidRPr="0064549F" w:rsidRDefault="00AC14B7" w:rsidP="00A142F0">
            <w:pPr>
              <w:pStyle w:val="ReportMain"/>
              <w:suppressAutoHyphens/>
            </w:pPr>
            <w:r>
              <w:t>- навыками выбора методов производства строительно-монтажных работ.</w:t>
            </w:r>
          </w:p>
        </w:tc>
      </w:tr>
    </w:tbl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Трудоемкость и содержание практики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4.1 Трудоемкость практики </w:t>
      </w:r>
    </w:p>
    <w:p w:rsidR="00AC14B7" w:rsidRDefault="00AC14B7" w:rsidP="00AC14B7">
      <w:pPr>
        <w:pStyle w:val="ReportMain"/>
        <w:suppressAutoHyphens/>
        <w:ind w:firstLine="709"/>
        <w:jc w:val="both"/>
      </w:pPr>
      <w:r>
        <w:t>Общая трудоемкость практики составляет 6 зачетных единиц (216 академических часов).</w:t>
      </w:r>
    </w:p>
    <w:p w:rsidR="00AC14B7" w:rsidRDefault="00AC14B7" w:rsidP="00AC14B7">
      <w:pPr>
        <w:pStyle w:val="ReportMain"/>
        <w:suppressAutoHyphens/>
        <w:ind w:firstLine="709"/>
        <w:jc w:val="both"/>
      </w:pPr>
      <w:r>
        <w:t>Практика проводится в 6 семестре.</w:t>
      </w:r>
    </w:p>
    <w:p w:rsidR="00AC14B7" w:rsidRDefault="00AC14B7" w:rsidP="00AC14B7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lastRenderedPageBreak/>
        <w:t xml:space="preserve">4.2 Содержание практики 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</w:rPr>
      </w:pPr>
      <w:r w:rsidRPr="00BF4169">
        <w:rPr>
          <w:rFonts w:eastAsia="Calibri"/>
          <w:b/>
          <w:sz w:val="24"/>
        </w:rPr>
        <w:t>1 этап. Ознакомительный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BF4169">
        <w:rPr>
          <w:rFonts w:eastAsia="Calibri"/>
          <w:b/>
          <w:sz w:val="24"/>
        </w:rPr>
        <w:t xml:space="preserve"> </w:t>
      </w:r>
      <w:r w:rsidRPr="00BF4169">
        <w:rPr>
          <w:rFonts w:eastAsia="Calibri"/>
          <w:sz w:val="24"/>
        </w:rPr>
        <w:t>Знакомство с инфраструктурой предприятия, ее подразделений, служб, отделов, графиком и режимом работы. Изучение требований по охране труда и технике безопасности. Инструктаж в строительной организации и непосредственно на рабочем месте. В отчете по практике указываются полное наименование организации, номер и дата приказа о приемке на работу с указанием на какую должность и кто назначен руководителем. Приводятся общие сведения о строительной организации – объем строительно-монтажных работ, количество пусковых объектов в текущем году, численность работников, организационная структура строительной организации и подчиненных подразделений, субподрядные организации, выполняющие работы для данной строительной организации.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</w:rPr>
      </w:pPr>
      <w:r w:rsidRPr="00BF4169">
        <w:rPr>
          <w:rFonts w:eastAsia="Calibri"/>
          <w:b/>
          <w:sz w:val="24"/>
        </w:rPr>
        <w:t xml:space="preserve">2 этап. </w:t>
      </w:r>
      <w:r>
        <w:rPr>
          <w:rFonts w:eastAsia="Calibri"/>
          <w:b/>
          <w:sz w:val="24"/>
        </w:rPr>
        <w:t>Исполнительный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BF4169">
        <w:rPr>
          <w:rFonts w:eastAsia="Calibri"/>
          <w:sz w:val="24"/>
        </w:rPr>
        <w:t>Участие в выполнении строительно-монтажных работ в составе строительной бригады под руководством прорабов и мастеров. Производственные экскурсии, изучение технологических процессов строительства объектов, применяемых строительных машин и механизмов. В отчете описываются объекты экскурсий, применяемые передовые методы производства работ, внедрение прогрессивных технологических процессов в строительстве, новых экономически эффективных объемно-планировочных и конструктивных решений, материалов, изделий, конструкций и комплексной механизации строительных работ.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</w:rPr>
      </w:pPr>
      <w:r w:rsidRPr="00BF4169">
        <w:rPr>
          <w:rFonts w:eastAsia="Calibri"/>
          <w:b/>
          <w:sz w:val="24"/>
        </w:rPr>
        <w:t>3 этап. Заключительный</w:t>
      </w:r>
    </w:p>
    <w:p w:rsidR="00AC14B7" w:rsidRPr="00BF416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BF4169">
        <w:rPr>
          <w:rFonts w:eastAsia="Calibri"/>
          <w:sz w:val="24"/>
        </w:rPr>
        <w:t>Получение отзыва от руководителя практики на производстве. Оформление отчёта о прохождении практики с приложениями ежедневных записей с описанием  выполненных строительно-монтажных работ.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 Формы отчетной документации по итогам практики</w:t>
      </w:r>
    </w:p>
    <w:p w:rsidR="00AC14B7" w:rsidRPr="00673EB1" w:rsidRDefault="00AC14B7" w:rsidP="00AC14B7">
      <w:pPr>
        <w:tabs>
          <w:tab w:val="left" w:pos="2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673EB1">
        <w:rPr>
          <w:rFonts w:eastAsia="Times New Roman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отзыва руководителя практики от предприятия. По итогам аттестации выставляется дифференцированная оценка. </w:t>
      </w:r>
    </w:p>
    <w:p w:rsidR="00AC14B7" w:rsidRPr="00673EB1" w:rsidRDefault="00AC14B7" w:rsidP="00AC14B7">
      <w:pPr>
        <w:tabs>
          <w:tab w:val="left" w:pos="2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73EB1">
        <w:rPr>
          <w:rFonts w:eastAsia="Times New Roman"/>
          <w:sz w:val="24"/>
          <w:szCs w:val="24"/>
        </w:rPr>
        <w:t>При возвращении с производственной практики в университет студент вместе с руководит</w:t>
      </w:r>
      <w:r w:rsidRPr="00673EB1">
        <w:rPr>
          <w:rFonts w:eastAsia="Times New Roman"/>
          <w:sz w:val="24"/>
          <w:szCs w:val="24"/>
        </w:rPr>
        <w:t>е</w:t>
      </w:r>
      <w:r w:rsidRPr="00673EB1">
        <w:rPr>
          <w:rFonts w:eastAsia="Times New Roman"/>
          <w:sz w:val="24"/>
          <w:szCs w:val="24"/>
        </w:rPr>
        <w:t>лем практики от кафедры обсуждает итоги практики и собранные материалы. Студент пишет краткий отчет о практике, который включает в себя общие сведения об организации и объекте, на котором проходила практика, а также дневник практики, характеристику с места прохождения практики, д</w:t>
      </w:r>
      <w:r w:rsidRPr="00673EB1">
        <w:rPr>
          <w:rFonts w:eastAsia="Times New Roman"/>
          <w:sz w:val="24"/>
          <w:szCs w:val="24"/>
        </w:rPr>
        <w:t>о</w:t>
      </w:r>
      <w:r w:rsidRPr="00673EB1">
        <w:rPr>
          <w:rFonts w:eastAsia="Times New Roman"/>
          <w:sz w:val="24"/>
          <w:szCs w:val="24"/>
        </w:rPr>
        <w:t>полнительные материалы (чертежи, фотографии объекта и процесса строительного производства). Содержание отчета должно отражать полноту реализации основных задач практики. Особенно п</w:t>
      </w:r>
      <w:r w:rsidRPr="00673EB1">
        <w:rPr>
          <w:rFonts w:eastAsia="Times New Roman"/>
          <w:sz w:val="24"/>
          <w:szCs w:val="24"/>
        </w:rPr>
        <w:t>о</w:t>
      </w:r>
      <w:r w:rsidRPr="00673EB1">
        <w:rPr>
          <w:rFonts w:eastAsia="Times New Roman"/>
          <w:sz w:val="24"/>
          <w:szCs w:val="24"/>
        </w:rPr>
        <w:t>дробно приводятся результаты выполнения индивидуального задания. В дневнике по производстве</w:t>
      </w:r>
      <w:r w:rsidRPr="00673EB1">
        <w:rPr>
          <w:rFonts w:eastAsia="Times New Roman"/>
          <w:sz w:val="24"/>
          <w:szCs w:val="24"/>
        </w:rPr>
        <w:t>н</w:t>
      </w:r>
      <w:r w:rsidRPr="00673EB1">
        <w:rPr>
          <w:rFonts w:eastAsia="Times New Roman"/>
          <w:sz w:val="24"/>
          <w:szCs w:val="24"/>
        </w:rPr>
        <w:t>ной практике руководитель дает отзыв о работе студента, ориентируясь на его доклад и отзыв рук</w:t>
      </w:r>
      <w:r w:rsidRPr="00673EB1">
        <w:rPr>
          <w:rFonts w:eastAsia="Times New Roman"/>
          <w:sz w:val="24"/>
          <w:szCs w:val="24"/>
        </w:rPr>
        <w:t>о</w:t>
      </w:r>
      <w:r w:rsidRPr="00673EB1">
        <w:rPr>
          <w:rFonts w:eastAsia="Times New Roman"/>
          <w:sz w:val="24"/>
          <w:szCs w:val="24"/>
        </w:rPr>
        <w:t>водителя от производственной организации, приведенный в дневнике.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6 Учебно-методическое и информационное обеспечениепрактики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6.1 Перечень учебной литературы и ресурсов сети Интернет, необходимых для проведения практики</w:t>
      </w:r>
    </w:p>
    <w:p w:rsidR="00AC14B7" w:rsidRPr="00673EB1" w:rsidRDefault="00AC14B7" w:rsidP="00AC14B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6</w:t>
      </w:r>
      <w:r w:rsidRPr="00673EB1">
        <w:rPr>
          <w:rFonts w:eastAsia="Calibri"/>
          <w:b/>
          <w:sz w:val="24"/>
        </w:rPr>
        <w:t>.1 Учебная литература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</w:rPr>
      </w:pPr>
      <w:r w:rsidRPr="00673EB1">
        <w:rPr>
          <w:rFonts w:eastAsia="Calibri"/>
          <w:sz w:val="24"/>
          <w:szCs w:val="24"/>
        </w:rPr>
        <w:t>1 Ершов М.Н., Технологические процессы в строительстве. Книга 7. Производство кровельных работ и устройство защитных покрытий [Электронный ресурс] : Учебник / Ершов М.Н., Лапидус А.А., Теличенко В.И. - М. : Издательство АСВ, 2016. - 64 с. - ISBN 978-5-4323-0135-2 - Режим доступа: http://www.studentlibrary.ru/book/ISBN9785432301352-SCN0000/000.html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  <w:shd w:val="clear" w:color="auto" w:fill="F7F7F7"/>
        </w:rPr>
      </w:pPr>
      <w:r w:rsidRPr="00673EB1">
        <w:rPr>
          <w:rFonts w:eastAsia="Calibri"/>
          <w:sz w:val="24"/>
          <w:szCs w:val="24"/>
        </w:rPr>
        <w:t xml:space="preserve">2 Ершов М.Н., Технологические процессы в строительстве. Книга 10. Технологические процессы отделочных работ [Электронный ресурс] : Учебник / Ершов М.Н., Лапидус А.А., Теличенко В.И. - М. : Издательство АСВ, 2016. - 200 с. - ISBN 978-5-4323-0138-3 - Режим доступа: </w:t>
      </w:r>
      <w:hyperlink r:id="rId14" w:history="1">
        <w:r w:rsidRPr="00673EB1">
          <w:rPr>
            <w:rFonts w:eastAsia="Calibri"/>
            <w:sz w:val="24"/>
            <w:szCs w:val="24"/>
            <w:u w:val="single"/>
          </w:rPr>
          <w:t>http://www.studentlibrary.ru/book/ISBN9785432301383-SCN0000/000.html</w:t>
        </w:r>
      </w:hyperlink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  <w:shd w:val="clear" w:color="auto" w:fill="F7F7F7"/>
        </w:rPr>
      </w:pPr>
      <w:r w:rsidRPr="00673EB1">
        <w:rPr>
          <w:rFonts w:eastAsia="Calibri"/>
          <w:sz w:val="24"/>
          <w:szCs w:val="24"/>
          <w:shd w:val="clear" w:color="auto" w:fill="F7F7F7"/>
        </w:rPr>
        <w:t xml:space="preserve">3. </w:t>
      </w:r>
      <w:r w:rsidRPr="00673EB1">
        <w:rPr>
          <w:rFonts w:eastAsia="Calibri"/>
          <w:sz w:val="24"/>
          <w:szCs w:val="24"/>
        </w:rPr>
        <w:t>Ершов М.Н., Технологические процессы в строительстве. Книга 4. Технологические процессы каменной кладки [Электронный ресурс] : Учебник / Ершов М.Н., Лапидус А.А., Теличенко В.И. - М. : Издательство АСВ, 2016. - 52 с. - ISBN 978-5-4323-0132-1</w:t>
      </w:r>
      <w:r w:rsidRPr="00673EB1">
        <w:rPr>
          <w:rFonts w:eastAsia="Calibri"/>
          <w:sz w:val="24"/>
          <w:szCs w:val="24"/>
          <w:shd w:val="clear" w:color="auto" w:fill="F7F7F7"/>
        </w:rPr>
        <w:t xml:space="preserve"> - </w:t>
      </w:r>
      <w:r w:rsidRPr="00673EB1">
        <w:rPr>
          <w:rFonts w:eastAsia="Calibri"/>
          <w:sz w:val="24"/>
          <w:szCs w:val="24"/>
        </w:rPr>
        <w:t>Режим доступа: http://www.studentlibrary.ru/book/ISBN9785432301321-SCN0000/000.html</w:t>
      </w:r>
    </w:p>
    <w:p w:rsidR="00AC14B7" w:rsidRPr="00673EB1" w:rsidRDefault="00AC14B7" w:rsidP="00AC14B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6</w:t>
      </w:r>
      <w:r w:rsidRPr="00673EB1">
        <w:rPr>
          <w:rFonts w:eastAsia="Calibri"/>
          <w:b/>
          <w:sz w:val="24"/>
        </w:rPr>
        <w:t>.2 Интернет-ресурсы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1</w:t>
      </w:r>
      <w:r w:rsidRPr="00673EB1">
        <w:rPr>
          <w:rFonts w:eastAsia="Calibri"/>
          <w:sz w:val="24"/>
          <w:u w:val="single"/>
        </w:rPr>
        <w:t>. http://gbi-magazine.ru/index.php/home</w:t>
      </w:r>
      <w:r w:rsidRPr="00673EB1">
        <w:rPr>
          <w:rFonts w:eastAsia="Calibri"/>
          <w:sz w:val="24"/>
        </w:rPr>
        <w:t xml:space="preserve"> - Журнал «ЖБИ и конструкции». 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2</w:t>
      </w:r>
      <w:r w:rsidRPr="00673EB1">
        <w:rPr>
          <w:rFonts w:eastAsia="Calibri"/>
          <w:sz w:val="24"/>
          <w:u w:val="single"/>
        </w:rPr>
        <w:t>. http://www.rifsm.ru/</w:t>
      </w:r>
      <w:r w:rsidRPr="00673EB1">
        <w:rPr>
          <w:rFonts w:eastAsia="Calibri"/>
          <w:sz w:val="24"/>
        </w:rPr>
        <w:t xml:space="preserve"> – «Строительные материалы». 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3.</w:t>
      </w:r>
      <w:r w:rsidRPr="00673EB1">
        <w:rPr>
          <w:rFonts w:eastAsia="Calibri"/>
          <w:sz w:val="24"/>
          <w:u w:val="single"/>
        </w:rPr>
        <w:t xml:space="preserve"> http://www.stroymat21.ru </w:t>
      </w:r>
      <w:r w:rsidRPr="00673EB1">
        <w:rPr>
          <w:rFonts w:eastAsia="Calibri"/>
          <w:sz w:val="24"/>
        </w:rPr>
        <w:t>– «Строительные материалы, оборудование, технологии XXI века».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4</w:t>
      </w:r>
      <w:r w:rsidRPr="00673EB1">
        <w:rPr>
          <w:rFonts w:eastAsia="Calibri"/>
          <w:sz w:val="24"/>
          <w:u w:val="single"/>
        </w:rPr>
        <w:t>. http://www.ntpo.com/patents_building_materials/index</w:t>
      </w:r>
      <w:r w:rsidRPr="00673EB1">
        <w:rPr>
          <w:rFonts w:eastAsia="Calibri"/>
          <w:sz w:val="24"/>
        </w:rPr>
        <w:t xml:space="preserve">. - Новые технологии и изобретения в стройиндустрии.  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5.</w:t>
      </w:r>
      <w:r w:rsidRPr="00673EB1">
        <w:rPr>
          <w:rFonts w:eastAsia="Calibri"/>
          <w:sz w:val="24"/>
          <w:u w:val="single"/>
        </w:rPr>
        <w:t xml:space="preserve"> http://www.beton.ru/</w:t>
      </w:r>
      <w:r w:rsidRPr="00673EB1">
        <w:rPr>
          <w:rFonts w:eastAsia="Calibri"/>
          <w:sz w:val="24"/>
        </w:rPr>
        <w:t xml:space="preserve"> - портал Бетон.ру.</w:t>
      </w:r>
    </w:p>
    <w:p w:rsidR="00AC14B7" w:rsidRPr="00673EB1" w:rsidRDefault="00AC14B7" w:rsidP="00AC14B7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</w:rPr>
      </w:pPr>
      <w:r w:rsidRPr="00673EB1">
        <w:rPr>
          <w:rFonts w:eastAsia="Calibri"/>
          <w:sz w:val="24"/>
        </w:rPr>
        <w:t>6.</w:t>
      </w:r>
      <w:r w:rsidRPr="00673EB1">
        <w:rPr>
          <w:rFonts w:eastAsia="Calibri"/>
          <w:sz w:val="24"/>
          <w:u w:val="single"/>
        </w:rPr>
        <w:t xml:space="preserve"> http://ohranatruda.ru/ot_biblio/normativ/data_normativ/55/55180/index.php</w:t>
      </w:r>
      <w:r w:rsidRPr="00673EB1">
        <w:rPr>
          <w:rFonts w:eastAsia="Calibri"/>
          <w:sz w:val="24"/>
        </w:rPr>
        <w:t xml:space="preserve"> - Охрана труда в строительстве</w:t>
      </w: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6.2 Перечень информационных технологий, используемых при проведении практики, включая перечень программного обеспечения и информационных справочных  систем (при необходимости)</w:t>
      </w:r>
    </w:p>
    <w:p w:rsidR="00AC14B7" w:rsidRPr="00661FA0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  <w:lang w:val="en-US"/>
        </w:rPr>
      </w:pPr>
      <w:r w:rsidRPr="00661FA0">
        <w:rPr>
          <w:rFonts w:eastAsia="Calibri"/>
          <w:sz w:val="24"/>
          <w:lang w:val="en-US"/>
        </w:rPr>
        <w:t xml:space="preserve">1. </w:t>
      </w:r>
      <w:r w:rsidRPr="00661FA0">
        <w:rPr>
          <w:rFonts w:eastAsia="Calibri"/>
          <w:sz w:val="24"/>
        </w:rPr>
        <w:t>Операционная</w:t>
      </w:r>
      <w:r w:rsidRPr="00661FA0">
        <w:rPr>
          <w:rFonts w:eastAsia="Calibri"/>
          <w:sz w:val="24"/>
          <w:lang w:val="en-US"/>
        </w:rPr>
        <w:t xml:space="preserve"> </w:t>
      </w:r>
      <w:r w:rsidRPr="00661FA0">
        <w:rPr>
          <w:rFonts w:eastAsia="Calibri"/>
          <w:sz w:val="24"/>
        </w:rPr>
        <w:t>система</w:t>
      </w:r>
      <w:r w:rsidRPr="00661FA0">
        <w:rPr>
          <w:rFonts w:eastAsia="Calibri"/>
          <w:sz w:val="24"/>
          <w:lang w:val="en-US"/>
        </w:rPr>
        <w:t xml:space="preserve"> Microsoft Windows</w:t>
      </w:r>
    </w:p>
    <w:p w:rsidR="00AC14B7" w:rsidRPr="00661FA0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  <w:lang w:val="en-US"/>
        </w:rPr>
      </w:pPr>
      <w:r w:rsidRPr="00661FA0">
        <w:rPr>
          <w:rFonts w:eastAsia="Calibri"/>
          <w:sz w:val="24"/>
          <w:lang w:val="en-US"/>
        </w:rPr>
        <w:t xml:space="preserve">2. </w:t>
      </w:r>
      <w:r w:rsidRPr="00661FA0">
        <w:rPr>
          <w:rFonts w:eastAsia="Calibri"/>
          <w:sz w:val="24"/>
        </w:rPr>
        <w:t>Пакет</w:t>
      </w:r>
      <w:r w:rsidRPr="00661FA0">
        <w:rPr>
          <w:rFonts w:eastAsia="Calibri"/>
          <w:sz w:val="24"/>
          <w:lang w:val="en-US"/>
        </w:rPr>
        <w:t xml:space="preserve"> </w:t>
      </w:r>
      <w:r w:rsidRPr="00661FA0">
        <w:rPr>
          <w:rFonts w:eastAsia="Calibri"/>
          <w:sz w:val="24"/>
        </w:rPr>
        <w:t>настольных</w:t>
      </w:r>
      <w:r w:rsidRPr="00661FA0">
        <w:rPr>
          <w:rFonts w:eastAsia="Calibri"/>
          <w:sz w:val="24"/>
          <w:lang w:val="en-US"/>
        </w:rPr>
        <w:t xml:space="preserve"> </w:t>
      </w:r>
      <w:r w:rsidRPr="00661FA0">
        <w:rPr>
          <w:rFonts w:eastAsia="Calibri"/>
          <w:sz w:val="24"/>
        </w:rPr>
        <w:t>приложений</w:t>
      </w:r>
      <w:r w:rsidRPr="00661FA0">
        <w:rPr>
          <w:rFonts w:eastAsia="Calibri"/>
          <w:sz w:val="24"/>
          <w:lang w:val="en-US"/>
        </w:rPr>
        <w:t xml:space="preserve"> Microsoft Office (Word, Excel, PowerPoint, OneNote, Outlook, Publisher, Access)</w:t>
      </w:r>
    </w:p>
    <w:p w:rsidR="00AC14B7" w:rsidRPr="00661FA0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</w:rPr>
      </w:pPr>
      <w:r w:rsidRPr="00661FA0">
        <w:rPr>
          <w:rFonts w:eastAsia="Calibri"/>
          <w:sz w:val="24"/>
        </w:rPr>
        <w:t>3. Система автоматизированного проектирования Autocad: Электронные лицензии для образ</w:t>
      </w:r>
      <w:r w:rsidRPr="00661FA0">
        <w:rPr>
          <w:rFonts w:eastAsia="Calibri"/>
          <w:sz w:val="24"/>
        </w:rPr>
        <w:t>о</w:t>
      </w:r>
      <w:r w:rsidRPr="00661FA0">
        <w:rPr>
          <w:rFonts w:eastAsia="Calibri"/>
          <w:sz w:val="24"/>
        </w:rPr>
        <w:t xml:space="preserve">вательных целей доступны бесплатно после регистрации аккаунта преподавателя/студента. Режим доступа: </w:t>
      </w:r>
      <w:hyperlink r:id="rId15" w:history="1">
        <w:r w:rsidRPr="00661FA0">
          <w:rPr>
            <w:rFonts w:eastAsia="Calibri"/>
            <w:color w:val="0000FF"/>
            <w:sz w:val="24"/>
            <w:u w:val="single"/>
          </w:rPr>
          <w:t>https://www.autodesk.com/education/free-software/featured</w:t>
        </w:r>
      </w:hyperlink>
    </w:p>
    <w:p w:rsidR="00AC14B7" w:rsidRPr="00661FA0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</w:rPr>
      </w:pPr>
      <w:r w:rsidRPr="00661FA0">
        <w:rPr>
          <w:rFonts w:eastAsia="Calibri"/>
          <w:sz w:val="24"/>
        </w:rPr>
        <w:t>4. ГАРАНТ Платформа F1 [Электронный ресурс]: справочно-правовая система. / Разработчик ООО НПП «ГАРАНТ-Сервис», 119992, Москва, Воробьевы горы, МГУ, [1990–20</w:t>
      </w:r>
      <w:r>
        <w:rPr>
          <w:rFonts w:eastAsia="Calibri"/>
          <w:sz w:val="24"/>
        </w:rPr>
        <w:t>20</w:t>
      </w:r>
      <w:r w:rsidRPr="00661FA0">
        <w:rPr>
          <w:rFonts w:eastAsia="Calibri"/>
          <w:sz w:val="24"/>
        </w:rPr>
        <w:t>]. – Режим дост</w:t>
      </w:r>
      <w:r w:rsidRPr="00661FA0">
        <w:rPr>
          <w:rFonts w:eastAsia="Calibri"/>
          <w:sz w:val="24"/>
        </w:rPr>
        <w:t>у</w:t>
      </w:r>
      <w:r w:rsidRPr="00661FA0">
        <w:rPr>
          <w:rFonts w:eastAsia="Calibri"/>
          <w:sz w:val="24"/>
        </w:rPr>
        <w:t xml:space="preserve">па в сети ОГУ для установки системы: </w:t>
      </w:r>
      <w:hyperlink r:id="rId16" w:history="1">
        <w:r w:rsidRPr="009822F5">
          <w:rPr>
            <w:rStyle w:val="ae"/>
            <w:rFonts w:eastAsia="Calibri"/>
            <w:sz w:val="24"/>
          </w:rPr>
          <w:t>\\fileserver1\GarantClient\garant.exe</w:t>
        </w:r>
      </w:hyperlink>
      <w:r>
        <w:rPr>
          <w:rFonts w:eastAsia="Calibri"/>
          <w:sz w:val="24"/>
        </w:rPr>
        <w:t xml:space="preserve"> (отечественное програм</w:t>
      </w:r>
      <w:r>
        <w:rPr>
          <w:rFonts w:eastAsia="Calibri"/>
          <w:sz w:val="24"/>
        </w:rPr>
        <w:t>м</w:t>
      </w:r>
      <w:r>
        <w:rPr>
          <w:rFonts w:eastAsia="Calibri"/>
          <w:sz w:val="24"/>
        </w:rPr>
        <w:t>ное обеспечение)</w:t>
      </w:r>
    </w:p>
    <w:p w:rsidR="00AC14B7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</w:rPr>
      </w:pPr>
      <w:r w:rsidRPr="00661FA0">
        <w:rPr>
          <w:rFonts w:eastAsia="Calibri"/>
          <w:sz w:val="24"/>
        </w:rPr>
        <w:t>5. КонсультантПлюс [Электронный ресурс]: электронное периодическое издание справочная правовая система. / Разработчик ЗАО «Консультант Плюс», [1992–20</w:t>
      </w:r>
      <w:r>
        <w:rPr>
          <w:rFonts w:eastAsia="Calibri"/>
          <w:sz w:val="24"/>
        </w:rPr>
        <w:t>20</w:t>
      </w:r>
      <w:r w:rsidRPr="00661FA0">
        <w:rPr>
          <w:rFonts w:eastAsia="Calibri"/>
          <w:sz w:val="24"/>
        </w:rPr>
        <w:t xml:space="preserve">]. – Режим доступа к системе в сети ОГУ для установки системы: </w:t>
      </w:r>
      <w:hyperlink r:id="rId17" w:history="1">
        <w:r w:rsidRPr="00661FA0">
          <w:rPr>
            <w:rFonts w:eastAsia="Calibri"/>
            <w:color w:val="0000FF"/>
            <w:sz w:val="24"/>
            <w:u w:val="single"/>
          </w:rPr>
          <w:t>\\fileserver1\!CONSULT\cons.exe</w:t>
        </w:r>
      </w:hyperlink>
      <w:r w:rsidRPr="00661FA0">
        <w:rPr>
          <w:rFonts w:eastAsia="Calibri"/>
          <w:color w:val="0000FF"/>
          <w:sz w:val="24"/>
        </w:rPr>
        <w:t xml:space="preserve"> </w:t>
      </w:r>
      <w:r w:rsidRPr="00661FA0">
        <w:rPr>
          <w:rFonts w:eastAsia="Calibri"/>
          <w:sz w:val="24"/>
        </w:rPr>
        <w:t>(отечественное программное обеспечение)</w:t>
      </w:r>
    </w:p>
    <w:p w:rsidR="00AC14B7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</w:rPr>
      </w:pPr>
    </w:p>
    <w:p w:rsidR="00AC14B7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</w:rPr>
      </w:pPr>
    </w:p>
    <w:p w:rsidR="00AC14B7" w:rsidRPr="00661FA0" w:rsidRDefault="00AC14B7" w:rsidP="00AC14B7">
      <w:pPr>
        <w:keepNext/>
        <w:keepLines/>
        <w:spacing w:after="0" w:line="240" w:lineRule="auto"/>
        <w:ind w:firstLine="709"/>
        <w:jc w:val="both"/>
        <w:rPr>
          <w:rFonts w:eastAsia="Calibri"/>
          <w:color w:val="0000FF"/>
          <w:sz w:val="24"/>
          <w:u w:val="single"/>
        </w:rPr>
      </w:pPr>
    </w:p>
    <w:p w:rsidR="00AC14B7" w:rsidRDefault="00AC14B7" w:rsidP="00AC14B7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7 Материально-техническое обеспечение практики</w:t>
      </w:r>
    </w:p>
    <w:p w:rsidR="00AC14B7" w:rsidRPr="00562BA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562BA9">
        <w:rPr>
          <w:rFonts w:eastAsia="Calibri"/>
          <w:sz w:val="24"/>
        </w:rPr>
        <w:t>Для прохождения практики необходимо следующее материально-техническое обеспечение: мобильные наборы для демонстрационного оборудования, аудитории для проведения занятий семинарского типа, производственное оборудование, находящееся на базе предприятия.</w:t>
      </w:r>
    </w:p>
    <w:p w:rsidR="00AC14B7" w:rsidRPr="00562BA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i/>
          <w:sz w:val="24"/>
        </w:rPr>
      </w:pPr>
    </w:p>
    <w:p w:rsidR="00AC14B7" w:rsidRPr="00562BA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b/>
          <w:i/>
          <w:sz w:val="24"/>
        </w:rPr>
      </w:pPr>
      <w:r w:rsidRPr="00562BA9">
        <w:rPr>
          <w:rFonts w:eastAsia="Calibri"/>
          <w:b/>
          <w:i/>
          <w:sz w:val="24"/>
        </w:rPr>
        <w:t>К программе практики прилагается:</w:t>
      </w:r>
    </w:p>
    <w:p w:rsidR="00AC14B7" w:rsidRPr="00562BA9" w:rsidRDefault="00AC14B7" w:rsidP="00AC14B7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562BA9">
        <w:rPr>
          <w:rFonts w:eastAsia="Calibri"/>
          <w:sz w:val="24"/>
        </w:rPr>
        <w:t>Фонд оценочных средств для проведения промежуточной аттестации обучающихся по практике.</w:t>
      </w:r>
    </w:p>
    <w:p w:rsidR="00CE040C" w:rsidRPr="002D32AA" w:rsidRDefault="00CE040C" w:rsidP="002D32AA">
      <w:pPr>
        <w:pStyle w:val="ReportMain"/>
        <w:suppressAutoHyphens/>
        <w:ind w:firstLine="709"/>
        <w:jc w:val="both"/>
        <w:rPr>
          <w:i/>
        </w:rPr>
      </w:pPr>
    </w:p>
    <w:sectPr w:rsidR="00CE040C" w:rsidRPr="002D32AA" w:rsidSect="002D32AA">
      <w:footerReference w:type="default" r:id="rId18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33" w:rsidRDefault="000E1B33" w:rsidP="002D32AA">
      <w:pPr>
        <w:spacing w:after="0" w:line="240" w:lineRule="auto"/>
      </w:pPr>
      <w:r>
        <w:separator/>
      </w:r>
    </w:p>
  </w:endnote>
  <w:endnote w:type="continuationSeparator" w:id="0">
    <w:p w:rsidR="000E1B33" w:rsidRDefault="000E1B33" w:rsidP="002D3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Default="002D32AA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Pr="002D32AA" w:rsidRDefault="002D32AA" w:rsidP="002D32AA">
    <w:pPr>
      <w:pStyle w:val="ReportMain"/>
      <w:jc w:val="right"/>
      <w:rPr>
        <w:sz w:val="20"/>
      </w:rPr>
    </w:pPr>
    <w:r>
      <w:rPr>
        <w:sz w:val="20"/>
      </w:rPr>
      <w:t>1693638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Default="002D32AA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Pr="002D32AA" w:rsidRDefault="002D32AA" w:rsidP="002D32AA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8761C2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33" w:rsidRDefault="000E1B33" w:rsidP="002D32AA">
      <w:pPr>
        <w:spacing w:after="0" w:line="240" w:lineRule="auto"/>
      </w:pPr>
      <w:r>
        <w:separator/>
      </w:r>
    </w:p>
  </w:footnote>
  <w:footnote w:type="continuationSeparator" w:id="0">
    <w:p w:rsidR="000E1B33" w:rsidRDefault="000E1B33" w:rsidP="002D3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Default="002D32A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Default="002D32A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A" w:rsidRDefault="002D32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99A2EF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007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0CD8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34EA3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F02623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94A1D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C4B8B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02D0A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AAA9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2A53E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4F4EEF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4AC410A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3BC017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AA"/>
    <w:rsid w:val="000E1B33"/>
    <w:rsid w:val="002B501D"/>
    <w:rsid w:val="002D32AA"/>
    <w:rsid w:val="008761C2"/>
    <w:rsid w:val="00AC14B7"/>
    <w:rsid w:val="00CE040C"/>
    <w:rsid w:val="00E4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2D32AA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2D32AA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2D32AA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2D32AA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2D32AA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2D32AA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2D32AA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D32AA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2D32AA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2D32AA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2D32AA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2D32A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2D32AA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2D32AA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2D32AA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2D32AA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2D32AA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2D32AA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2D32A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2D32A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2D3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2D32AA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2D32AA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2D32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2D32AA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2D32AA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2D32AA"/>
  </w:style>
  <w:style w:type="character" w:customStyle="1" w:styleId="af0">
    <w:name w:val="Дата Знак"/>
    <w:basedOn w:val="a3"/>
    <w:link w:val="af"/>
    <w:uiPriority w:val="99"/>
    <w:semiHidden/>
    <w:rsid w:val="002D32AA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2D32A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2D32AA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2D32AA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2D32AA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2D32AA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2D32AA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2D32AA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2D32AA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2D32AA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2D32AA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2D32AA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2D32AA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2D32AA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2D32AA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2D32AA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2D32AA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2D32AA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2D32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2D32A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2D32A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2D32A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2D32A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2D32AA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2D32AA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2D32AA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2D32AA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2D32AA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2D32AA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2D32AA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2D32AA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2D32AA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2D32AA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2D32AA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2D32AA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2D32AA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2D32AA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2D32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2D32AA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2D32AA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2D32A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2D3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2D32AA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2D32AA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2D32AA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2D32AA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2D32AA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2D32AA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2D32A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2D32AA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2D32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2D32A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2D32A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2D32AA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2D32AA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2D32AA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2D32AA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2D32AA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2D32AA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2D32AA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2D32AA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2D32AA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2D32AA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2D32AA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2D32AA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2D32AA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2D32AA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2D32A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2D32AA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2D32AA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2D32AA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2D32AA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2D32AA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2D32AA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2D32AA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2D32AA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2D32AA"/>
  </w:style>
  <w:style w:type="character" w:customStyle="1" w:styleId="afff0">
    <w:name w:val="Приветствие Знак"/>
    <w:basedOn w:val="a3"/>
    <w:link w:val="afff"/>
    <w:uiPriority w:val="99"/>
    <w:semiHidden/>
    <w:rsid w:val="002D32AA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2D32AA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2D32AA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2D32AA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D32AA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D32AA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2D32AA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2D32A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2D32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2D32AA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2D32AA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2D32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2D32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2D32A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2D32A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2D32A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2D32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2D32A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2D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2D32A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2D32AA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D32A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D32AA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2D32AA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2D32AA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2D32AA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2D32AA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2D32A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2D32AA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2D32AA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2D32AA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2D32AA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2D32AA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2D32AA"/>
  </w:style>
  <w:style w:type="table" w:styleId="17">
    <w:name w:val="Medium List 1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2D32AA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2D32AA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2D32AA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2D32AA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2D32AA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2D32AA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2D32A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2D32AA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2D32AA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2D32AA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2D32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2D32AA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2D32AA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2D32AA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2D3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2D32AA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2D32A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2D32AA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2D32AA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2D32A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2D32AA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2D32AA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2D32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2D32A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2D32AA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2D32A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2D32AA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2D32AA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2D32AA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2D32AA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2D32AA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2D32AA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2D32AA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D32AA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2D32AA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2D32AA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2D32AA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2D32A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2D32AA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2D32AA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2D32AA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2D32AA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2D32AA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2D32AA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2D32A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2D32A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2D32A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2D3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2D32AA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2D32AA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2D32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2D32AA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2D32AA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2D32AA"/>
  </w:style>
  <w:style w:type="character" w:customStyle="1" w:styleId="af0">
    <w:name w:val="Дата Знак"/>
    <w:basedOn w:val="a3"/>
    <w:link w:val="af"/>
    <w:uiPriority w:val="99"/>
    <w:semiHidden/>
    <w:rsid w:val="002D32AA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2D32A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2D32AA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2D32AA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2D32AA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2D32AA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2D32AA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2D32AA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2D32AA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2D32AA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2D32AA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2D32AA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2D32AA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2D32AA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2D32AA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2D32AA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2D32AA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2D32AA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2D32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2D32A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2D32A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2D32A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2D32A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2D32AA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2D32AA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2D32AA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2D32AA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2D32AA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2D32AA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2D32AA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2D32AA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2D32AA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2D32AA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2D32AA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2D32AA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2D32AA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2D32AA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2D32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2D32AA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2D32AA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2D32A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2D3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2D32AA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2D32AA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2D32AA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2D32AA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2D32AA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2D32AA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2D32AA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2D32A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2D32AA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2D32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2D32A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2D32A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2D32AA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2D32AA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2D32AA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2D32AA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2D32AA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2D32AA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2D32AA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2D32AA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2D32AA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2D32AA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2D32AA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2D32AA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2D32AA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2D32AA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2D32A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2D32AA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2D32AA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2D32AA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2D32AA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2D32AA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2D32AA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2D32AA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2D32AA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2D32AA"/>
  </w:style>
  <w:style w:type="character" w:customStyle="1" w:styleId="afff0">
    <w:name w:val="Приветствие Знак"/>
    <w:basedOn w:val="a3"/>
    <w:link w:val="afff"/>
    <w:uiPriority w:val="99"/>
    <w:semiHidden/>
    <w:rsid w:val="002D32AA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2D32AA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2D32AA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2D32AA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D32AA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D32AA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2D32AA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2D32A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2D32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2D32AA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2D32AA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2D32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2D32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2D32A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2D32A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2D32A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2D32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2D32A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2D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2D32A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2D32AA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D32A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D32AA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2D32AA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2D32AA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2D32AA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2D32AA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2D32A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2D32AA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2D32AA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2D32AA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2D32AA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2D32AA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2D32AA"/>
  </w:style>
  <w:style w:type="table" w:styleId="17">
    <w:name w:val="Medium List 1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2D32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2D32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2D32AA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2D32AA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2D32AA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2D32AA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2D32AA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2D32AA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2D32AA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2D32A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2D3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2D32A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2D32A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2D32AA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2D32AA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2D32AA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2D32AA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2D32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2D32AA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2D32AA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2D32AA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2D32AA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2D32AA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2D3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2D32A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2D32AA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2D32AA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2D32A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2D32AA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2D32AA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2D32A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2D32A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2D32AA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2D32AA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2D32AA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2D32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2D32A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2D32AA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2D32A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\\fileserver1\!CONSULT\cons.exe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fileserver1\GarantClient\garant.ex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autodesk.com/education/free-software/featured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tudentlibrary.ru/book/ISBN9785432301383-SCN0000/0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24.03.2020 16:39:48|Версия программы "Учебные планы": 1.0.11.94|ID_UP_DISC:1693638;ID_SPEC_LOC:4795;YEAR_POTOK:2020;ID_SUBJ:16677;SHIFR:Б2.П.В.П.1;ZE_PLANNED:6;IS_RASPRED_PRACT:0;TYPE_GROUP_PRACT:3;ID_TYPE_PLACE_PRACT:1;ID_TYPE_DOP_PRACT:2;ID_TYPE_FORM_PRACT:;UPDZES:Sem-6,ZE-6;UPZ:Sem-6,ID_TZ-4,HOUR-216;UPC:Sem-6,ID_TC-9,Recert-0;UPDK:ID_KAF-210,Sem-;UPDK:ID_KAF-220,Sem-;COMPET:Shifr-ПК*&lt;tire&gt;6,NAME-Способен организовывать производство строительно&lt;tire&gt;монтажных работ в сфере промышленного и гражданского строительства;COMPET:Shifr-ПК*&lt;tire&gt;7,NAME-Способен проводить оценку технических и технологических решений в сфере промышленного и гражданского строительства;COMPET:Shifr-ПК*&lt;tire&gt;8,NAME-Способен осуществлять организационно&lt;tire&gt;техническое (технологическое) сопровождение и планирование строительно&lt;tire&gt;монтажных работ в сфере промышленного и гражданского строительства</dc:description>
  <cp:lastModifiedBy>User</cp:lastModifiedBy>
  <cp:revision>2</cp:revision>
  <dcterms:created xsi:type="dcterms:W3CDTF">2020-11-05T06:18:00Z</dcterms:created>
  <dcterms:modified xsi:type="dcterms:W3CDTF">2020-11-05T06:18:00Z</dcterms:modified>
</cp:coreProperties>
</file>