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F7" w:rsidRDefault="00E84AF7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84AF7" w:rsidRDefault="00E84AF7">
      <w:pPr>
        <w:pStyle w:val="ConsPlusNormal"/>
        <w:jc w:val="both"/>
        <w:outlineLvl w:val="0"/>
      </w:pPr>
    </w:p>
    <w:p w:rsidR="00E84AF7" w:rsidRDefault="00E84AF7">
      <w:pPr>
        <w:pStyle w:val="ConsPlusNormal"/>
        <w:jc w:val="both"/>
        <w:outlineLvl w:val="0"/>
      </w:pPr>
      <w:r>
        <w:t>Зарегистрировано в Минюсте России 26 августа 2020 г. N 59489</w:t>
      </w:r>
    </w:p>
    <w:p w:rsidR="00E84AF7" w:rsidRDefault="00E84AF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</w:pPr>
      <w:r>
        <w:t>МИНИСТЕРСТВО НАУКИ И ВЫСШЕГО ОБРАЗОВАНИЯ</w:t>
      </w:r>
    </w:p>
    <w:p w:rsidR="00E84AF7" w:rsidRDefault="00E84AF7">
      <w:pPr>
        <w:pStyle w:val="ConsPlusTitle"/>
        <w:jc w:val="center"/>
      </w:pPr>
      <w:r>
        <w:t>РОССИЙСКОЙ ФЕДЕРАЦИИ</w:t>
      </w:r>
    </w:p>
    <w:p w:rsidR="00E84AF7" w:rsidRDefault="00E84AF7">
      <w:pPr>
        <w:pStyle w:val="ConsPlusTitle"/>
        <w:jc w:val="center"/>
      </w:pPr>
    </w:p>
    <w:p w:rsidR="00E84AF7" w:rsidRDefault="00E84AF7">
      <w:pPr>
        <w:pStyle w:val="ConsPlusTitle"/>
        <w:jc w:val="center"/>
      </w:pPr>
      <w:r>
        <w:t>ПРИКАЗ</w:t>
      </w:r>
    </w:p>
    <w:p w:rsidR="00E84AF7" w:rsidRDefault="00E84AF7">
      <w:pPr>
        <w:pStyle w:val="ConsPlusTitle"/>
        <w:jc w:val="center"/>
      </w:pPr>
      <w:r>
        <w:t>от 31 июля 2020 г. N 871</w:t>
      </w:r>
    </w:p>
    <w:p w:rsidR="00E84AF7" w:rsidRDefault="00E84AF7">
      <w:pPr>
        <w:pStyle w:val="ConsPlusTitle"/>
        <w:jc w:val="center"/>
      </w:pPr>
    </w:p>
    <w:p w:rsidR="00E84AF7" w:rsidRDefault="00E84AF7">
      <w:pPr>
        <w:pStyle w:val="ConsPlusTitle"/>
        <w:jc w:val="center"/>
      </w:pPr>
      <w:r>
        <w:t>ОБ УТВЕРЖДЕНИИ</w:t>
      </w:r>
    </w:p>
    <w:p w:rsidR="00E84AF7" w:rsidRDefault="00E84AF7">
      <w:pPr>
        <w:pStyle w:val="ConsPlusTitle"/>
        <w:jc w:val="center"/>
      </w:pPr>
      <w:r>
        <w:t>ФЕДЕРАЛЬНОГО ГОСУДАРСТВЕННОГО ОБРАЗОВАТЕЛЬНОГО</w:t>
      </w:r>
    </w:p>
    <w:p w:rsidR="00E84AF7" w:rsidRDefault="00E84AF7">
      <w:pPr>
        <w:pStyle w:val="ConsPlusTitle"/>
        <w:jc w:val="center"/>
      </w:pPr>
      <w:r>
        <w:t>СТАНДАРТА ВЫСШЕГО ОБРАЗОВАНИЯ - БАКАЛАВРИАТ ПО НАПРАВЛЕНИЮ</w:t>
      </w:r>
    </w:p>
    <w:p w:rsidR="00E84AF7" w:rsidRDefault="00E84AF7">
      <w:pPr>
        <w:pStyle w:val="ConsPlusTitle"/>
        <w:jc w:val="center"/>
      </w:pPr>
      <w:r>
        <w:t>ПОДГОТОВКИ 27.03.04 УПРАВЛЕНИЕ В ТЕХНИЧЕСКИХ СИСТЕМАХ</w:t>
      </w:r>
    </w:p>
    <w:p w:rsidR="00E84AF7" w:rsidRDefault="00E84A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84A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AF7" w:rsidRDefault="00E84AF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AF7" w:rsidRDefault="00E84AF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4AF7" w:rsidRDefault="00E84A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4AF7" w:rsidRDefault="00E84AF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84AF7" w:rsidRDefault="00E84A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AF7" w:rsidRDefault="00E84AF7">
            <w:pPr>
              <w:pStyle w:val="ConsPlusNormal"/>
            </w:pPr>
          </w:p>
        </w:tc>
      </w:tr>
    </w:tbl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</w:t>
      </w:r>
      <w:proofErr w:type="spellStart"/>
      <w:r>
        <w:t>бакалавриат</w:t>
      </w:r>
      <w:proofErr w:type="spellEnd"/>
      <w:r>
        <w:t xml:space="preserve"> по направлению подготовки 27.03.04 Управление в технических системах (далее - стандарт).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27.03.04 Управление в технических системах (уровень </w:t>
      </w:r>
      <w:proofErr w:type="spellStart"/>
      <w:r>
        <w:t>бакалавриата</w:t>
      </w:r>
      <w:proofErr w:type="spellEnd"/>
      <w:r>
        <w:t>), утвержденным приказом Министерства образования и науки Российской Федерации от 20 октября 2015 г. N 1171 (зарегистрирован Министерством юстиции Российской Федерации 12 ноября 2015 г., регистрационный N 39683), прекращается 31 декабря 2020 года.</w:t>
      </w:r>
      <w:proofErr w:type="gram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right"/>
      </w:pPr>
      <w:r>
        <w:t>Министр</w:t>
      </w:r>
    </w:p>
    <w:p w:rsidR="00E84AF7" w:rsidRDefault="00E84AF7">
      <w:pPr>
        <w:pStyle w:val="ConsPlusNormal"/>
        <w:jc w:val="right"/>
      </w:pPr>
      <w:r>
        <w:t>В.Н.ФАЛЬКОВ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right"/>
        <w:outlineLvl w:val="0"/>
      </w:pPr>
      <w:r>
        <w:t>Приложение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right"/>
      </w:pPr>
      <w:r>
        <w:lastRenderedPageBreak/>
        <w:t>Утвержден</w:t>
      </w:r>
    </w:p>
    <w:p w:rsidR="00E84AF7" w:rsidRDefault="00E84AF7">
      <w:pPr>
        <w:pStyle w:val="ConsPlusNormal"/>
        <w:jc w:val="right"/>
      </w:pPr>
      <w:r>
        <w:t>приказом Министерства науки и высшего</w:t>
      </w:r>
    </w:p>
    <w:p w:rsidR="00E84AF7" w:rsidRDefault="00E84AF7">
      <w:pPr>
        <w:pStyle w:val="ConsPlusNormal"/>
        <w:jc w:val="right"/>
      </w:pPr>
      <w:r>
        <w:t>образования Российской Федерации</w:t>
      </w:r>
    </w:p>
    <w:p w:rsidR="00E84AF7" w:rsidRDefault="00E84AF7">
      <w:pPr>
        <w:pStyle w:val="ConsPlusNormal"/>
        <w:jc w:val="right"/>
      </w:pPr>
      <w:r>
        <w:t>от 31 июля 2020 г. N 871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E84AF7" w:rsidRDefault="00E84AF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84AF7" w:rsidRDefault="00E84AF7">
      <w:pPr>
        <w:pStyle w:val="ConsPlusTitle"/>
        <w:jc w:val="center"/>
      </w:pPr>
      <w:r>
        <w:t>27.03.04 УПРАВЛЕНИЕ В ТЕХНИЧЕСКИХ СИСТЕМАХ</w:t>
      </w:r>
    </w:p>
    <w:p w:rsidR="00E84AF7" w:rsidRDefault="00E84A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84A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AF7" w:rsidRDefault="00E84AF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AF7" w:rsidRDefault="00E84AF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4AF7" w:rsidRDefault="00E84A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4AF7" w:rsidRDefault="00E84AF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84AF7" w:rsidRDefault="00E84A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4AF7" w:rsidRDefault="00E84AF7">
            <w:pPr>
              <w:pStyle w:val="ConsPlusNormal"/>
            </w:pPr>
          </w:p>
        </w:tc>
      </w:tr>
    </w:tbl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  <w:outlineLvl w:val="1"/>
      </w:pPr>
      <w:r>
        <w:t>I. Общие положения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27.03.04 Управление в технических системах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1.2.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Организации может осуществляться в очной, очно-заочной и заочной формах.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1.4. Содержание высшего образования по направлению подготовки определяется программой </w:t>
      </w:r>
      <w:proofErr w:type="spellStart"/>
      <w:r>
        <w:t>бакалавриата</w:t>
      </w:r>
      <w:proofErr w:type="spellEnd"/>
      <w:r>
        <w:t xml:space="preserve">, разрабатываемой и утверждаемой Организацией самостоятельно.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 разрабатывает программу </w:t>
      </w:r>
      <w:proofErr w:type="spellStart"/>
      <w:r>
        <w:t>бакалавриата</w:t>
      </w:r>
      <w:proofErr w:type="spellEnd"/>
      <w:r>
        <w:t xml:space="preserve">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1.5.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обучение, дистанционные образовательные технологии.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1.6. Реализация программы </w:t>
      </w:r>
      <w:proofErr w:type="spellStart"/>
      <w:r>
        <w:t>бакалавриата</w:t>
      </w:r>
      <w:proofErr w:type="spellEnd"/>
      <w:r>
        <w:t xml:space="preserve"> осуществляется Организацией как самостоятельно, так и посредством сетевой формы.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1.7. Программа </w:t>
      </w:r>
      <w:proofErr w:type="spellStart"/>
      <w:r>
        <w:t>бакалавриата</w:t>
      </w:r>
      <w:proofErr w:type="spellEnd"/>
      <w:r>
        <w:t xml:space="preserve">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bookmarkStart w:id="1" w:name="P59"/>
      <w:bookmarkEnd w:id="1"/>
      <w:r>
        <w:t xml:space="preserve">1.8. 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(вне зависимости от применяемых образовательных технологий):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E84AF7" w:rsidRDefault="00E84AF7">
      <w:pPr>
        <w:pStyle w:val="ConsPlusNormal"/>
        <w:spacing w:before="220"/>
        <w:ind w:firstLine="540"/>
        <w:jc w:val="both"/>
      </w:pPr>
      <w:bookmarkStart w:id="2" w:name="P63"/>
      <w:bookmarkEnd w:id="2"/>
      <w:r>
        <w:t xml:space="preserve">1.9. 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в очно-заочной или заочной формах обучения, а также по индивидуальному учебному плану, в том числе при ускоренном обучении;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>, реализуемый за один учебный год.</w:t>
      </w:r>
    </w:p>
    <w:p w:rsidR="00E84AF7" w:rsidRDefault="00E84AF7">
      <w:pPr>
        <w:pStyle w:val="ConsPlusNormal"/>
        <w:spacing w:before="220"/>
        <w:ind w:firstLine="540"/>
        <w:jc w:val="both"/>
      </w:pPr>
      <w:bookmarkStart w:id="3" w:name="P68"/>
      <w:bookmarkEnd w:id="3"/>
      <w:r>
        <w:t xml:space="preserve">1.11. Области профессиональной деятельности &lt;2&gt; и сферы профессиональной деятельности, в которых выпускники, освоившие программу </w:t>
      </w:r>
      <w:proofErr w:type="spellStart"/>
      <w:r>
        <w:t>бакалавриата</w:t>
      </w:r>
      <w:proofErr w:type="spellEnd"/>
      <w:r>
        <w:t xml:space="preserve"> (далее - выпускники), могут осуществлять профессиональную деятельность: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hyperlink r:id="rId17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развертывания, сопровождения, оптимизации функционирования баз данных, создания (модификации) и сопровождения информационных систем, поддержания в работоспособном состоянии с заданным качеством инфокоммуникационных систем и (или) их составляющих);</w:t>
      </w:r>
    </w:p>
    <w:p w:rsidR="00E84AF7" w:rsidRDefault="00E84AF7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20</w:t>
        </w:r>
      </w:hyperlink>
      <w:r>
        <w:t xml:space="preserve"> Электроэнергетика (в сфере разработки, наладки, испытаний и эксплуатации технологической автоматики при проектировании и эксплуатации объектов электроэнергетики);</w:t>
      </w:r>
    </w:p>
    <w:p w:rsidR="00E84AF7" w:rsidRDefault="00E84AF7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разработки аппаратуры бортовых космических систем; проектирования, модификации и сопровождения информационных систем, автоматизирующих процессы конструкторско-технологической подготовки производства ракетно-космической промышленности);</w:t>
      </w:r>
    </w:p>
    <w:p w:rsidR="00E84AF7" w:rsidRDefault="00E84AF7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28</w:t>
        </w:r>
      </w:hyperlink>
      <w:r>
        <w:t xml:space="preserve"> Производство машин и оборудования (в сфере автоматизации и механизации технологических процессов механосборочного производства);</w:t>
      </w:r>
    </w:p>
    <w:p w:rsidR="00E84AF7" w:rsidRDefault="00E84AF7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30</w:t>
        </w:r>
      </w:hyperlink>
      <w:r>
        <w:t xml:space="preserve"> Судостроение (в сферах: создания судов морского и речного флотов, средств </w:t>
      </w:r>
      <w:proofErr w:type="spellStart"/>
      <w:r>
        <w:t>океанотехники</w:t>
      </w:r>
      <w:proofErr w:type="spellEnd"/>
      <w:r>
        <w:t>; технического обслуживания и ремонта судов, энергетических установок и оборудования, приборов и других технических средств, обеспечивающих функционирование и использование морской (речной) техники);</w:t>
      </w:r>
    </w:p>
    <w:p w:rsidR="00E84AF7" w:rsidRDefault="00E84AF7">
      <w:pPr>
        <w:pStyle w:val="ConsPlusNormal"/>
        <w:spacing w:before="220"/>
        <w:ind w:firstLine="540"/>
        <w:jc w:val="both"/>
      </w:pPr>
      <w:hyperlink r:id="rId22">
        <w:proofErr w:type="gramStart"/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обеспечения выпуска (поставки) продукции, соответствующей требованиям нормативных документов и технических условий; метрологического обеспечения разработки, производства, испытаний и эксплуатации продукции; исследования, разработки и эксплуатации средств и систем автоматизации и управления различного назначения; повышения эффективности производства продукции с оптимальными технико-экономическими показателями путем применения средств автоматизации и механизации).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84AF7" w:rsidRDefault="00E84AF7">
      <w:pPr>
        <w:pStyle w:val="ConsPlusNormal"/>
        <w:spacing w:before="220"/>
        <w:ind w:firstLine="540"/>
        <w:jc w:val="both"/>
      </w:pPr>
      <w:bookmarkStart w:id="4" w:name="P79"/>
      <w:bookmarkEnd w:id="4"/>
      <w:r>
        <w:t xml:space="preserve">1.12. В рамках освоения программы </w:t>
      </w:r>
      <w:proofErr w:type="spellStart"/>
      <w:r>
        <w:t>бакалавриата</w:t>
      </w:r>
      <w:proofErr w:type="spellEnd"/>
      <w:r>
        <w:t xml:space="preserve"> выпускники могут готовиться к решению задач профессиональной деятельности следующих типов: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монтажно-наладочный;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spellStart"/>
      <w:r>
        <w:t>сервисно</w:t>
      </w:r>
      <w:proofErr w:type="spellEnd"/>
      <w:r>
        <w:t>-эксплуатационный.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1.13.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устанавливает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, которая соответствует направлению подготовки в целом или конкретизирует содержание программы </w:t>
      </w:r>
      <w:proofErr w:type="spellStart"/>
      <w:r>
        <w:t>бакалавриата</w:t>
      </w:r>
      <w:proofErr w:type="spellEnd"/>
      <w:r>
        <w:t xml:space="preserve">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1.14. Программа </w:t>
      </w:r>
      <w:proofErr w:type="spellStart"/>
      <w:r>
        <w:t>бакалавриата</w:t>
      </w:r>
      <w:proofErr w:type="spellEnd"/>
      <w:r>
        <w:t xml:space="preserve">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</w:t>
      </w:r>
      <w:r>
        <w:lastRenderedPageBreak/>
        <w:t>защиты государственной тайны.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  <w:outlineLvl w:val="1"/>
      </w:pPr>
      <w:r>
        <w:t xml:space="preserve">II. Требования к структуре программы </w:t>
      </w:r>
      <w:proofErr w:type="spellStart"/>
      <w:r>
        <w:t>бакалавриата</w:t>
      </w:r>
      <w:proofErr w:type="spell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2.1. Структура программы </w:t>
      </w:r>
      <w:proofErr w:type="spellStart"/>
      <w:r>
        <w:t>бакалавриата</w:t>
      </w:r>
      <w:proofErr w:type="spellEnd"/>
      <w:r>
        <w:t xml:space="preserve"> включает следующие блоки:</w:t>
      </w:r>
    </w:p>
    <w:p w:rsidR="00E84AF7" w:rsidRDefault="00E84AF7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84AF7" w:rsidRDefault="00E84AF7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E84AF7" w:rsidRDefault="00E84AF7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  <w:outlineLvl w:val="2"/>
      </w:pPr>
      <w:r>
        <w:t xml:space="preserve">Структура и объем программы </w:t>
      </w:r>
      <w:proofErr w:type="spellStart"/>
      <w:r>
        <w:t>бакалавриата</w:t>
      </w:r>
      <w:proofErr w:type="spell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right"/>
      </w:pPr>
      <w:r>
        <w:t>Таблица</w:t>
      </w:r>
    </w:p>
    <w:p w:rsidR="00E84AF7" w:rsidRDefault="00E84A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4251"/>
        <w:gridCol w:w="3685"/>
      </w:tblGrid>
      <w:tr w:rsidR="00E84AF7">
        <w:tc>
          <w:tcPr>
            <w:tcW w:w="5384" w:type="dxa"/>
            <w:gridSpan w:val="2"/>
          </w:tcPr>
          <w:p w:rsidR="00E84AF7" w:rsidRDefault="00E84AF7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685" w:type="dxa"/>
          </w:tcPr>
          <w:p w:rsidR="00E84AF7" w:rsidRDefault="00E84AF7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E84AF7">
        <w:tc>
          <w:tcPr>
            <w:tcW w:w="1133" w:type="dxa"/>
            <w:vAlign w:val="center"/>
          </w:tcPr>
          <w:p w:rsidR="00E84AF7" w:rsidRDefault="00E84AF7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251" w:type="dxa"/>
            <w:vAlign w:val="center"/>
          </w:tcPr>
          <w:p w:rsidR="00E84AF7" w:rsidRDefault="00E84AF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E84AF7">
        <w:tc>
          <w:tcPr>
            <w:tcW w:w="1133" w:type="dxa"/>
            <w:vAlign w:val="center"/>
          </w:tcPr>
          <w:p w:rsidR="00E84AF7" w:rsidRDefault="00E84AF7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251" w:type="dxa"/>
            <w:vAlign w:val="center"/>
          </w:tcPr>
          <w:p w:rsidR="00E84AF7" w:rsidRDefault="00E84AF7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E84AF7">
        <w:tc>
          <w:tcPr>
            <w:tcW w:w="1133" w:type="dxa"/>
            <w:vAlign w:val="center"/>
          </w:tcPr>
          <w:p w:rsidR="00E84AF7" w:rsidRDefault="00E84AF7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251" w:type="dxa"/>
            <w:vAlign w:val="center"/>
          </w:tcPr>
          <w:p w:rsidR="00E84AF7" w:rsidRDefault="00E84AF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E84AF7">
        <w:tc>
          <w:tcPr>
            <w:tcW w:w="5384" w:type="dxa"/>
            <w:gridSpan w:val="2"/>
            <w:vAlign w:val="center"/>
          </w:tcPr>
          <w:p w:rsidR="00E84AF7" w:rsidRDefault="00E84AF7">
            <w:pPr>
              <w:pStyle w:val="ConsPlusNormal"/>
              <w:ind w:left="283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685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240</w:t>
            </w:r>
          </w:p>
        </w:tc>
      </w:tr>
    </w:tbl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</w:t>
      </w:r>
      <w:proofErr w:type="spellStart"/>
      <w:r>
        <w:t>бакалавриата</w:t>
      </w:r>
      <w:proofErr w:type="spellEnd"/>
      <w:r>
        <w:t xml:space="preserve">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реализацию дисциплины (модуля) "История России" в объеме не менее 4 </w:t>
      </w:r>
      <w:proofErr w:type="spellStart"/>
      <w:r>
        <w:t>з.е</w:t>
      </w:r>
      <w:proofErr w:type="spellEnd"/>
      <w:r>
        <w:t>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E84AF7" w:rsidRDefault="00E84AF7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19.07.2022 N 662)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2.3. Программа </w:t>
      </w:r>
      <w:proofErr w:type="spellStart"/>
      <w:r>
        <w:t>бакалавриата</w:t>
      </w:r>
      <w:proofErr w:type="spellEnd"/>
      <w:r>
        <w:t xml:space="preserve"> должна обеспечивать реализацию дисциплин (модулей) по физической культуре и спорту: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 объеме не менее 2 </w:t>
      </w:r>
      <w:proofErr w:type="spellStart"/>
      <w:r>
        <w:t>з.е</w:t>
      </w:r>
      <w:proofErr w:type="spellEnd"/>
      <w:r>
        <w:t xml:space="preserve">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</w:t>
      </w:r>
      <w:proofErr w:type="spellStart"/>
      <w:r>
        <w:t>з.е</w:t>
      </w:r>
      <w:proofErr w:type="spellEnd"/>
      <w:r>
        <w:t xml:space="preserve">. и не включаются в объем программы </w:t>
      </w:r>
      <w:proofErr w:type="spellStart"/>
      <w:r>
        <w:t>бакалавриата</w:t>
      </w:r>
      <w:proofErr w:type="spellEnd"/>
      <w:r>
        <w:t>, в рамках элективных дисциплин (модулей) в очной форме обучения.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84AF7" w:rsidRDefault="00E84AF7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lastRenderedPageBreak/>
        <w:t>Типы учебной практики: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организационно-управленческая;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2.8. При разработке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Факультативные дисциплины (модули) не включаются в объем программы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2.9. В рамках программы </w:t>
      </w:r>
      <w:proofErr w:type="spellStart"/>
      <w:r>
        <w:t>бакалавриата</w:t>
      </w:r>
      <w:proofErr w:type="spellEnd"/>
      <w:r>
        <w:t xml:space="preserve"> выделяются обязательная часть и часть, формируемая участниками образовательных отношений.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</w:t>
      </w:r>
      <w:proofErr w:type="spellStart"/>
      <w:r>
        <w:t>бакалавриата</w:t>
      </w:r>
      <w:proofErr w:type="spellEnd"/>
      <w:r>
        <w:t xml:space="preserve">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 обязательную часть программы </w:t>
      </w:r>
      <w:proofErr w:type="spellStart"/>
      <w:r>
        <w:t>бакалавриата</w:t>
      </w:r>
      <w:proofErr w:type="spellEnd"/>
      <w:r>
        <w:t xml:space="preserve"> включаются, в том числе: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proofErr w:type="spellStart"/>
      <w:r>
        <w:t>бакалавриата</w:t>
      </w:r>
      <w:proofErr w:type="spellEnd"/>
      <w:r>
        <w:t xml:space="preserve"> и (или) в часть, формируемую участниками образовательных отношений.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Объем обязательной части без учета объема государственной итоговой аттестации должен составлять не менее 40 процентов общего объема программы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</w:t>
      </w:r>
      <w:proofErr w:type="spellStart"/>
      <w:r>
        <w:t>бакалавриата</w:t>
      </w:r>
      <w:proofErr w:type="spellEnd"/>
      <w:r>
        <w:t>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84AF7" w:rsidRDefault="00E84AF7">
      <w:pPr>
        <w:pStyle w:val="ConsPlusTitle"/>
        <w:jc w:val="center"/>
      </w:pPr>
      <w:r>
        <w:t xml:space="preserve">программы </w:t>
      </w:r>
      <w:proofErr w:type="spellStart"/>
      <w:r>
        <w:t>бакалавриата</w:t>
      </w:r>
      <w:proofErr w:type="spell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3.1.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компетенции, установленные программой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3.2.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универсальные компетенции:</w:t>
      </w:r>
    </w:p>
    <w:p w:rsidR="00E84AF7" w:rsidRDefault="00E84A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E84AF7">
        <w:tc>
          <w:tcPr>
            <w:tcW w:w="2834" w:type="dxa"/>
          </w:tcPr>
          <w:p w:rsidR="00E84AF7" w:rsidRDefault="00E84AF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E84AF7" w:rsidRDefault="00E84AF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E84AF7">
        <w:tc>
          <w:tcPr>
            <w:tcW w:w="2834" w:type="dxa"/>
            <w:vMerge w:val="restart"/>
            <w:vAlign w:val="center"/>
          </w:tcPr>
          <w:p w:rsidR="00E84AF7" w:rsidRDefault="00E84AF7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E84AF7">
        <w:tc>
          <w:tcPr>
            <w:tcW w:w="2834" w:type="dxa"/>
            <w:vMerge/>
          </w:tcPr>
          <w:p w:rsidR="00E84AF7" w:rsidRDefault="00E84AF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E84AF7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</w:tcPr>
          <w:p w:rsidR="00E84AF7" w:rsidRDefault="00E84AF7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E84AF7" w:rsidRDefault="00E84AF7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E84AF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E84AF7" w:rsidRDefault="00E84AF7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27.02.2023 N 208)</w:t>
            </w:r>
          </w:p>
        </w:tc>
      </w:tr>
    </w:tbl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3.3.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общепрофессиональные компетенции:</w:t>
      </w:r>
    </w:p>
    <w:p w:rsidR="00E84AF7" w:rsidRDefault="00E84A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E84AF7">
        <w:tc>
          <w:tcPr>
            <w:tcW w:w="2834" w:type="dxa"/>
          </w:tcPr>
          <w:p w:rsidR="00E84AF7" w:rsidRDefault="00E84AF7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E84AF7" w:rsidRDefault="00E84AF7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задачи профессиональной деятельности на основе положений, законов и методов в области естественных наук и математики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Формулирование задач управления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профессиональной деятельности на основе знаний, профильных разделов математических и естественнонаучных дисциплин (модулей)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фундаментальные знания для решения базовых задач управления в технических системах с целью совершенствования в профессиональной деятельности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Оценка эффективности результатов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оценку эффективности систем управления, разработанных на основе математических методов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развития науки, техники и технологии в области управления в технических системах с учетом нормативно-правового регулирования в сфере интеллектуальной собственности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lastRenderedPageBreak/>
              <w:t>Использование современных профессиональных технологий в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и использовать алгоритмы и программы, современные информационные технологии, методы и средства контроля, диагностики и управления, пригодные для практического применения в сфере своей профессиональной деятельности</w:t>
            </w:r>
          </w:p>
        </w:tc>
      </w:tr>
      <w:tr w:rsidR="00E84AF7">
        <w:tc>
          <w:tcPr>
            <w:tcW w:w="2834" w:type="dxa"/>
            <w:vMerge w:val="restart"/>
            <w:vAlign w:val="center"/>
          </w:tcPr>
          <w:p w:rsidR="00E84AF7" w:rsidRDefault="00E84AF7">
            <w:pPr>
              <w:pStyle w:val="ConsPlusNormal"/>
            </w:pPr>
            <w:r>
              <w:t>Использование профессиональных навыков на основе современных технологий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производить необходимые расчеты отдельных блоков и устройств систем контроля, автоматизации и управления, выбирать стандартные средства автоматики, измерительной и вычислительной техники при проектировании систем автоматизации и управления</w:t>
            </w:r>
          </w:p>
        </w:tc>
      </w:tr>
      <w:tr w:rsidR="00E84AF7">
        <w:tc>
          <w:tcPr>
            <w:tcW w:w="2834" w:type="dxa"/>
            <w:vMerge/>
          </w:tcPr>
          <w:p w:rsidR="00E84AF7" w:rsidRDefault="00E84AF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выполнять наладку измерительных и управляющих средств и комплексов, осуществлять их регламентное обслуживание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Постановка и проведение эксперимента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выполнять эксперименты по заданным методикам и обрабатывать результаты с применением современных информационных технологий и технических средств</w:t>
            </w:r>
          </w:p>
        </w:tc>
      </w:tr>
      <w:tr w:rsidR="00E84AF7">
        <w:tc>
          <w:tcPr>
            <w:tcW w:w="2834" w:type="dxa"/>
            <w:vAlign w:val="center"/>
          </w:tcPr>
          <w:p w:rsidR="00E84AF7" w:rsidRDefault="00E84AF7">
            <w:pPr>
              <w:pStyle w:val="ConsPlusNormal"/>
            </w:pPr>
            <w:r>
              <w:t>Разработка технической документации в области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 разрабатывать (на основе действующих стандартов) техническую документацию (в том числе в электронном виде) для регламентного обслуживания систем и средств контроля, автоматизации и управления</w:t>
            </w:r>
            <w:proofErr w:type="gramEnd"/>
          </w:p>
        </w:tc>
      </w:tr>
      <w:tr w:rsidR="00E84AF7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E84AF7" w:rsidRDefault="00E84AF7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E84AF7" w:rsidRDefault="00E84AF7">
            <w:pPr>
              <w:pStyle w:val="ConsPlusNormal"/>
              <w:jc w:val="both"/>
            </w:pPr>
            <w:r>
              <w:t xml:space="preserve">ОПК-11.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E84AF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E84AF7" w:rsidRDefault="00E84AF7">
            <w:pPr>
              <w:pStyle w:val="ConsPlusNormal"/>
              <w:jc w:val="both"/>
            </w:pPr>
            <w:r>
              <w:t xml:space="preserve">(введено </w:t>
            </w:r>
            <w:hyperlink r:id="rId25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</w:tbl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</w:t>
      </w:r>
      <w:r>
        <w:lastRenderedPageBreak/>
        <w:t>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</w:t>
      </w:r>
      <w:proofErr w:type="spellStart"/>
      <w:r>
        <w:t>бакалавриата</w:t>
      </w:r>
      <w:proofErr w:type="spellEnd"/>
      <w:r>
        <w:t xml:space="preserve">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</w:t>
      </w:r>
      <w:proofErr w:type="spellStart"/>
      <w:r>
        <w:t>бакалавриата</w:t>
      </w:r>
      <w:proofErr w:type="spellEnd"/>
      <w:r>
        <w:t xml:space="preserve"> индикаторы достижения компетенций самостоятельно.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</w:t>
      </w:r>
      <w:proofErr w:type="spellStart"/>
      <w:r>
        <w:t>бакалавриата</w:t>
      </w:r>
      <w:proofErr w:type="spellEnd"/>
      <w:r>
        <w:t xml:space="preserve"> индикаторами достижения компетенций.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  <w:outlineLvl w:val="1"/>
      </w:pPr>
      <w:r>
        <w:t xml:space="preserve">IV. Требования к условиям реализации программы </w:t>
      </w:r>
      <w:proofErr w:type="spellStart"/>
      <w:r>
        <w:t>бакалавриата</w:t>
      </w:r>
      <w:proofErr w:type="spell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4.1. Требования к условиям реализации программы </w:t>
      </w:r>
      <w:proofErr w:type="spellStart"/>
      <w:r>
        <w:t>бакалавриата</w:t>
      </w:r>
      <w:proofErr w:type="spellEnd"/>
      <w:r>
        <w:t xml:space="preserve">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proofErr w:type="spellStart"/>
      <w:r>
        <w:t>бакалавриата</w:t>
      </w:r>
      <w:proofErr w:type="spellEnd"/>
      <w:r>
        <w:t xml:space="preserve">, а также требования к применяемым механизмам оценки качества образовательной деятельности и подготовки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ind w:firstLine="540"/>
        <w:jc w:val="both"/>
        <w:outlineLvl w:val="2"/>
      </w:pPr>
      <w:r>
        <w:t xml:space="preserve">4.2.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</w:t>
      </w:r>
      <w:proofErr w:type="spellStart"/>
      <w:r>
        <w:t>бакалавриата</w:t>
      </w:r>
      <w:proofErr w:type="spellEnd"/>
      <w:r>
        <w:t xml:space="preserve">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 случае реализации программы </w:t>
      </w:r>
      <w:proofErr w:type="spellStart"/>
      <w:r>
        <w:t>бакалавриата</w:t>
      </w:r>
      <w:proofErr w:type="spellEnd"/>
      <w:r>
        <w:t xml:space="preserve">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4AF7" w:rsidRDefault="00E84AF7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9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ind w:firstLine="540"/>
        <w:jc w:val="both"/>
      </w:pPr>
      <w:r>
        <w:t xml:space="preserve">4.2.3. При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</w:t>
      </w:r>
      <w:proofErr w:type="spellStart"/>
      <w:r>
        <w:t>бакалавриата</w:t>
      </w:r>
      <w:proofErr w:type="spellEnd"/>
      <w:r>
        <w:t>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ind w:firstLine="540"/>
        <w:jc w:val="both"/>
        <w:outlineLvl w:val="2"/>
      </w:pPr>
      <w:r>
        <w:t xml:space="preserve">4.4.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4.4.1.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педагогическими работниками Организации, а также лицами, привлекаемыми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ind w:firstLine="540"/>
        <w:jc w:val="both"/>
        <w:outlineLvl w:val="2"/>
      </w:pPr>
      <w:r>
        <w:t xml:space="preserve">4.5.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0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</w:t>
      </w:r>
      <w:proofErr w:type="spellStart"/>
      <w:r>
        <w:t>бакалавриата</w:t>
      </w:r>
      <w:proofErr w:type="spell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 xml:space="preserve">Качество образовательной деятельности и подготовки обучающихся по программе </w:t>
      </w:r>
      <w:proofErr w:type="spellStart"/>
      <w:r>
        <w:t>бакалавриата</w:t>
      </w:r>
      <w:proofErr w:type="spellEnd"/>
      <w:r>
        <w:t xml:space="preserve">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</w:t>
      </w:r>
      <w:proofErr w:type="spellStart"/>
      <w:r>
        <w:t>бакалавриата</w:t>
      </w:r>
      <w:proofErr w:type="spellEnd"/>
      <w:r>
        <w:t xml:space="preserve"> Организация при проведении регулярной внутренней оценки качества образовательной деятельности и подготовки обучающихся по программе </w:t>
      </w:r>
      <w:proofErr w:type="spellStart"/>
      <w:r>
        <w:t>бакалавриата</w:t>
      </w:r>
      <w:proofErr w:type="spellEnd"/>
      <w:r>
        <w:t xml:space="preserve">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в рамках процедуры государственной аккредитации осуществляется с целью подтверждения соответствия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требованиям ФГОС </w:t>
      </w:r>
      <w:proofErr w:type="gramStart"/>
      <w:r>
        <w:t>ВО</w:t>
      </w:r>
      <w:proofErr w:type="gramEnd"/>
      <w:r>
        <w:t>.</w:t>
      </w:r>
    </w:p>
    <w:p w:rsidR="00E84AF7" w:rsidRDefault="00E84AF7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по программе </w:t>
      </w:r>
      <w:proofErr w:type="spellStart"/>
      <w:r>
        <w:t>бакалавриата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right"/>
        <w:outlineLvl w:val="1"/>
      </w:pPr>
      <w:r>
        <w:t>Приложение</w:t>
      </w:r>
    </w:p>
    <w:p w:rsidR="00E84AF7" w:rsidRDefault="00E84AF7">
      <w:pPr>
        <w:pStyle w:val="ConsPlusNormal"/>
        <w:jc w:val="right"/>
      </w:pPr>
      <w:r>
        <w:t>к федеральному государственному</w:t>
      </w:r>
    </w:p>
    <w:p w:rsidR="00E84AF7" w:rsidRDefault="00E84AF7">
      <w:pPr>
        <w:pStyle w:val="ConsPlusNormal"/>
        <w:jc w:val="right"/>
      </w:pPr>
      <w:r>
        <w:lastRenderedPageBreak/>
        <w:t>образовательному стандарту</w:t>
      </w:r>
    </w:p>
    <w:p w:rsidR="00E84AF7" w:rsidRDefault="00E84AF7">
      <w:pPr>
        <w:pStyle w:val="ConsPlusNormal"/>
        <w:jc w:val="right"/>
      </w:pPr>
      <w:r>
        <w:t xml:space="preserve">высшего образования - </w:t>
      </w:r>
      <w:proofErr w:type="spellStart"/>
      <w:r>
        <w:t>бакалавриат</w:t>
      </w:r>
      <w:proofErr w:type="spellEnd"/>
    </w:p>
    <w:p w:rsidR="00E84AF7" w:rsidRDefault="00E84AF7">
      <w:pPr>
        <w:pStyle w:val="ConsPlusNormal"/>
        <w:jc w:val="right"/>
      </w:pPr>
      <w:r>
        <w:t>по направлению подготовки 27.03.04</w:t>
      </w:r>
    </w:p>
    <w:p w:rsidR="00E84AF7" w:rsidRDefault="00E84AF7">
      <w:pPr>
        <w:pStyle w:val="ConsPlusNormal"/>
        <w:jc w:val="right"/>
      </w:pPr>
      <w:r>
        <w:t>Управление в технических системах,</w:t>
      </w:r>
    </w:p>
    <w:p w:rsidR="00E84AF7" w:rsidRDefault="00E84AF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84AF7" w:rsidRDefault="00E84AF7">
      <w:pPr>
        <w:pStyle w:val="ConsPlusNormal"/>
        <w:jc w:val="right"/>
      </w:pPr>
      <w:r>
        <w:t>Министерства науки</w:t>
      </w:r>
    </w:p>
    <w:p w:rsidR="00E84AF7" w:rsidRDefault="00E84AF7">
      <w:pPr>
        <w:pStyle w:val="ConsPlusNormal"/>
        <w:jc w:val="right"/>
      </w:pPr>
      <w:r>
        <w:t>и высшего образования</w:t>
      </w:r>
    </w:p>
    <w:p w:rsidR="00E84AF7" w:rsidRDefault="00E84AF7">
      <w:pPr>
        <w:pStyle w:val="ConsPlusNormal"/>
        <w:jc w:val="right"/>
      </w:pPr>
      <w:r>
        <w:t>Российской Федерации</w:t>
      </w:r>
    </w:p>
    <w:p w:rsidR="00E84AF7" w:rsidRDefault="00E84AF7">
      <w:pPr>
        <w:pStyle w:val="ConsPlusNormal"/>
        <w:jc w:val="right"/>
      </w:pPr>
      <w:r>
        <w:t>от 31 июля 2020 г. N 871</w:t>
      </w: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Title"/>
        <w:jc w:val="center"/>
      </w:pPr>
      <w:bookmarkStart w:id="10" w:name="P294"/>
      <w:bookmarkEnd w:id="10"/>
      <w:r>
        <w:t>ПЕРЕЧЕНЬ</w:t>
      </w:r>
    </w:p>
    <w:p w:rsidR="00E84AF7" w:rsidRDefault="00E84AF7">
      <w:pPr>
        <w:pStyle w:val="ConsPlusTitle"/>
        <w:jc w:val="center"/>
      </w:pPr>
      <w:r>
        <w:t>ПРОФЕССИОНАЛЬНЫХ СТАНДАРТОВ, СООТВЕТСТВУЮЩИХ</w:t>
      </w:r>
    </w:p>
    <w:p w:rsidR="00E84AF7" w:rsidRDefault="00E84AF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84AF7" w:rsidRDefault="00E84AF7">
      <w:pPr>
        <w:pStyle w:val="ConsPlusTitle"/>
        <w:jc w:val="center"/>
      </w:pPr>
      <w:r>
        <w:t>ПРОГРАММУ БАКАЛАВРИАТА ПО НАПРАВЛЕНИЮ ПОДГОТОВКИ</w:t>
      </w:r>
    </w:p>
    <w:p w:rsidR="00E84AF7" w:rsidRDefault="00E84AF7">
      <w:pPr>
        <w:pStyle w:val="ConsPlusTitle"/>
        <w:jc w:val="center"/>
      </w:pPr>
      <w:r>
        <w:t>27.03.04 УПРАВЛЕНИЕ В ТЕХНИЧЕСКИХ СИСТЕМАХ</w:t>
      </w:r>
    </w:p>
    <w:p w:rsidR="00E84AF7" w:rsidRDefault="00E84A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8"/>
        <w:gridCol w:w="6066"/>
      </w:tblGrid>
      <w:tr w:rsidR="00E84AF7">
        <w:tc>
          <w:tcPr>
            <w:tcW w:w="567" w:type="dxa"/>
          </w:tcPr>
          <w:p w:rsidR="00E84AF7" w:rsidRDefault="00E84AF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8" w:type="dxa"/>
          </w:tcPr>
          <w:p w:rsidR="00E84AF7" w:rsidRDefault="00E84AF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066" w:type="dxa"/>
          </w:tcPr>
          <w:p w:rsidR="00E84AF7" w:rsidRDefault="00E84AF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84AF7">
        <w:tc>
          <w:tcPr>
            <w:tcW w:w="9071" w:type="dxa"/>
            <w:gridSpan w:val="3"/>
            <w:vAlign w:val="center"/>
          </w:tcPr>
          <w:p w:rsidR="00E84AF7" w:rsidRDefault="00E84AF7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06.024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поддержке информационно-коммуникационных систем", утвержденный приказом Министерства труда и социальной защиты Российской Федерации от 5 октября 2015 г. N 688н (зарегистрирован Министерством юстиции Российской Федерации 22 октября 2015 г., регистрационный N 39412)</w:t>
            </w:r>
          </w:p>
        </w:tc>
      </w:tr>
      <w:tr w:rsidR="00E84AF7">
        <w:tc>
          <w:tcPr>
            <w:tcW w:w="9071" w:type="dxa"/>
            <w:gridSpan w:val="3"/>
            <w:vAlign w:val="center"/>
          </w:tcPr>
          <w:p w:rsidR="00E84AF7" w:rsidRDefault="00E84AF7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20.005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технологической автоматики и возбуждения гидроэлектростанции/гидроаккумулирующей электростанции", утвержденный приказом Министерства труда и социальной защиты Российской Федерации от 25 декабря 2014 г. N 1121н (зарегистрирован Министерством юстиции Российской Федерации 26 января 2015 г., регистрационный N 35708)</w:t>
            </w:r>
          </w:p>
        </w:tc>
      </w:tr>
      <w:tr w:rsidR="00E84AF7">
        <w:tc>
          <w:tcPr>
            <w:tcW w:w="9071" w:type="dxa"/>
            <w:gridSpan w:val="3"/>
            <w:vAlign w:val="center"/>
          </w:tcPr>
          <w:p w:rsidR="00E84AF7" w:rsidRDefault="00E84AF7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25.032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управлению жизненным циклом продукции в ракетно-космической промышленности", утвержденный приказом Министерства труда и социальной защиты Российской Федерации от 3 декабря 2015 г. N 969н (зарегистрирован Министерством юстиции Российской Федерации 30 декабря 2015 г., регистрационный N 40379)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25.037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ракетно-космической промышленности", утвержденный приказом Министерства труда и социальной защиты Российской Федерации от 24 июля 2018 г. N 486н (зарегистрирован Министерством юстиции Российской Федерации 9 августа 2018 г., регистрационный N 51835)</w:t>
            </w:r>
          </w:p>
        </w:tc>
      </w:tr>
      <w:tr w:rsidR="00E84AF7">
        <w:tc>
          <w:tcPr>
            <w:tcW w:w="9071" w:type="dxa"/>
            <w:gridSpan w:val="3"/>
            <w:vAlign w:val="center"/>
          </w:tcPr>
          <w:p w:rsidR="00E84AF7" w:rsidRDefault="00E84AF7">
            <w:pPr>
              <w:pStyle w:val="ConsPlusNormal"/>
              <w:jc w:val="center"/>
              <w:outlineLvl w:val="2"/>
            </w:pPr>
            <w:r>
              <w:t>28 Производство машин и оборудования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E84AF7">
        <w:tc>
          <w:tcPr>
            <w:tcW w:w="9071" w:type="dxa"/>
            <w:gridSpan w:val="3"/>
            <w:vAlign w:val="center"/>
          </w:tcPr>
          <w:p w:rsidR="00E84AF7" w:rsidRDefault="00E84AF7">
            <w:pPr>
              <w:pStyle w:val="ConsPlusNormal"/>
              <w:jc w:val="center"/>
              <w:outlineLvl w:val="2"/>
            </w:pPr>
            <w:r>
              <w:t>30 Судостроение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30.020</w:t>
            </w:r>
          </w:p>
        </w:tc>
        <w:tc>
          <w:tcPr>
            <w:tcW w:w="6066" w:type="dxa"/>
            <w:vAlign w:val="center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наладке и испытаниям в судостроении", утвержденный приказом Министерства труда и социальной защиты Российской Федерации от 2 декабря 2015 г. N 937н (зарегистрирован Министерством юстиции Российской Федерации 31 декабря 2015 г., регистрационный N 40420)</w:t>
            </w:r>
          </w:p>
        </w:tc>
      </w:tr>
      <w:tr w:rsidR="00E84AF7">
        <w:tc>
          <w:tcPr>
            <w:tcW w:w="9071" w:type="dxa"/>
            <w:gridSpan w:val="3"/>
            <w:vAlign w:val="center"/>
          </w:tcPr>
          <w:p w:rsidR="00E84AF7" w:rsidRDefault="00E84AF7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в промышленности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066" w:type="dxa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066" w:type="dxa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29 июня 2017 г. N 526н (зарегистрирован Министерством юстиции Российской Федерации 24 июля 2017 г., регистрационный N 47507)</w:t>
            </w:r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066" w:type="dxa"/>
          </w:tcPr>
          <w:p w:rsidR="00E84AF7" w:rsidRDefault="00E84A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E84AF7">
        <w:tc>
          <w:tcPr>
            <w:tcW w:w="567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438" w:type="dxa"/>
            <w:vAlign w:val="center"/>
          </w:tcPr>
          <w:p w:rsidR="00E84AF7" w:rsidRDefault="00E84AF7">
            <w:pPr>
              <w:pStyle w:val="ConsPlusNormal"/>
              <w:jc w:val="center"/>
            </w:pPr>
            <w:r>
              <w:t>40.079</w:t>
            </w:r>
          </w:p>
        </w:tc>
        <w:tc>
          <w:tcPr>
            <w:tcW w:w="6066" w:type="dxa"/>
          </w:tcPr>
          <w:p w:rsidR="00E84AF7" w:rsidRDefault="00E84A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технологических процессов термического производства", утвержденный приказом Министерства труда и социальной защиты Российской Федерации от 18 июля 2019 г. N 501н (зарегистрирован Министерством юстиции Российской Федерации 14 августа 2019 г., регистрационный N 55610)</w:t>
            </w:r>
          </w:p>
        </w:tc>
      </w:tr>
    </w:tbl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jc w:val="both"/>
      </w:pPr>
    </w:p>
    <w:p w:rsidR="00E84AF7" w:rsidRDefault="00E84AF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67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F7"/>
    <w:rsid w:val="00770FB4"/>
    <w:rsid w:val="00B16C3E"/>
    <w:rsid w:val="00E84AF7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A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4A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4A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A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4A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4A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5BF17135F4DEBDBA0ECC41D58FD2DC79842913CBD73B10C3B8DDB7A8FFE500755AEA6FC9A8AC358740F7F55C458AFBF7F02AA924D7F74BJBc3I" TargetMode="External"/><Relationship Id="rId13" Type="http://schemas.openxmlformats.org/officeDocument/2006/relationships/hyperlink" Target="consultantplus://offline/ref=415BF17135F4DEBDBA0ECC41D58FD2DC79822217CBD63B10C3B8DDB7A8FFE500755AEA6FC9A9AB368040F7F55C458AFBF7F02AA924D7F74BJBc3I" TargetMode="External"/><Relationship Id="rId18" Type="http://schemas.openxmlformats.org/officeDocument/2006/relationships/hyperlink" Target="consultantplus://offline/ref=415BF17135F4DEBDBA0ECC41D58FD2DC7F812E13C1D43B10C3B8DDB7A8FFE500755AEA6FC9A9AE398B40F7F55C458AFBF7F02AA924D7F74BJBc3I" TargetMode="External"/><Relationship Id="rId26" Type="http://schemas.openxmlformats.org/officeDocument/2006/relationships/hyperlink" Target="consultantplus://offline/ref=415BF17135F4DEBDBA0ECC41D58FD2DC7F812E13C1D43B10C3B8DDB7A8FFE500755AEA6FC9A9AE318540F7F55C458AFBF7F02AA924D7F74BJBc3I" TargetMode="External"/><Relationship Id="rId39" Type="http://schemas.openxmlformats.org/officeDocument/2006/relationships/hyperlink" Target="consultantplus://offline/ref=415BF17135F4DEBDBA0ECC41D58FD2DC7C892812C6D43B10C3B8DDB7A8FFE500755AEA6FC9A9AE318A40F7F55C458AFBF7F02AA924D7F74BJBc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15BF17135F4DEBDBA0ECC41D58FD2DC7F812E13C1D43B10C3B8DDB7A8FFE500755AEA6FC9A9AF318B40F7F55C458AFBF7F02AA924D7F74BJBc3I" TargetMode="External"/><Relationship Id="rId34" Type="http://schemas.openxmlformats.org/officeDocument/2006/relationships/hyperlink" Target="consultantplus://offline/ref=415BF17135F4DEBDBA0ECC41D58FD2DC7C882D1DC6D03B10C3B8DDB7A8FFE500755AEA6FC9A9AE318A40F7F55C458AFBF7F02AA924D7F74BJBc3I" TargetMode="External"/><Relationship Id="rId42" Type="http://schemas.openxmlformats.org/officeDocument/2006/relationships/hyperlink" Target="consultantplus://offline/ref=415BF17135F4DEBDBA0ECC41D58FD2DC7F812B12C7D43B10C3B8DDB7A8FFE500755AEA6FC9A9AE308340F7F55C458AFBF7F02AA924D7F74BJBc3I" TargetMode="External"/><Relationship Id="rId7" Type="http://schemas.openxmlformats.org/officeDocument/2006/relationships/hyperlink" Target="consultantplus://offline/ref=415BF17135F4DEBDBA0ECC41D58FD2DC79822217CBD63B10C3B8DDB7A8FFE500755AEA6FC9A9AB368040F7F55C458AFBF7F02AA924D7F74BJBc3I" TargetMode="External"/><Relationship Id="rId12" Type="http://schemas.openxmlformats.org/officeDocument/2006/relationships/hyperlink" Target="consultantplus://offline/ref=415BF17135F4DEBDBA0ECC41D58FD2DC7E882F14C4DD3B10C3B8DDB7A8FFE500755AEA6FC9AAAC358240F7F55C458AFBF7F02AA924D7F74BJBc3I" TargetMode="External"/><Relationship Id="rId17" Type="http://schemas.openxmlformats.org/officeDocument/2006/relationships/hyperlink" Target="consultantplus://offline/ref=415BF17135F4DEBDBA0ECC41D58FD2DC7F812E13C1D43B10C3B8DDB7A8FFE500755AEA6FC9A9AE378340F7F55C458AFBF7F02AA924D7F74BJBc3I" TargetMode="External"/><Relationship Id="rId25" Type="http://schemas.openxmlformats.org/officeDocument/2006/relationships/hyperlink" Target="consultantplus://offline/ref=415BF17135F4DEBDBA0ECC41D58FD2DC7E882F14C4DD3B10C3B8DDB7A8FFE500755AEA6FC9AAAC358240F7F55C458AFBF7F02AA924D7F74BJBc3I" TargetMode="External"/><Relationship Id="rId33" Type="http://schemas.openxmlformats.org/officeDocument/2006/relationships/hyperlink" Target="consultantplus://offline/ref=415BF17135F4DEBDBA0ECC41D58FD2DC7F812B12C1D73B10C3B8DDB7A8FFE500755AEA6FC9A9AE318A40F7F55C458AFBF7F02AA924D7F74BJBc3I" TargetMode="External"/><Relationship Id="rId38" Type="http://schemas.openxmlformats.org/officeDocument/2006/relationships/hyperlink" Target="consultantplus://offline/ref=415BF17135F4DEBDBA0ECC41D58FD2DC7E832B13C5D03B10C3B8DDB7A8FFE500755AEA6FC9A9AE308340F7F55C458AFBF7F02AA924D7F74BJBc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15BF17135F4DEBDBA0ECC41D58FD2DC7F812E13C1D43B10C3B8DDB7A8FFE500755AEA6FC9A9AE358440F7F55C458AFBF7F02AA924D7F74BJBc3I" TargetMode="External"/><Relationship Id="rId20" Type="http://schemas.openxmlformats.org/officeDocument/2006/relationships/hyperlink" Target="consultantplus://offline/ref=415BF17135F4DEBDBA0ECC41D58FD2DC7F812E13C1D43B10C3B8DDB7A8FFE500755AEA6FC9A9AF318740F7F55C458AFBF7F02AA924D7F74BJBc3I" TargetMode="External"/><Relationship Id="rId29" Type="http://schemas.openxmlformats.org/officeDocument/2006/relationships/hyperlink" Target="consultantplus://offline/ref=415BF17135F4DEBDBA0ECC41D58FD2DC79832316C3D53B10C3B8DDB7A8FFE500675AB263C8A0B0308355A1A41AJ1c3I" TargetMode="External"/><Relationship Id="rId41" Type="http://schemas.openxmlformats.org/officeDocument/2006/relationships/hyperlink" Target="consultantplus://offline/ref=415BF17135F4DEBDBA0ECC41D58FD2DC7F822A1DC7D03B10C3B8DDB7A8FFE500755AEA6FC9A9AE308340F7F55C458AFBF7F02AA924D7F74BJBc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5BF17135F4DEBDBA0ECC41D58FD2DC7E882F14C4DD3B10C3B8DDB7A8FFE500755AEA6FC9AAAC358240F7F55C458AFBF7F02AA924D7F74BJBc3I" TargetMode="External"/><Relationship Id="rId11" Type="http://schemas.openxmlformats.org/officeDocument/2006/relationships/hyperlink" Target="consultantplus://offline/ref=415BF17135F4DEBDBA0ECC41D58FD2DC7C88221DC2D13B10C3B8DDB7A8FFE500755AEA6FC9A9AE308740F7F55C458AFBF7F02AA924D7F74BJBc3I" TargetMode="External"/><Relationship Id="rId24" Type="http://schemas.openxmlformats.org/officeDocument/2006/relationships/hyperlink" Target="consultantplus://offline/ref=415BF17135F4DEBDBA0ECC41D58FD2DC79842913CBD73B10C3B8DDB7A8FFE500755AEA6FC9A8AC358740F7F55C458AFBF7F02AA924D7F74BJBc3I" TargetMode="External"/><Relationship Id="rId32" Type="http://schemas.openxmlformats.org/officeDocument/2006/relationships/hyperlink" Target="consultantplus://offline/ref=415BF17135F4DEBDBA0ECC41D58FD2DC7F812B10CAD03B10C3B8DDB7A8FFE500755AEA6FC9A9AE318A40F7F55C458AFBF7F02AA924D7F74BJBc3I" TargetMode="External"/><Relationship Id="rId37" Type="http://schemas.openxmlformats.org/officeDocument/2006/relationships/hyperlink" Target="consultantplus://offline/ref=415BF17135F4DEBDBA0ECC41D58FD2DC7E802E12C0D13B10C3B8DDB7A8FFE500755AEA6FC9A9AE308340F7F55C458AFBF7F02AA924D7F74BJBc3I" TargetMode="External"/><Relationship Id="rId40" Type="http://schemas.openxmlformats.org/officeDocument/2006/relationships/hyperlink" Target="consultantplus://offline/ref=415BF17135F4DEBDBA0ECC41D58FD2DC7F812F10C0D03B10C3B8DDB7A8FFE500755AEA6FC9A9AE308340F7F55C458AFBF7F02AA924D7F74BJBc3I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15BF17135F4DEBDBA0ECC41D58FD2DC79832D10C3DD3B10C3B8DDB7A8FFE500755AEA6FC9A9AC358A40F7F55C458AFBF7F02AA924D7F74BJBc3I" TargetMode="External"/><Relationship Id="rId23" Type="http://schemas.openxmlformats.org/officeDocument/2006/relationships/hyperlink" Target="consultantplus://offline/ref=415BF17135F4DEBDBA0ECC41D58FD2DC79822217CBD63B10C3B8DDB7A8FFE500755AEA6FC9A9AB368040F7F55C458AFBF7F02AA924D7F74BJBc3I" TargetMode="External"/><Relationship Id="rId28" Type="http://schemas.openxmlformats.org/officeDocument/2006/relationships/hyperlink" Target="consultantplus://offline/ref=415BF17135F4DEBDBA0ECC41D58FD2DC79852910C4DD3B10C3B8DDB7A8FFE500675AB263C8A0B0308355A1A41AJ1c3I" TargetMode="External"/><Relationship Id="rId36" Type="http://schemas.openxmlformats.org/officeDocument/2006/relationships/hyperlink" Target="consultantplus://offline/ref=415BF17135F4DEBDBA0ECC41D58FD2DC7C892817C5D53B10C3B8DDB7A8FFE500755AEA6FC9A9AE318A40F7F55C458AFBF7F02AA924D7F74BJBc3I" TargetMode="External"/><Relationship Id="rId10" Type="http://schemas.openxmlformats.org/officeDocument/2006/relationships/hyperlink" Target="consultantplus://offline/ref=415BF17135F4DEBDBA0ECC41D58FD2DC7E892317C7D63B10C3B8DDB7A8FFE500755AEA6FC9A9AE368140F7F55C458AFBF7F02AA924D7F74BJBc3I" TargetMode="External"/><Relationship Id="rId19" Type="http://schemas.openxmlformats.org/officeDocument/2006/relationships/hyperlink" Target="consultantplus://offline/ref=415BF17135F4DEBDBA0ECC41D58FD2DC7F812E13C1D43B10C3B8DDB7A8FFE500755AEA6FC9A9AE388B40F7F55C458AFBF7F02AA924D7F74BJBc3I" TargetMode="External"/><Relationship Id="rId31" Type="http://schemas.openxmlformats.org/officeDocument/2006/relationships/hyperlink" Target="consultantplus://offline/ref=415BF17135F4DEBDBA0ECC41D58FD2DC7F812B12C0D23B10C3B8DDB7A8FFE500755AEA6FC9A9AE318A40F7F55C458AFBF7F02AA924D7F74BJBc3I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5BF17135F4DEBDBA0ECC41D58FD2DC79852213CAD43B10C3B8DDB7A8FFE500755AEA6FC9A9AE348A40F7F55C458AFBF7F02AA924D7F74BJBc3I" TargetMode="External"/><Relationship Id="rId14" Type="http://schemas.openxmlformats.org/officeDocument/2006/relationships/hyperlink" Target="consultantplus://offline/ref=415BF17135F4DEBDBA0ECC41D58FD2DC79842913CBD73B10C3B8DDB7A8FFE500755AEA6FC9A8AC358740F7F55C458AFBF7F02AA924D7F74BJBc3I" TargetMode="External"/><Relationship Id="rId22" Type="http://schemas.openxmlformats.org/officeDocument/2006/relationships/hyperlink" Target="consultantplus://offline/ref=415BF17135F4DEBDBA0ECC41D58FD2DC7F812E13C1D43B10C3B8DDB7A8FFE500755AEA6FC9A9AF308540F7F55C458AFBF7F02AA924D7F74BJBc3I" TargetMode="External"/><Relationship Id="rId27" Type="http://schemas.openxmlformats.org/officeDocument/2006/relationships/hyperlink" Target="consultantplus://offline/ref=415BF17135F4DEBDBA0ECC41D58FD2DC7C842C1DC4D43B10C3B8DDB7A8FFE500675AB263C8A0B0308355A1A41AJ1c3I" TargetMode="External"/><Relationship Id="rId30" Type="http://schemas.openxmlformats.org/officeDocument/2006/relationships/hyperlink" Target="consultantplus://offline/ref=415BF17135F4DEBDBA0ECC41D58FD2DC79842D17CAD33B10C3B8DDB7A8FFE500755AEA6FC9A9A7358440F7F55C458AFBF7F02AA924D7F74BJBc3I" TargetMode="External"/><Relationship Id="rId35" Type="http://schemas.openxmlformats.org/officeDocument/2006/relationships/hyperlink" Target="consultantplus://offline/ref=415BF17135F4DEBDBA0ECC41D58FD2DC7C872F15C5DC3B10C3B8DDB7A8FFE500755AEA6FC9A9AE318A40F7F55C458AFBF7F02AA924D7F74BJBc3I" TargetMode="External"/><Relationship Id="rId43" Type="http://schemas.openxmlformats.org/officeDocument/2006/relationships/hyperlink" Target="consultantplus://offline/ref=415BF17135F4DEBDBA0ECC41D58FD2DC7E832B1DCBD13B10C3B8DDB7A8FFE500755AEA6FC9A9AE308340F7F55C458AFBF7F02AA924D7F74BJBc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6931</Words>
  <Characters>39509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2023-10-19T08:28:00Z</dcterms:created>
  <dcterms:modified xsi:type="dcterms:W3CDTF">2023-10-19T08:29:00Z</dcterms:modified>
</cp:coreProperties>
</file>