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B3F" w:rsidRDefault="00BE2B3F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BE2B3F" w:rsidRDefault="00BE2B3F">
      <w:pPr>
        <w:pStyle w:val="ConsPlusNormal"/>
        <w:jc w:val="both"/>
        <w:outlineLvl w:val="0"/>
      </w:pPr>
    </w:p>
    <w:p w:rsidR="00BE2B3F" w:rsidRDefault="00BE2B3F">
      <w:pPr>
        <w:pStyle w:val="ConsPlusNormal"/>
        <w:outlineLvl w:val="0"/>
      </w:pPr>
      <w:r>
        <w:t>Зарегистрировано в Минюсте России 3 августа 2017 г. N 47665</w:t>
      </w:r>
    </w:p>
    <w:p w:rsidR="00BE2B3F" w:rsidRDefault="00BE2B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BE2B3F" w:rsidRDefault="00BE2B3F">
      <w:pPr>
        <w:pStyle w:val="ConsPlusTitle"/>
        <w:jc w:val="both"/>
      </w:pPr>
    </w:p>
    <w:p w:rsidR="00BE2B3F" w:rsidRDefault="00BE2B3F">
      <w:pPr>
        <w:pStyle w:val="ConsPlusTitle"/>
        <w:jc w:val="center"/>
      </w:pPr>
      <w:r>
        <w:t>ПРИКАЗ</w:t>
      </w:r>
    </w:p>
    <w:p w:rsidR="00BE2B3F" w:rsidRDefault="00BE2B3F">
      <w:pPr>
        <w:pStyle w:val="ConsPlusTitle"/>
        <w:jc w:val="center"/>
      </w:pPr>
      <w:r>
        <w:t>от 13 июля 2017 г. N 655</w:t>
      </w:r>
    </w:p>
    <w:p w:rsidR="00BE2B3F" w:rsidRDefault="00BE2B3F">
      <w:pPr>
        <w:pStyle w:val="ConsPlusTitle"/>
        <w:jc w:val="both"/>
      </w:pPr>
    </w:p>
    <w:p w:rsidR="00BE2B3F" w:rsidRDefault="00BE2B3F">
      <w:pPr>
        <w:pStyle w:val="ConsPlusTitle"/>
        <w:jc w:val="center"/>
      </w:pPr>
      <w:r>
        <w:t>ОБ УТВЕРЖДЕНИИ</w:t>
      </w:r>
    </w:p>
    <w:p w:rsidR="00BE2B3F" w:rsidRDefault="00BE2B3F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E2B3F" w:rsidRDefault="00BE2B3F">
      <w:pPr>
        <w:pStyle w:val="ConsPlusTitle"/>
        <w:jc w:val="center"/>
      </w:pPr>
      <w:r>
        <w:t>ВЫСШЕГО ОБРАЗОВАНИЯ - МАГИСТРАТУРА ПО НАПРАВЛЕНИЮ</w:t>
      </w:r>
    </w:p>
    <w:p w:rsidR="00BE2B3F" w:rsidRDefault="00BE2B3F">
      <w:pPr>
        <w:pStyle w:val="ConsPlusTitle"/>
        <w:jc w:val="center"/>
      </w:pPr>
      <w:r>
        <w:t>ПОДГОТОВКИ 04.04.01 ХИМИЯ</w:t>
      </w:r>
    </w:p>
    <w:p w:rsidR="00BE2B3F" w:rsidRDefault="00BE2B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2B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2B3F" w:rsidRDefault="00BE2B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2B3F" w:rsidRDefault="00BE2B3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7" w:history="1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368), приказываю:</w:t>
      </w:r>
      <w:proofErr w:type="gramEnd"/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 w:history="1">
        <w:r>
          <w:rPr>
            <w:color w:val="0000FF"/>
          </w:rPr>
          <w:t>стандарт</w:t>
        </w:r>
      </w:hyperlink>
      <w:r>
        <w:t xml:space="preserve"> высшего образования - магистратура по направлению подготовки 04.04.01 Химия (далее - стандарт).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и научная организация вправе осуществлять в соответствии со </w:t>
      </w:r>
      <w:hyperlink w:anchor="P37" w:history="1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8" w:history="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04.04.01 Химия (уровень магистратуры), утвержденным приказом Министерства образования и науки Российской Федерации от 23 сентября 2015 г. N 1042 (зарегистрирован Министерством юстиции Российской Федерации 19 октября 2015 г., регистрационный N 39357), прекращается 31 декабря 2018 года.</w:t>
      </w:r>
      <w:proofErr w:type="gramEnd"/>
    </w:p>
    <w:p w:rsidR="00BE2B3F" w:rsidRDefault="00BE2B3F">
      <w:pPr>
        <w:pStyle w:val="ConsPlusNormal"/>
        <w:spacing w:before="220"/>
        <w:ind w:firstLine="540"/>
        <w:jc w:val="both"/>
      </w:pPr>
      <w:r>
        <w:t>3. Настоящий приказ вступает в силу с 30 декабря 2017 года.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right"/>
      </w:pPr>
      <w:r>
        <w:t>Министр</w:t>
      </w:r>
    </w:p>
    <w:p w:rsidR="00BE2B3F" w:rsidRDefault="00BE2B3F">
      <w:pPr>
        <w:pStyle w:val="ConsPlusNormal"/>
        <w:jc w:val="right"/>
      </w:pPr>
      <w:r>
        <w:t>О.Ю.ВАСИЛЬЕВА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right"/>
        <w:outlineLvl w:val="0"/>
      </w:pPr>
      <w:r>
        <w:t>Приложение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right"/>
      </w:pPr>
      <w:r>
        <w:t>Утвержден</w:t>
      </w:r>
    </w:p>
    <w:p w:rsidR="00BE2B3F" w:rsidRDefault="00BE2B3F">
      <w:pPr>
        <w:pStyle w:val="ConsPlusNormal"/>
        <w:jc w:val="right"/>
      </w:pPr>
      <w:r>
        <w:t>приказом Министерства образования</w:t>
      </w:r>
    </w:p>
    <w:p w:rsidR="00BE2B3F" w:rsidRDefault="00BE2B3F">
      <w:pPr>
        <w:pStyle w:val="ConsPlusNormal"/>
        <w:jc w:val="right"/>
      </w:pPr>
      <w:r>
        <w:t>и науки Российской Федерации</w:t>
      </w:r>
    </w:p>
    <w:p w:rsidR="00BE2B3F" w:rsidRDefault="00BE2B3F">
      <w:pPr>
        <w:pStyle w:val="ConsPlusNormal"/>
        <w:jc w:val="right"/>
      </w:pPr>
      <w:r>
        <w:t>от 13 июля 2017 г. N 655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BE2B3F" w:rsidRDefault="00BE2B3F">
      <w:pPr>
        <w:pStyle w:val="ConsPlusTitle"/>
        <w:jc w:val="center"/>
      </w:pPr>
      <w:r>
        <w:t>ВЫСШЕГО ОБРАЗОВАНИЯ - МАГИСТРАТУРА ПО НАПРАВЛЕНИЮ</w:t>
      </w:r>
    </w:p>
    <w:p w:rsidR="00BE2B3F" w:rsidRDefault="00BE2B3F">
      <w:pPr>
        <w:pStyle w:val="ConsPlusTitle"/>
        <w:jc w:val="center"/>
      </w:pPr>
      <w:r>
        <w:t>ПОДГОТОВКИ 04.04.01 ХИМИЯ</w:t>
      </w:r>
    </w:p>
    <w:p w:rsidR="00BE2B3F" w:rsidRDefault="00BE2B3F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BE2B3F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BE2B3F" w:rsidRDefault="00BE2B3F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E2B3F" w:rsidRDefault="00BE2B3F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Приказа</w:t>
              </w:r>
            </w:hyperlink>
            <w:r>
              <w:rPr>
                <w:color w:val="392C69"/>
              </w:rPr>
              <w:t xml:space="preserve"> Минобрнауки России от 08.02.2021 N 82)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  <w:outlineLvl w:val="1"/>
      </w:pPr>
      <w:r>
        <w:t>I. Общие положения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магистратуры по направлению подготовки 04.04.01 Химия (далее соответственно - программа магистратуры, направление подготовки).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1.2. Получение образования по программе магистратуры допускается только в образовательной организации высшего образования и научной организации (далее вместе - Организация).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магистратуры в Организации может осуществляться в очной, очно-заочной формах.</w:t>
      </w:r>
      <w:proofErr w:type="gramEnd"/>
    </w:p>
    <w:p w:rsidR="00BE2B3F" w:rsidRDefault="00BE2B3F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магистратуры, разрабатываемой и утверждаемой Организацией самостоятельно. При разработке программы магистратуры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магистратуры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E2B3F" w:rsidRDefault="00BE2B3F">
      <w:pPr>
        <w:pStyle w:val="ConsPlusNormal"/>
        <w:spacing w:before="220"/>
        <w:ind w:firstLine="540"/>
        <w:jc w:val="both"/>
      </w:pPr>
      <w:r>
        <w:t>1.5. При реализации программы магистратуры Организация вправе применять электронное обучение, дистанционные образовательные технологии.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1.6. Реализация программы магистратуры осуществляется Организацией как самостоятельно, так и посредством сетевой формы.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1.7. Программа магистратуры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&lt;1</w:t>
      </w:r>
      <w:proofErr w:type="gramStart"/>
      <w:r>
        <w:t>&gt; С</w:t>
      </w:r>
      <w:proofErr w:type="gramEnd"/>
      <w:r>
        <w:t xml:space="preserve">м. </w:t>
      </w:r>
      <w:hyperlink r:id="rId10" w:history="1">
        <w:r>
          <w:rPr>
            <w:color w:val="0000FF"/>
          </w:rPr>
          <w:t>статью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 </w:t>
      </w:r>
      <w:proofErr w:type="gramStart"/>
      <w:r>
        <w:t>N 19, ст. 2289; N 22, ст. 2769; N 23,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2670).</w:t>
      </w:r>
      <w:proofErr w:type="gramEnd"/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bookmarkStart w:id="1" w:name="P57"/>
      <w:bookmarkEnd w:id="1"/>
      <w:r>
        <w:t>1.8. Срок получения образования по программе магистратуры (вне зависимости от применяемых образовательных технологий):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2 года;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3 месяца и не более чем на полгода по сравнению со сроком получения образования в очной форме обучения;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при обучении по индивидуальному учебному плану инвалидов и лиц с ОВЗ может быть </w:t>
      </w:r>
      <w:proofErr w:type="gramStart"/>
      <w:r>
        <w:t>увеличен</w:t>
      </w:r>
      <w:proofErr w:type="gramEnd"/>
      <w:r>
        <w:t xml:space="preserve"> по их заявлению не более чем на полгода по сравнению со сроком получения образования, установленным для соответствующей формы обучения.</w:t>
      </w:r>
    </w:p>
    <w:p w:rsidR="00BE2B3F" w:rsidRDefault="00BE2B3F">
      <w:pPr>
        <w:pStyle w:val="ConsPlusNormal"/>
        <w:spacing w:before="220"/>
        <w:ind w:firstLine="540"/>
        <w:jc w:val="both"/>
      </w:pPr>
      <w:bookmarkStart w:id="2" w:name="P61"/>
      <w:bookmarkEnd w:id="2"/>
      <w:r>
        <w:t>1.9. Объем программы магистратуры составляет 120 зачетных единиц (далее - з.е.)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магистратуры с использованием сетевой формы, реализации программы магистратуры по индивидуальному учебному плану (за исключением ускоренного обучения), а при ускоренном обучении - не более 80 з.е.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7" w:history="1">
        <w:r>
          <w:rPr>
            <w:color w:val="0000FF"/>
          </w:rPr>
          <w:t>пунктами 1.8</w:t>
        </w:r>
      </w:hyperlink>
      <w:r>
        <w:t xml:space="preserve"> и </w:t>
      </w:r>
      <w:hyperlink w:anchor="P61" w:history="1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срок получения образования по программе магистратуры в очно-заочной форме обучения, а также по индивидуальному учебному плану, в том числе при ускоренном обучении;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объем программы магистратуры, реализуемый за один учебный год.</w:t>
      </w:r>
    </w:p>
    <w:p w:rsidR="00BE2B3F" w:rsidRDefault="00BE2B3F">
      <w:pPr>
        <w:pStyle w:val="ConsPlusNormal"/>
        <w:spacing w:before="220"/>
        <w:ind w:firstLine="540"/>
        <w:jc w:val="both"/>
      </w:pPr>
      <w:bookmarkStart w:id="3" w:name="P66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магистратуры (далее - выпускники), могут осуществлять профессиональную деятельность: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 xml:space="preserve">&lt;2&gt; См. </w:t>
      </w:r>
      <w:hyperlink r:id="rId11" w:history="1">
        <w:r>
          <w:rPr>
            <w:color w:val="0000FF"/>
          </w:rPr>
          <w:t>Таблицу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</w:t>
      </w:r>
      <w:proofErr w:type="gramEnd"/>
      <w:r>
        <w:t xml:space="preserve"> юстиции Российской Федерации 29 марта 2017 г., </w:t>
      </w:r>
      <w:proofErr w:type="gramStart"/>
      <w:r>
        <w:t>регистрационный</w:t>
      </w:r>
      <w:proofErr w:type="gramEnd"/>
      <w:r>
        <w:t xml:space="preserve"> N 46168).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lastRenderedPageBreak/>
        <w:t>01 Образование и наука (в сфере основного общего и среднего общего образования, профессионального обучения, среднего профессионального и высшего образования, дополнительного образования, в сфере научных исследований);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02 Здравоохранение (в сфере разработки новых лекарственных препаратов, в сфере контроля качества сырья и готовой продукции фармацевтической отрасли, в сфере химико-токсикологических исследований);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13 Сельское хозяйство (в сфере создания новых видов химической продукции для нужд сельского хозяйства, оптимизации существующих и разработки новых технологий их получения);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18 Добыча, переработка угля, руд и других полезных ископаемых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угля, руд и других полезных ископаемых);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19 Добыча, переработка, транспортировка нефти и газа (в сфере контроля качества сырья, полуфабрикатов и готовой продукции, в сфере паспортизации и сертификации продукции, в сфере оптимизации существующих и разработки новых технологий переработки нефти и газа);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20 Электроэнергетика (в сфере разработки новых функциональных материалов, в сфере диагностики материалов и оборудования с использованием методов химического и физико-химического анализа);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21 Легкая и текстильная промышленность (в сфере разработки новых видов материалов и химикатов, в сфере контроля качества сырья, полуфабрикатов и готовой продукции);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22 Пищевая промышленность, включая производство напитков и табака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пищевой промышленности);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23 Деревообрабатывающая и целлюлозно-бумажная промышленность, мебельное производство (в сфере контроля качества сырья, полуфабрикатов и готовой продукции, в сфере паспортизации и сертификации продукции, в сфере разработки новых видов химических реактивов для нужд деревообрабатывающей и целлюлозно-бумажной промышленности);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24 Атомная промышленность (в сфере разработки новых функциональных и конструкционных материалов, в сфере контроля состава и свойств сырья, полуфабрикатов, готовой продукции и отходов, включая работу с радиоактивными веществами);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25 Ракетно-космическая промышленность (в сфере разработки новых функциональных и конструкционных материалов, в сфере контроля качества сырья, полуфабрикатов и готовой продукции, используемой при производстве материалов для нужд ракетно-космической промышленности);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26 Химическое, химико-технологическое производство (в сфере оптимизации существующих и разработки новых технологий, методов и методик получения и анализа продукции, в сфере контроля качества сырья, полуфабрикатов и готовой продукции, в сфере паспортизации и сертификации продукции);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27 Металлургическое производство (в сфере оптимизации существующих и разработки новых технологий, методов и методик получения и анализа металлов и сплавов, в сфере контроля качества сырья и готовой продукции, в сфере паспортизации и сертификации металлов и сплавов);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32 Авиастроение (в сфере разработки новых функциональных и конструкционных </w:t>
      </w:r>
      <w:r>
        <w:lastRenderedPageBreak/>
        <w:t>материалов, в сфере контроля качества сырья, полуфабрикатов и готовых материалов для нужд авиационной промышленности);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40 Сквозные виды профессиональной деятельности в промышленности (в сфере научно-технических, опытно-конструкторских разработок и внедрения химической продукции различного назначения, в сфере метрологии, сертификации и технического контроля качества продукции).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E2B3F" w:rsidRDefault="00BE2B3F">
      <w:pPr>
        <w:pStyle w:val="ConsPlusNormal"/>
        <w:spacing w:before="220"/>
        <w:ind w:firstLine="540"/>
        <w:jc w:val="both"/>
      </w:pPr>
      <w:bookmarkStart w:id="4" w:name="P86"/>
      <w:bookmarkEnd w:id="4"/>
      <w:r>
        <w:t>1.12. В рамках освоения программы магистратуры выпускники могут готовиться к решению задач профессиональной деятельности следующих типов: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научно-исследовательский;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технологический;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педагогический;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1.13. При разработке программы магистратуры Организация устанавливает направленность (профиль) программы магистратуры, которая конкретизирует содержание программы магистратуры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1.14. Программа магистратуры, содержащая сведения, составляющие государственную тайну, разрабатывается и реализуется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  <w:outlineLvl w:val="1"/>
      </w:pPr>
      <w:r>
        <w:t>II. Требования к структуре программы магистратуры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2.1. Структура программы магистратуры включает следующие блоки:</w:t>
      </w:r>
    </w:p>
    <w:p w:rsidR="00BE2B3F" w:rsidRDefault="00BE2B3F">
      <w:pPr>
        <w:pStyle w:val="ConsPlusNormal"/>
        <w:spacing w:before="220"/>
        <w:ind w:firstLine="540"/>
        <w:jc w:val="both"/>
      </w:pPr>
      <w:hyperlink w:anchor="P110" w:history="1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E2B3F" w:rsidRDefault="00BE2B3F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Блок 2</w:t>
        </w:r>
      </w:hyperlink>
      <w:r>
        <w:t xml:space="preserve"> "Практика";</w:t>
      </w:r>
    </w:p>
    <w:p w:rsidR="00BE2B3F" w:rsidRDefault="00BE2B3F">
      <w:pPr>
        <w:pStyle w:val="ConsPlusNormal"/>
        <w:spacing w:before="220"/>
        <w:ind w:firstLine="540"/>
        <w:jc w:val="both"/>
      </w:pP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  <w:outlineLvl w:val="2"/>
      </w:pPr>
      <w:r>
        <w:t>Структура и объем программы магистратуры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right"/>
      </w:pPr>
      <w:r>
        <w:t>Таблица</w:t>
      </w:r>
    </w:p>
    <w:p w:rsidR="00BE2B3F" w:rsidRDefault="00BE2B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020"/>
        <w:gridCol w:w="4442"/>
        <w:gridCol w:w="3609"/>
      </w:tblGrid>
      <w:tr w:rsidR="00BE2B3F">
        <w:tc>
          <w:tcPr>
            <w:tcW w:w="5462" w:type="dxa"/>
            <w:gridSpan w:val="2"/>
          </w:tcPr>
          <w:p w:rsidR="00BE2B3F" w:rsidRDefault="00BE2B3F">
            <w:pPr>
              <w:pStyle w:val="ConsPlusNormal"/>
              <w:jc w:val="center"/>
            </w:pPr>
            <w:r>
              <w:t>Структура программы магистратуры</w:t>
            </w:r>
          </w:p>
        </w:tc>
        <w:tc>
          <w:tcPr>
            <w:tcW w:w="3609" w:type="dxa"/>
          </w:tcPr>
          <w:p w:rsidR="00BE2B3F" w:rsidRDefault="00BE2B3F">
            <w:pPr>
              <w:pStyle w:val="ConsPlusNormal"/>
              <w:jc w:val="center"/>
            </w:pPr>
            <w:r>
              <w:t>Объем программы магистратуры и ее блоков в з.е.</w:t>
            </w:r>
          </w:p>
        </w:tc>
      </w:tr>
      <w:tr w:rsidR="00BE2B3F">
        <w:tc>
          <w:tcPr>
            <w:tcW w:w="1020" w:type="dxa"/>
          </w:tcPr>
          <w:p w:rsidR="00BE2B3F" w:rsidRDefault="00BE2B3F">
            <w:pPr>
              <w:pStyle w:val="ConsPlusNormal"/>
              <w:jc w:val="center"/>
            </w:pPr>
            <w:bookmarkStart w:id="5" w:name="P110"/>
            <w:bookmarkEnd w:id="5"/>
            <w:r>
              <w:lastRenderedPageBreak/>
              <w:t>Блок 1</w:t>
            </w:r>
          </w:p>
        </w:tc>
        <w:tc>
          <w:tcPr>
            <w:tcW w:w="4442" w:type="dxa"/>
          </w:tcPr>
          <w:p w:rsidR="00BE2B3F" w:rsidRDefault="00BE2B3F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09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не менее 51</w:t>
            </w:r>
          </w:p>
        </w:tc>
      </w:tr>
      <w:tr w:rsidR="00BE2B3F">
        <w:tc>
          <w:tcPr>
            <w:tcW w:w="1020" w:type="dxa"/>
          </w:tcPr>
          <w:p w:rsidR="00BE2B3F" w:rsidRDefault="00BE2B3F">
            <w:pPr>
              <w:pStyle w:val="ConsPlusNormal"/>
              <w:jc w:val="center"/>
            </w:pPr>
            <w:bookmarkStart w:id="6" w:name="P113"/>
            <w:bookmarkEnd w:id="6"/>
            <w:r>
              <w:t>Блок 2</w:t>
            </w:r>
          </w:p>
        </w:tc>
        <w:tc>
          <w:tcPr>
            <w:tcW w:w="4442" w:type="dxa"/>
          </w:tcPr>
          <w:p w:rsidR="00BE2B3F" w:rsidRDefault="00BE2B3F">
            <w:pPr>
              <w:pStyle w:val="ConsPlusNormal"/>
            </w:pPr>
            <w:r>
              <w:t>Практика</w:t>
            </w:r>
          </w:p>
        </w:tc>
        <w:tc>
          <w:tcPr>
            <w:tcW w:w="3609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не менее 36</w:t>
            </w:r>
          </w:p>
        </w:tc>
      </w:tr>
      <w:tr w:rsidR="00BE2B3F">
        <w:tc>
          <w:tcPr>
            <w:tcW w:w="1020" w:type="dxa"/>
          </w:tcPr>
          <w:p w:rsidR="00BE2B3F" w:rsidRDefault="00BE2B3F">
            <w:pPr>
              <w:pStyle w:val="ConsPlusNormal"/>
              <w:jc w:val="center"/>
            </w:pPr>
            <w:bookmarkStart w:id="7" w:name="P116"/>
            <w:bookmarkEnd w:id="7"/>
            <w:r>
              <w:t>Блок 3</w:t>
            </w:r>
          </w:p>
        </w:tc>
        <w:tc>
          <w:tcPr>
            <w:tcW w:w="4442" w:type="dxa"/>
          </w:tcPr>
          <w:p w:rsidR="00BE2B3F" w:rsidRDefault="00BE2B3F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09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6 - 9</w:t>
            </w:r>
          </w:p>
        </w:tc>
      </w:tr>
      <w:tr w:rsidR="00BE2B3F">
        <w:tc>
          <w:tcPr>
            <w:tcW w:w="5462" w:type="dxa"/>
            <w:gridSpan w:val="2"/>
          </w:tcPr>
          <w:p w:rsidR="00BE2B3F" w:rsidRDefault="00BE2B3F">
            <w:pPr>
              <w:pStyle w:val="ConsPlusNormal"/>
            </w:pPr>
            <w:r>
              <w:t>Объем программы магистратуры</w:t>
            </w:r>
          </w:p>
        </w:tc>
        <w:tc>
          <w:tcPr>
            <w:tcW w:w="3609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120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bookmarkStart w:id="8" w:name="P122"/>
      <w:bookmarkEnd w:id="8"/>
      <w:r>
        <w:t xml:space="preserve">2.2. В </w:t>
      </w:r>
      <w:hyperlink w:anchor="P113" w:history="1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Тип учебной практики: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ознакомительная практика.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преддипломная практика;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научно-исследовательская работа.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2.3. В дополнение к типам практик, указанным в </w:t>
      </w:r>
      <w:hyperlink w:anchor="P122" w:history="1">
        <w:r>
          <w:rPr>
            <w:color w:val="0000FF"/>
          </w:rPr>
          <w:t>пункте 2.2</w:t>
        </w:r>
      </w:hyperlink>
      <w:r>
        <w:t xml:space="preserve"> ФГОС ВО, ПООП может также содержать рекомендуемые типы практик.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2.4. Организация: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производственной практики и устанавливает тип учебной практики из перечня, указанного в </w:t>
      </w:r>
      <w:hyperlink w:anchor="P122" w:history="1">
        <w:r>
          <w:rPr>
            <w:color w:val="0000FF"/>
          </w:rPr>
          <w:t>пункте 2.2</w:t>
        </w:r>
      </w:hyperlink>
      <w:r>
        <w:t xml:space="preserve"> ФГОС ВО;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2.5. В </w:t>
      </w:r>
      <w:hyperlink w:anchor="P116" w:history="1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2.6. При разработке программы магистратуры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2.7. В рамках программы магистратуры выделяются обязательная часть и часть, формируемая участниками образовательных отношений.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магистратуры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E2B3F" w:rsidRDefault="00BE2B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 xml:space="preserve"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</w:t>
      </w:r>
      <w:r>
        <w:lastRenderedPageBreak/>
        <w:t>Организацией самостоятельно, могут включаться в обязательную часть программы магистратуры и (или) в часть, формируемую участниками образовательных отношений.</w:t>
      </w:r>
      <w:proofErr w:type="gramEnd"/>
    </w:p>
    <w:p w:rsidR="00BE2B3F" w:rsidRDefault="00BE2B3F">
      <w:pPr>
        <w:pStyle w:val="ConsPlusNormal"/>
        <w:jc w:val="both"/>
      </w:pPr>
      <w:r>
        <w:t xml:space="preserve">(в ред. </w:t>
      </w:r>
      <w:hyperlink r:id="rId13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15 процентов общего объема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2.8. Организация должна предоставлять инвалидам и лицам с ОВЗ (по их заявлению) возможность </w:t>
      </w:r>
      <w:proofErr w:type="gramStart"/>
      <w:r>
        <w:t>обучения по программе</w:t>
      </w:r>
      <w:proofErr w:type="gramEnd"/>
      <w:r>
        <w:t xml:space="preserve"> магистратуры,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E2B3F" w:rsidRDefault="00BE2B3F">
      <w:pPr>
        <w:pStyle w:val="ConsPlusTitle"/>
        <w:jc w:val="center"/>
      </w:pPr>
      <w:r>
        <w:t>программы магистратуры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3.1. В результате освоения программы магистратуры у выпускника должны быть сформированы компетенции, установленные программой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3.2. Программа магистратуры должна устанавливать следующие универсальные компетенции:</w:t>
      </w:r>
    </w:p>
    <w:p w:rsidR="00BE2B3F" w:rsidRDefault="00BE2B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839"/>
      </w:tblGrid>
      <w:tr w:rsidR="00BE2B3F">
        <w:tc>
          <w:tcPr>
            <w:tcW w:w="3231" w:type="dxa"/>
          </w:tcPr>
          <w:p w:rsidR="00BE2B3F" w:rsidRDefault="00BE2B3F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5839" w:type="dxa"/>
          </w:tcPr>
          <w:p w:rsidR="00BE2B3F" w:rsidRDefault="00BE2B3F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>УК-1. Способен осуществлять критический анализ проблемных ситуаций на основе системного подхода, вырабатывать стратегию действий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>УК-2. Способен управлять проектом на всех этапах его жизненного цикла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организовывать и руководить работой команды, вырабатывая командную стратегию для достижения поставленной цели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Коммуникация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>УК-4. Способен применять современные коммуникативные технологии, в том числе на иностранно</w:t>
            </w:r>
            <w:proofErr w:type="gramStart"/>
            <w:r>
              <w:t>м(</w:t>
            </w:r>
            <w:proofErr w:type="gramEnd"/>
            <w:r>
              <w:t>ых) языке(ах), для академического и профессионального взаимодействия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 и учитывать разнообразие культур в процессе межкультурного взаимодействия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определять и реализовывать приоритеты собственной деятельности и способы ее совершенствования на основе самооценки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3.3. Программа магистратуры должна устанавливать следующие общепрофессиональные компетенции:</w:t>
      </w:r>
    </w:p>
    <w:p w:rsidR="00BE2B3F" w:rsidRDefault="00BE2B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231"/>
        <w:gridCol w:w="5839"/>
      </w:tblGrid>
      <w:tr w:rsidR="00BE2B3F">
        <w:tc>
          <w:tcPr>
            <w:tcW w:w="3231" w:type="dxa"/>
          </w:tcPr>
          <w:p w:rsidR="00BE2B3F" w:rsidRDefault="00BE2B3F">
            <w:pPr>
              <w:pStyle w:val="ConsPlusNormal"/>
              <w:jc w:val="center"/>
            </w:pPr>
            <w:r>
              <w:t>Наименование категории (группы) общепрофессиональных компетенций</w:t>
            </w:r>
          </w:p>
        </w:tc>
        <w:tc>
          <w:tcPr>
            <w:tcW w:w="5839" w:type="dxa"/>
          </w:tcPr>
          <w:p w:rsidR="00BE2B3F" w:rsidRDefault="00BE2B3F">
            <w:pPr>
              <w:pStyle w:val="ConsPlusNormal"/>
              <w:jc w:val="center"/>
            </w:pPr>
            <w:r>
              <w:t>Код и наименование общепрофессиональной компетенции выпускника</w:t>
            </w:r>
          </w:p>
        </w:tc>
      </w:tr>
      <w:tr w:rsidR="00BE2B3F">
        <w:tc>
          <w:tcPr>
            <w:tcW w:w="3231" w:type="dxa"/>
            <w:vMerge w:val="restart"/>
            <w:vAlign w:val="center"/>
          </w:tcPr>
          <w:p w:rsidR="00BE2B3F" w:rsidRDefault="00BE2B3F">
            <w:pPr>
              <w:pStyle w:val="ConsPlusNormal"/>
            </w:pPr>
            <w:r>
              <w:lastRenderedPageBreak/>
              <w:t>Общепрофессиональные навыки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>ОПК-1. Способен выполнять комплексные экспериментальные и расчетно-теоретические исследования в избранной области химии или смежных наук с использованием современных приборов, программного обеспечения и баз данных профессионального назначения</w:t>
            </w:r>
          </w:p>
        </w:tc>
      </w:tr>
      <w:tr w:rsidR="00BE2B3F">
        <w:tc>
          <w:tcPr>
            <w:tcW w:w="3231" w:type="dxa"/>
            <w:vMerge/>
          </w:tcPr>
          <w:p w:rsidR="00BE2B3F" w:rsidRDefault="00BE2B3F"/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ОПК-2. </w:t>
            </w:r>
            <w:proofErr w:type="gramStart"/>
            <w:r>
              <w:t>Способен</w:t>
            </w:r>
            <w:proofErr w:type="gramEnd"/>
            <w:r>
              <w:t xml:space="preserve"> анализировать, интерпретировать и обобщать результаты экспериментальных и расчетно-теоретических работ в избранной области химии или смежных наук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Компьютерная грамотность при решении задач профессиональной деятельности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ОПК-3. </w:t>
            </w:r>
            <w:proofErr w:type="gramStart"/>
            <w:r>
              <w:t>Способен</w:t>
            </w:r>
            <w:proofErr w:type="gramEnd"/>
            <w:r>
              <w:t xml:space="preserve"> использовать вычислительные методы и адаптировать существующие программные продукты для решения задач профессиональной деятельности</w:t>
            </w:r>
          </w:p>
        </w:tc>
      </w:tr>
      <w:tr w:rsidR="00BE2B3F">
        <w:tc>
          <w:tcPr>
            <w:tcW w:w="3231" w:type="dxa"/>
            <w:vAlign w:val="center"/>
          </w:tcPr>
          <w:p w:rsidR="00BE2B3F" w:rsidRDefault="00BE2B3F">
            <w:pPr>
              <w:pStyle w:val="ConsPlusNormal"/>
            </w:pPr>
            <w:r>
              <w:t>Представление результатов профессиональной деятельности</w:t>
            </w:r>
          </w:p>
        </w:tc>
        <w:tc>
          <w:tcPr>
            <w:tcW w:w="5839" w:type="dxa"/>
            <w:vAlign w:val="center"/>
          </w:tcPr>
          <w:p w:rsidR="00BE2B3F" w:rsidRDefault="00BE2B3F">
            <w:pPr>
              <w:pStyle w:val="ConsPlusNormal"/>
              <w:jc w:val="both"/>
            </w:pPr>
            <w:r>
              <w:t xml:space="preserve">ОПК-4. </w:t>
            </w:r>
            <w:proofErr w:type="gramStart"/>
            <w:r>
              <w:t>Способен</w:t>
            </w:r>
            <w:proofErr w:type="gramEnd"/>
            <w:r>
              <w:t xml:space="preserve"> готовить публикации, участвовать в профессиональных дискуссиях, представлять результаты профессиональной деятельности в виде научных и научно-популярных докладов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63" w:history="1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&lt;3</w:t>
      </w:r>
      <w:proofErr w:type="gramStart"/>
      <w:r>
        <w:t>&gt; С</w:t>
      </w:r>
      <w:proofErr w:type="gramEnd"/>
      <w:r>
        <w:t xml:space="preserve">м. </w:t>
      </w:r>
      <w:hyperlink r:id="rId14" w:history="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</w:t>
      </w:r>
      <w:proofErr w:type="gramStart"/>
      <w:r>
        <w:t>Российской Федерации 29 марта 2017 г., регистрационный N 46168).</w:t>
      </w:r>
      <w:proofErr w:type="gramEnd"/>
    </w:p>
    <w:p w:rsidR="00BE2B3F" w:rsidRDefault="00BE2B3F">
      <w:pPr>
        <w:pStyle w:val="ConsPlusNormal"/>
        <w:ind w:firstLine="540"/>
        <w:jc w:val="both"/>
      </w:pPr>
    </w:p>
    <w:p w:rsidR="00BE2B3F" w:rsidRDefault="00BE2B3F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E2B3F" w:rsidRDefault="00BE2B3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15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lastRenderedPageBreak/>
        <w:t xml:space="preserve">&lt;4&gt; </w:t>
      </w:r>
      <w:hyperlink r:id="rId16" w:history="1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E2B3F" w:rsidRDefault="00BE2B3F">
      <w:pPr>
        <w:pStyle w:val="ConsPlusNormal"/>
        <w:ind w:firstLine="540"/>
        <w:jc w:val="both"/>
      </w:pPr>
    </w:p>
    <w:p w:rsidR="00BE2B3F" w:rsidRDefault="00BE2B3F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E2B3F" w:rsidRDefault="00BE2B3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17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магистратуры,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6" w:history="1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</w:t>
      </w:r>
      <w:proofErr w:type="gramStart"/>
      <w:r>
        <w:t>,</w:t>
      </w:r>
      <w:proofErr w:type="gramEnd"/>
      <w:r>
        <w:t xml:space="preserve"> чем одного типа, установленного в соответствии с </w:t>
      </w:r>
      <w:hyperlink w:anchor="P86" w:history="1">
        <w:r>
          <w:rPr>
            <w:color w:val="0000FF"/>
          </w:rPr>
          <w:t>пунктом 1.12</w:t>
        </w:r>
      </w:hyperlink>
      <w:r>
        <w:t xml:space="preserve"> ФГОС ВО.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3.7. Организация устанавливает в программе магистратуры индикаторы достижения компетенций самостоятельно.</w:t>
      </w:r>
    </w:p>
    <w:p w:rsidR="00BE2B3F" w:rsidRDefault="00BE2B3F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18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3.8. Организация самостоятельно планирует результаты </w:t>
      </w:r>
      <w:proofErr w:type="gramStart"/>
      <w:r>
        <w:t>обучения по дисциплинам</w:t>
      </w:r>
      <w:proofErr w:type="gramEnd"/>
      <w:r>
        <w:t xml:space="preserve"> (модулям) и практикам, которые должны быть соотнесены с установленными в программе магистратуры индикаторами достижения компетенций.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Совокупность запланированных результатов </w:t>
      </w:r>
      <w:proofErr w:type="gramStart"/>
      <w:r>
        <w:t>обучения по дисциплинам</w:t>
      </w:r>
      <w:proofErr w:type="gramEnd"/>
      <w:r>
        <w:t xml:space="preserve"> (модулям) и практикам должна обеспечивать формирование у выпускника всех компетенций, установленных программой магистратуры.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  <w:outlineLvl w:val="1"/>
      </w:pPr>
      <w:r>
        <w:t>IV. Требования к условиям реализации программы магистратуры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4.1. Требования к условиям реализации программы магистратуры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магистратуры, а также требования к применяемым механизмам оценки качества образовательной деятельности и подготовки обучающихся по программе магистратуры.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магистратуры по </w:t>
      </w:r>
      <w:hyperlink w:anchor="P110" w:history="1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16" w:history="1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lastRenderedPageBreak/>
        <w:t>доступ к учебным планам, рабочим программам дисциплин (модулей), практик, электронным учебным изданиям и электронным образовательным ресурсам, указанным в рабочих программах дисциплин (модулей), практик;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 случае реализации программы магистратуры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магистратуры;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19" w:history="1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4243,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3596), Федеральный </w:t>
      </w:r>
      <w:hyperlink r:id="rId20" w:history="1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 2009, N 48, ст. 5716; N 52, ст. 6439; 2010, N 27, ст. 3407;</w:t>
      </w:r>
      <w:proofErr w:type="gramEnd"/>
      <w:r>
        <w:t xml:space="preserve"> </w:t>
      </w:r>
      <w:proofErr w:type="gramStart"/>
      <w:r>
        <w:t>N 31, ст. 4173, ст. 4196; N 49, ст. 6409; 2011, N 23, ст. 3263; N 31, ст. 4701; 2013, N 14, ст. 1651; N 30, ст. 4038; N 51, ст. 6683; 2014, N 23, ст. 2927; N 30, ст. 4217, ст. 4243; 2016, N 27, ст. 4164; 2017, N 9, ст. 1276, N 27, ст. 3945).</w:t>
      </w:r>
      <w:proofErr w:type="gramEnd"/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ind w:firstLine="540"/>
        <w:jc w:val="both"/>
      </w:pPr>
      <w:r>
        <w:t>4.2.3. При реализации программы магистратуры в сетевой форме требования к реализации программы магистратуры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магистратуры в сетевой форме.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4.2.4. </w:t>
      </w:r>
      <w:proofErr w:type="gramStart"/>
      <w:r>
        <w:t>Среднегодовое число публикаций научно-педагогических работников Организации за период реализации программы магистратуры в расчете на 100 научно-педагогических работников (исходя из количества замещаемых ставок, приведенного к целочисленным значениям) должно составлять не менее двух в журналах, индексируемых в базах данных Web of Science или Scopus, или не менее 20 в журналах, индексируемых в Российском индексе научного цитирования.</w:t>
      </w:r>
      <w:proofErr w:type="gramEnd"/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4.3.1. Помещения должны представлять собой учебные аудитории для проведения учебных </w:t>
      </w:r>
      <w:r>
        <w:lastRenderedPageBreak/>
        <w:t>занятий, предусмотренных программой магистратуры,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Оснащенность лабораторных помещений и условия работы в них обучающихся должны соответствовать требованиям техники безопасности по работе с химическими реактивами.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4.4.1. Реализация программы магистратуры обеспечивается педагогическими работниками Организации, а также лицами, привлекаемыми Организацией к реализации программы магистратуры на иных условиях.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 xml:space="preserve">Не менее 10 процентов численности педагогических работников Организации, участвующих в реализации программы магистратуры, и лиц, привлекаемых Организацией к реализации программы магистратуры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</w:t>
      </w:r>
      <w:r>
        <w:lastRenderedPageBreak/>
        <w:t>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4.4.6. </w:t>
      </w:r>
      <w:proofErr w:type="gramStart"/>
      <w:r>
        <w:t>Общее руководство научным содержанием программы магистратуры должно осуществляться научно-педагогическим работником Организации, имеющим ученую степень (в том числе ученую степень, полученную в иностранном государстве и признаваемую в Российской Федерации), осуществляющим самостоятельные научно-исследовательские (творческие) проекты (участвующим в осуществлении таких проектов) по направлению подготовки, имеющим ежегодные публикации по результатам указанной научно-исследовательской (творческой) деятельности в ведущих отечественных и (или) зарубежных рецензируемых научных журналах и</w:t>
      </w:r>
      <w:proofErr w:type="gramEnd"/>
      <w:r>
        <w:t xml:space="preserve"> изданиях, а также </w:t>
      </w:r>
      <w:proofErr w:type="gramStart"/>
      <w:r>
        <w:t>осуществляющим</w:t>
      </w:r>
      <w:proofErr w:type="gramEnd"/>
      <w:r>
        <w:t xml:space="preserve"> ежегодную апробацию результатов указанной научно-исследовательской (творческой) деятельности на национальных и международных конференциях.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магистратуры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магистратуры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>&lt;6</w:t>
      </w:r>
      <w:proofErr w:type="gramStart"/>
      <w:r>
        <w:t>&gt; С</w:t>
      </w:r>
      <w:proofErr w:type="gramEnd"/>
      <w:r>
        <w:t xml:space="preserve">м. </w:t>
      </w:r>
      <w:hyperlink r:id="rId21" w:history="1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6468).</w:t>
      </w:r>
      <w:proofErr w:type="gramEnd"/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магистратуры.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4.6.1. Качество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магистратуры Организация при проведении регулярной внутренней оценки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магистратуры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магистратуры в рамках процедуры государственной аккредитации осуществляется с целью подтверждения </w:t>
      </w:r>
      <w:r>
        <w:lastRenderedPageBreak/>
        <w:t xml:space="preserve">соответствия образовательной деятельности по программе магистратуры требованиям ФГОС </w:t>
      </w:r>
      <w:proofErr w:type="gramStart"/>
      <w:r>
        <w:t>ВО</w:t>
      </w:r>
      <w:proofErr w:type="gramEnd"/>
      <w:r>
        <w:t>.</w:t>
      </w:r>
    </w:p>
    <w:p w:rsidR="00BE2B3F" w:rsidRDefault="00BE2B3F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2" w:history="1">
        <w:r>
          <w:rPr>
            <w:color w:val="0000FF"/>
          </w:rPr>
          <w:t>Приказа</w:t>
        </w:r>
      </w:hyperlink>
      <w:r>
        <w:t xml:space="preserve"> Минобрнауки России от 08.02.2021 N 82)</w:t>
      </w:r>
    </w:p>
    <w:p w:rsidR="00BE2B3F" w:rsidRDefault="00BE2B3F">
      <w:pPr>
        <w:pStyle w:val="ConsPlusNormal"/>
        <w:spacing w:before="220"/>
        <w:ind w:firstLine="540"/>
        <w:jc w:val="both"/>
      </w:pPr>
      <w:r>
        <w:t xml:space="preserve">4.6.4. Внешняя оценка качества образовательной деятельности и </w:t>
      </w:r>
      <w:proofErr w:type="gramStart"/>
      <w:r>
        <w:t>подготовки</w:t>
      </w:r>
      <w:proofErr w:type="gramEnd"/>
      <w:r>
        <w:t xml:space="preserve"> обучающихся по программе магистратуры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выпускников, отвечающими требованиям профессиональных стандартов (при наличии), требованиям рынка труда к специалистам соответствующего профиля.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right"/>
        <w:outlineLvl w:val="1"/>
      </w:pPr>
      <w:r>
        <w:t>Приложение</w:t>
      </w:r>
    </w:p>
    <w:p w:rsidR="00BE2B3F" w:rsidRDefault="00BE2B3F">
      <w:pPr>
        <w:pStyle w:val="ConsPlusNormal"/>
        <w:jc w:val="right"/>
      </w:pPr>
      <w:r>
        <w:t>к федеральному государственному</w:t>
      </w:r>
    </w:p>
    <w:p w:rsidR="00BE2B3F" w:rsidRDefault="00BE2B3F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BE2B3F" w:rsidRDefault="00BE2B3F">
      <w:pPr>
        <w:pStyle w:val="ConsPlusNormal"/>
        <w:jc w:val="right"/>
      </w:pPr>
      <w:r>
        <w:t>образования - магистратура по направлению</w:t>
      </w:r>
    </w:p>
    <w:p w:rsidR="00BE2B3F" w:rsidRDefault="00BE2B3F">
      <w:pPr>
        <w:pStyle w:val="ConsPlusNormal"/>
        <w:jc w:val="right"/>
      </w:pPr>
      <w:r>
        <w:t xml:space="preserve">подготовки 04.04.01 Химия, </w:t>
      </w:r>
      <w:proofErr w:type="gramStart"/>
      <w:r>
        <w:t>утвержденному</w:t>
      </w:r>
      <w:proofErr w:type="gramEnd"/>
    </w:p>
    <w:p w:rsidR="00BE2B3F" w:rsidRDefault="00BE2B3F">
      <w:pPr>
        <w:pStyle w:val="ConsPlusNormal"/>
        <w:jc w:val="right"/>
      </w:pPr>
      <w:r>
        <w:t>приказом Министерства образования</w:t>
      </w:r>
    </w:p>
    <w:p w:rsidR="00BE2B3F" w:rsidRDefault="00BE2B3F">
      <w:pPr>
        <w:pStyle w:val="ConsPlusNormal"/>
        <w:jc w:val="right"/>
      </w:pPr>
      <w:r>
        <w:t>и науки Российской Федерации</w:t>
      </w:r>
    </w:p>
    <w:p w:rsidR="00BE2B3F" w:rsidRDefault="00BE2B3F">
      <w:pPr>
        <w:pStyle w:val="ConsPlusNormal"/>
        <w:jc w:val="right"/>
      </w:pPr>
      <w:r>
        <w:t>от 13 июля 2017 г. N 655</w:t>
      </w: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Title"/>
        <w:jc w:val="center"/>
      </w:pPr>
      <w:bookmarkStart w:id="9" w:name="P263"/>
      <w:bookmarkEnd w:id="9"/>
      <w:r>
        <w:t>ПЕРЕЧЕНЬ</w:t>
      </w:r>
    </w:p>
    <w:p w:rsidR="00BE2B3F" w:rsidRDefault="00BE2B3F">
      <w:pPr>
        <w:pStyle w:val="ConsPlusTitle"/>
        <w:jc w:val="center"/>
      </w:pPr>
      <w:r>
        <w:t>ПРОФЕССИОНАЛЬНЫХ СТАНДАРТОВ, СООТВЕТСТВУЮЩИХ</w:t>
      </w:r>
    </w:p>
    <w:p w:rsidR="00BE2B3F" w:rsidRDefault="00BE2B3F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E2B3F" w:rsidRDefault="00BE2B3F">
      <w:pPr>
        <w:pStyle w:val="ConsPlusTitle"/>
        <w:jc w:val="center"/>
      </w:pPr>
      <w:r>
        <w:t>ПРОГРАММУ МАГИСТРАТУРЫ ПО НАПРАВЛЕНИЮ ПОДГОТОВКИ</w:t>
      </w:r>
    </w:p>
    <w:p w:rsidR="00BE2B3F" w:rsidRDefault="00BE2B3F">
      <w:pPr>
        <w:pStyle w:val="ConsPlusTitle"/>
        <w:jc w:val="center"/>
      </w:pPr>
      <w:r>
        <w:t>04.04.01 ХИМИЯ</w:t>
      </w:r>
    </w:p>
    <w:p w:rsidR="00BE2B3F" w:rsidRDefault="00BE2B3F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24"/>
        <w:gridCol w:w="2181"/>
        <w:gridCol w:w="6236"/>
      </w:tblGrid>
      <w:tr w:rsidR="00BE2B3F">
        <w:tc>
          <w:tcPr>
            <w:tcW w:w="624" w:type="dxa"/>
          </w:tcPr>
          <w:p w:rsidR="00BE2B3F" w:rsidRDefault="00BE2B3F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81" w:type="dxa"/>
          </w:tcPr>
          <w:p w:rsidR="00BE2B3F" w:rsidRDefault="00BE2B3F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01 Образование и наука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01.001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(педагогическая деятельность в сфере дошкольного, начального общего, основного общего, среднего общего образования) (воспитатель, учитель)", утвержденный приказом Министерства труда и социальной защиты Российской Федерации от 18 октября 2013 г. N 544н (зарегистрирован Министерством юстиции Российской Федерации 6 декабря 2013 г., регистрационный N 30550), с изменениями, внесенными приказами Министерства труда и социальной защиты Российской Федерации от 25 декабря 2014</w:t>
            </w:r>
            <w:proofErr w:type="gramEnd"/>
            <w:r>
              <w:t xml:space="preserve"> г. N 1115н (зарегистрирован Министерством юстиции Российской Федерации 19 февраля 2015 г., регистрационный N 36091) и от 5 августа 2016 г. N 422н (зарегистрирован Министерством юстиции Российской Федерации 23 августа 2016 г., регистрационный N 43326)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01.003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дополнительного образования детей и взрослых", утвержденный приказом </w:t>
            </w:r>
            <w:r>
              <w:lastRenderedPageBreak/>
              <w:t>Министерства труда и социальной защиты Российской Федерации от 8 сентября 2015 г. N 613н (зарегистрирован Министерством юстиции Российской Федерации 24 сентября 2015 г., регистрационный N 38994)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3.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01.004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"Педагог профессионального обучения, профессионального образования и дополнительного профессионального образования", утвержденный приказом Министерства труда и социальной защиты Российской Федерации от 8 сентября 2015 г. N 608н (зарегистрирован Министерством юстиции Российской Федерации 24 сентября 2015 г., регистрационный N 38993)</w:t>
            </w:r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19 Добыча, переработка, транспортировка нефти и газа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19.002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химической переработке нефти и газа", утвержденный приказом Министерства труда и социальной защиты Российской Федерации от 21 ноября 2014 г. N 926н (зарегистрирован Министерством юстиции Российской Федерации 19 декабря 2014 г., регистрационный N 35271),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</w:t>
            </w:r>
            <w:proofErr w:type="gramEnd"/>
            <w:r>
              <w:t xml:space="preserve"> </w:t>
            </w:r>
            <w:proofErr w:type="gramStart"/>
            <w:r>
              <w:t>13 января 2017 г., регистрационный N 45230)</w:t>
            </w:r>
            <w:proofErr w:type="gramEnd"/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23 Деревообрабатывающая и целлюлозно-бумажная промышленность, мебельное производство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23.041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"Инженер-технолог целлюлозно-бумажного производства", утвержденный приказом Министерства труда и социальной защиты Российской Федерации от 24 февраля 2015 г. N 110н (зарегистрирован Министерством юстиции Российской Федерации 20 марта 2015 г., регистрационный N 36516)</w:t>
            </w:r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24 Атомная промышленность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24.020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2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"Дозиметрист судов с ядерной энергетической установкой, судов атомно-технического обслуживания (инженер всех категорий)", утвержденный приказом Министерства труда и социальной защиты Российской Федерации от 31 октября 2014 г. N 858н (зарегистрирован Министерством юстиции Российской Федерации 28 ноября 2014 г., регистрационный N 34978), с изменением, внесенным приказом Министерства труда и социальной защиты Российской Федерации от 12 декабря 2016 г. N 727н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7.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24.028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2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ядерно-физической лаборатории в области атомной энергетики", утвержденный приказом Министерства труда и социальной защиты Российской Федерации от 12 марта 2015 г. N 159н (зарегистрирован Министерством юстиции Российской </w:t>
            </w:r>
            <w:r>
              <w:lastRenderedPageBreak/>
              <w:t>Федерации 2 апреля 2015 г., регистрационный N 36691)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8.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24.030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экологической и радиационной безопасности плавучих атомных станций", утвержденный приказом Министерства труда и социальной защиты Российской Федерации от 31 марта 2015 г. N 203н (зарегистрирован Министерством юстиции Российской Федерации 27 апреля 2015 г., регистрационный N 37038)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9.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24.067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паспортизации радиоактивных отходов", утвержденный приказом Министерства труда и социальной защиты Российской Федерации от 28 октября 2015 г. N 784н (зарегистрирован Министерством юстиции Российской Федерации 24 ноября 2015 г., регистрационный N 39829)</w:t>
            </w:r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26 Химическое, химико-технологическое производство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10.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26.001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обеспечению комплексного контроля производства наноструктурированных композиционных материалов", утвержденный приказом Министерства труда и социальной защиты Российской Федерации от 7 сентября 2015 г. N 589н (зарегистрирован Министерством юстиции Российской Федерации 23 сентября 2015 г., регистрационный N 38985)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11.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26.003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изделий из наноструктурированных композиционных материалов", утвержденный приказом Министерства труда и социальной защиты Российской Федерации от 14 сентября 2015 г. N 631н (зарегистрирован Министерством юстиции Российской Федерации 2 октября 2015 г., регистрационный N 39116)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12.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26.006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наноструктурированных композиционных материалов", утвержденный приказом Министерства труда и социальной защиты Российской Федерации от 8 сентября 2015 г. N 604н (зарегистрирован Министерством юстиции Российской Федерации 23 сентября 2015 г., регистрационный N 38984)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13.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26.009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по производству моющих и чистящих средств биотехнологическим методом", утвержденный приказом Министерства труда и социальной защиты Российской Федерации от 21 декабря 2015 г. N 1049н (зарегистрирован Министерством юстиции Российской Федерации 21 января 2016 г., регистрационный N 40697)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14.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26.011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"Специалист-технолог в области биоэнергетических технологий", утвержденный приказом Министерства труда и социальной защиты Российской Федерации от 21 декабря 2015 г. N 1054н (зарегистрирован Министерством юстиции Российской Федерации 21 января 2016 г., регистрационный N 40684)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15.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26.013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качества биотехнологического производства препаратов для растениеводства", утвержденный приказом Министерства труда и социальной защиты Российской Федерации от 21 декабря 2015 г. N 1043н (зарегистрирован Министерством юстиции Российской Федерации 20 января 2016 г., регистрационный N 40672)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16.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26.014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3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биотехнических систем и технологий", утвержденный приказом Министерства труда и социальной защиты Российской Федерации от 28 декабря 2015 г. N 1157н (зарегистрирован Министерством юстиции Российской Федерации 28 января 2016 г., регистрационный N 40864)</w:t>
            </w:r>
          </w:p>
        </w:tc>
      </w:tr>
      <w:tr w:rsidR="00BE2B3F">
        <w:tc>
          <w:tcPr>
            <w:tcW w:w="9041" w:type="dxa"/>
            <w:gridSpan w:val="3"/>
          </w:tcPr>
          <w:p w:rsidR="00BE2B3F" w:rsidRDefault="00BE2B3F">
            <w:pPr>
              <w:pStyle w:val="ConsPlusNormal"/>
              <w:jc w:val="center"/>
              <w:outlineLvl w:val="2"/>
            </w:pPr>
            <w:r>
              <w:t>40 Сквозные виды профессиональной деятельности в промышленности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17.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40.001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3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патентоведению", утвержденный приказом Министерства труда и социальной защиты Российской Федерации от 22 октября 2013 г. N 570н (зарегистрирован Министерством юстиции Российской Федерации 21 ноября 2013 г., регистрационный N 30435),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 г</w:t>
            </w:r>
            <w:proofErr w:type="gramEnd"/>
            <w:r>
              <w:t>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18.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40.005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нанометаллов, сплавов, композитов на их основе и изделий из них", утвержденный приказом Министерства труда и социальной защиты Российской Федерации от 3 февраля 2014 г. N 73н (зарегистрирован Министерством юстиции Российской Федерации 20 марта 2014 г., регистрационный N 31667),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19.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40.008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организации и управлению научно-исследовательскими и опытно-конструкторскими работами", утвержденный приказом Министерства труда и социальной защиты Российской Федерации от 11 февраля 2014 г. N 86н (зарегистрирован Министерством юстиции Российской Федерации 21 марта 2014 г., регистрационный N 31696),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20.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40.010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техническому контролю качества продукции", утвержденный приказом Министерства труда и социальной защиты Российской Федерации от 21 марта 2017 г. N 292н (зарегистрирован Министерством юстиции Российской Федерации 6 апреля 2017 г., регистрационный N 46271)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21.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40.011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научно-исследовательским и опытно-конструкторским разработкам", утвержденный приказом Министерства труда и социальной защиты Российской Федерации от 4 марта 2014 г. N 121н (зарегистрирован Министерством юстиции Российской Федерации 21 марта 2014 г., регистрационный N 31692),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</w:t>
            </w:r>
            <w:proofErr w:type="gramEnd"/>
            <w:r>
              <w:t xml:space="preserve">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22.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40.012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метрологии", утвержденный приказом Министерства труда и социальной защиты Российской Федерации от 4 марта 2014 г. N 124н (зарегистрирован Министерством юстиции Российской Федерации 23 апреля 2014 г., регистрационный N 32081)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23.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40.015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5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"Инженер по метрологии в области метрологического обеспечения разработки, производства и испытаний нанотехнологической продукции", утвержденный приказом Министерства труда и социальной защиты Российской Федерации от 11 апреля 2014 г. N 239н (зарегистрирован Министерством юстиции Российской Федерации 10 июля 2014 г., регистрационный N 33050), с изменением, внесенным приказом Министерства труда и социальной защиты Российской Федерации от 12 декабря 2016 г. N</w:t>
            </w:r>
            <w:proofErr w:type="gramEnd"/>
            <w:r>
              <w:t xml:space="preserve"> 727н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13 января 2017 г.,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24.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40.017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6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материаловедческого обеспечения технологического цикла производства объемных нанокерамик, соединений, композитов на их основе и изделий из них", утвержденный приказом Министерства труда и социальной защиты Российской Федерации от 11 апреля 2014 г. N 249н (зарегистрирован Министерством юстиции Российской Федерации 22 июля 2014 г., регистрационный N 33213), с изменением, внесенным приказом Министерства труда и социальной защиты Российской Федерации</w:t>
            </w:r>
            <w:proofErr w:type="gramEnd"/>
            <w:r>
              <w:t xml:space="preserve"> от 12 декабря 2016 г. N 727н (зарегистрирован Министерством юстиции Российской Федерации 13 января 2017 г.,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25.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40.022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7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электрохимической защите от коррозии линейных сооружений и объектов", утвержденный приказом Министерства труда и социальной защиты Российской Федерации от 8 сентября 2014 г. N 614н (зарегистрирован Министерством юстиции Российской </w:t>
            </w:r>
            <w:r>
              <w:lastRenderedPageBreak/>
              <w:t>Федерации 30 сентября 2014 г., регистрационный N 34196), с изменением, внесенным приказом Министерства труда и социальной защиты Российской Федерации от 12 декабря 2016 г. N 727н (зарегистрирован Министерством</w:t>
            </w:r>
            <w:proofErr w:type="gramEnd"/>
            <w:r>
              <w:t xml:space="preserve"> юстиции Российской Федерации 13 января 2017 г., </w:t>
            </w:r>
            <w:proofErr w:type="gramStart"/>
            <w:r>
              <w:t>регистрационный</w:t>
            </w:r>
            <w:proofErr w:type="gramEnd"/>
            <w:r>
              <w:t xml:space="preserve">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26.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40.043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8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внедрению и управлению производством полимерных наноструктурированных пленок", утвержденный приказом Министерства труда и социальной защиты Российской Федерации от 10 июля 2014 г. N 451н (зарегистрирован Министерством юстиции Российской Федерации 18 августа 2014 г., регистрационный N 33628),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27.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40.044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9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научно-техническим разработкам и испытаниям полимерных наноструктурированных пленок", утвержденный приказом Министерства труда и социальной защиты Российской Федерации от 10 июля 2014 г. N 447н (зарегистрирован Министерством юстиции Российской Федерации 21 августа 2014 г., регистрационный N 33736),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13 января 2017 г., регистрационный N 45230)</w:t>
            </w:r>
            <w:proofErr w:type="gramEnd"/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28.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40.054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0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охраны труда", утвержденный приказом Министерства труда и социальной защиты Российской Федерации от 4 августа 2014 г. N 524н (зарегистрирован Министерством юстиции Российской Федерации 20 августа 2014 г., регистрационный N 33671), с изменениями, внесенными приказами Министерства труда и социальной защиты Российской Федерации от 5 апреля 2016 г. N 150н (зарегистрирован Министерством юстиции Российской Федерации 25 апреля</w:t>
            </w:r>
            <w:proofErr w:type="gramEnd"/>
            <w:r>
              <w:t xml:space="preserve"> </w:t>
            </w:r>
            <w:proofErr w:type="gramStart"/>
            <w:r>
              <w:t>2016 г., регистрационный N 41920) и от 12 декабря 2016 г. N 727н (зарегистрирован Министерством юстиции Российской Федерации 13 января 2017 г., регистрационный N 45230)</w:t>
            </w:r>
            <w:proofErr w:type="gramEnd"/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29.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40.060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51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сертификации продукции", утвержденный приказом Министерства труда и социальной защиты Российской Федерации от 31 октября 2014 г. N 857н (зарегистрирован Министерством юстиции Российской Федерации 26 ноября 2014 г., регистрационный N 34921), с изменением, внесенным приказом Министерства труда и социальной защиты Российской Федерации от 12 декабря 2016 г. N 727н (зарегистрирован Министерством юстиции Российской Федерации 13 января 2017</w:t>
            </w:r>
            <w:proofErr w:type="gramEnd"/>
            <w:r>
              <w:t xml:space="preserve"> г., регистрационный N 45230)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30.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40.085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2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контролю </w:t>
            </w:r>
            <w:r>
              <w:lastRenderedPageBreak/>
              <w:t>качества термического производства", утвержденный приказом Министерства труда и социальной защиты Российской Федерации от 25 декабря 2014 г. N 1140н (зарегистрирован Министерством юстиции Российской Федерации 11 февраля 2015 г., регистрационный N 35978)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lastRenderedPageBreak/>
              <w:t>31.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40.105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3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стандартизации инновационной продукции наноиндустрии", утвержденный приказом Министерства труда и социальной защиты Российской Федерации от 8 сентября 2015 г. N 611н (зарегистрирован Министерством юстиции Российской Федерации 7 октября 2015 г., регистрационный N 39208)</w:t>
            </w:r>
          </w:p>
        </w:tc>
      </w:tr>
      <w:tr w:rsidR="00BE2B3F">
        <w:tc>
          <w:tcPr>
            <w:tcW w:w="624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32.</w:t>
            </w:r>
          </w:p>
        </w:tc>
        <w:tc>
          <w:tcPr>
            <w:tcW w:w="2181" w:type="dxa"/>
            <w:vAlign w:val="center"/>
          </w:tcPr>
          <w:p w:rsidR="00BE2B3F" w:rsidRDefault="00BE2B3F">
            <w:pPr>
              <w:pStyle w:val="ConsPlusNormal"/>
              <w:jc w:val="center"/>
            </w:pPr>
            <w:r>
              <w:t>40.136</w:t>
            </w:r>
          </w:p>
        </w:tc>
        <w:tc>
          <w:tcPr>
            <w:tcW w:w="6236" w:type="dxa"/>
          </w:tcPr>
          <w:p w:rsidR="00BE2B3F" w:rsidRDefault="00BE2B3F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54" w:history="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в области разработки, сопровождения и интеграции технологических процессов и производств в области материаловедения и технологии материалов", утвержденный приказом Министерства труда и социальной защиты Российской Федерации от 25 декабря 2015 г. N 1153н (зарегистрирован Министерством юстиции Российской Федерации 28 января 2016 г., регистрационный N 40862)</w:t>
            </w:r>
          </w:p>
        </w:tc>
      </w:tr>
    </w:tbl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jc w:val="both"/>
      </w:pPr>
    </w:p>
    <w:p w:rsidR="00BE2B3F" w:rsidRDefault="00BE2B3F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D84E1B" w:rsidRDefault="00D84E1B">
      <w:bookmarkStart w:id="10" w:name="_GoBack"/>
      <w:bookmarkEnd w:id="10"/>
    </w:p>
    <w:sectPr w:rsidR="00D84E1B" w:rsidSect="00BA54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B3F"/>
    <w:rsid w:val="00BE2B3F"/>
    <w:rsid w:val="00D84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2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BE2B3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BE2B3F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consultantplus://offline/ref=06CD88717FF9D5A1AE364E671DAF504ABAF895F59CC899483EE7CA50427426C058673D9E22DA1AB2A5F837B4BECA8909AB034F912503A9067EK0J" TargetMode="External"/><Relationship Id="rId18" Type="http://schemas.openxmlformats.org/officeDocument/2006/relationships/hyperlink" Target="consultantplus://offline/ref=06CD88717FF9D5A1AE364E671DAF504ABAF895F59CC899483EE7CA50427426C058673D9E22DA1AB3A0F837B4BECA8909AB034F912503A9067EK0J" TargetMode="External"/><Relationship Id="rId26" Type="http://schemas.openxmlformats.org/officeDocument/2006/relationships/hyperlink" Target="consultantplus://offline/ref=06CD88717FF9D5A1AE364E671DAF504ABBFE9DF39DC299483EE7CA50427426C058673D9E22DA19B0A8F837B4BECA8909AB034F912503A9067EK0J" TargetMode="External"/><Relationship Id="rId39" Type="http://schemas.openxmlformats.org/officeDocument/2006/relationships/hyperlink" Target="consultantplus://offline/ref=06CD88717FF9D5A1AE364E671DAF504ABBFE9DF391CF99483EE7CA50427426C058673D9E22DA19B0A8F837B4BECA8909AB034F912503A9067EK0J" TargetMode="External"/><Relationship Id="rId21" Type="http://schemas.openxmlformats.org/officeDocument/2006/relationships/hyperlink" Target="consultantplus://offline/ref=06CD88717FF9D5A1AE364E671DAF504ABAF89FF790CC99483EE7CA50427426C058673D9E22DA1CB0A5F837B4BECA8909AB034F912503A9067EK0J" TargetMode="External"/><Relationship Id="rId34" Type="http://schemas.openxmlformats.org/officeDocument/2006/relationships/hyperlink" Target="consultantplus://offline/ref=06CD88717FF9D5A1AE364E671DAF504AB8F79AF092CF99483EE7CA50427426C058673D9E22DA19B0A8F837B4BECA8909AB034F912503A9067EK0J" TargetMode="External"/><Relationship Id="rId42" Type="http://schemas.openxmlformats.org/officeDocument/2006/relationships/hyperlink" Target="consultantplus://offline/ref=06CD88717FF9D5A1AE364E671DAF504ABBFE99F397CF99483EE7CA50427426C058673D9E22DA19B1A1F837B4BECA8909AB034F912503A9067EK0J" TargetMode="External"/><Relationship Id="rId47" Type="http://schemas.openxmlformats.org/officeDocument/2006/relationships/hyperlink" Target="consultantplus://offline/ref=06CD88717FF9D5A1AE364E671DAF504ABBFE9DF191CD99483EE7CA50427426C058673D9E22DA19B1A1F837B4BECA8909AB034F912503A9067EK0J" TargetMode="External"/><Relationship Id="rId50" Type="http://schemas.openxmlformats.org/officeDocument/2006/relationships/hyperlink" Target="consultantplus://offline/ref=06CD88717FF9D5A1AE364E671DAF504ABBFE9DF39CCF99483EE7CA50427426C058673D9E22DA19B0A8F837B4BECA8909AB034F912503A9067EK0J" TargetMode="External"/><Relationship Id="rId55" Type="http://schemas.openxmlformats.org/officeDocument/2006/relationships/fontTable" Target="fontTable.xml"/><Relationship Id="rId7" Type="http://schemas.openxmlformats.org/officeDocument/2006/relationships/hyperlink" Target="consultantplus://offline/ref=06CD88717FF9D5A1AE364E671DAF504ABBF79BF195C399483EE7CA50427426C058673D9E22DA19B4A3F837B4BECA8909AB034F912503A9067EK0J" TargetMode="External"/><Relationship Id="rId12" Type="http://schemas.openxmlformats.org/officeDocument/2006/relationships/hyperlink" Target="consultantplus://offline/ref=06CD88717FF9D5A1AE364E671DAF504ABAF895F59CC899483EE7CA50427426C058673D9E22DA1AB2A3F837B4BECA8909AB034F912503A9067EK0J" TargetMode="External"/><Relationship Id="rId17" Type="http://schemas.openxmlformats.org/officeDocument/2006/relationships/hyperlink" Target="consultantplus://offline/ref=06CD88717FF9D5A1AE364E671DAF504ABAF895F59CC899483EE7CA50427426C058673D9E22DA1AB3A1F837B4BECA8909AB034F912503A9067EK0J" TargetMode="External"/><Relationship Id="rId25" Type="http://schemas.openxmlformats.org/officeDocument/2006/relationships/hyperlink" Target="consultantplus://offline/ref=06CD88717FF9D5A1AE364E671DAF504AB8F79AFF91CA99483EE7CA50427426C058673D9E22DA19B1A1F837B4BECA8909AB034F912503A9067EK0J" TargetMode="External"/><Relationship Id="rId33" Type="http://schemas.openxmlformats.org/officeDocument/2006/relationships/hyperlink" Target="consultantplus://offline/ref=06CD88717FF9D5A1AE364E671DAF504AB8F79BF692CC99483EE7CA50427426C058673D9E22DA19B0A8F837B4BECA8909AB034F912503A9067EK0J" TargetMode="External"/><Relationship Id="rId38" Type="http://schemas.openxmlformats.org/officeDocument/2006/relationships/hyperlink" Target="consultantplus://offline/ref=06CD88717FF9D5A1AE364E671DAF504AB8F69FFF97CA99483EE7CA50427426C058673D9E22DA19B0A8F837B4BECA8909AB034F912503A9067EK0J" TargetMode="External"/><Relationship Id="rId46" Type="http://schemas.openxmlformats.org/officeDocument/2006/relationships/hyperlink" Target="consultantplus://offline/ref=06CD88717FF9D5A1AE364E671DAF504ABBFE9DF392C399483EE7CA50427426C058673D9E22DA19B0A8F837B4BECA8909AB034F912503A9067EK0J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06CD88717FF9D5A1AE364E671DAF504AB8FB9AFE93CB99483EE7CA50427426C04A67659222D207B0A5ED61E5F879KEJ" TargetMode="External"/><Relationship Id="rId20" Type="http://schemas.openxmlformats.org/officeDocument/2006/relationships/hyperlink" Target="consultantplus://offline/ref=06CD88717FF9D5A1AE364E671DAF504ABAF89FF697CB99483EE7CA50427426C04A67659222D207B0A5ED61E5F879KEJ" TargetMode="External"/><Relationship Id="rId29" Type="http://schemas.openxmlformats.org/officeDocument/2006/relationships/hyperlink" Target="consultantplus://offline/ref=06CD88717FF9D5A1AE364E671DAF504AB8F89BF19CCB99483EE7CA50427426C058673D9E22DA19B1A1F837B4BECA8909AB034F912503A9067EK0J" TargetMode="External"/><Relationship Id="rId41" Type="http://schemas.openxmlformats.org/officeDocument/2006/relationships/hyperlink" Target="consultantplus://offline/ref=06CD88717FF9D5A1AE364E671DAF504ABBFE9DF097CA99483EE7CA50427426C058673D9E22DA19B0A8F837B4BECA8909AB034F912503A9067EK0J" TargetMode="External"/><Relationship Id="rId54" Type="http://schemas.openxmlformats.org/officeDocument/2006/relationships/hyperlink" Target="consultantplus://offline/ref=06CD88717FF9D5A1AE364E671DAF504AB8F69FFF9DCE99483EE7CA50427426C058673D9E22DA19B0A8F837B4BECA8909AB034F912503A9067EK0J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06CD88717FF9D5A1AE364E671DAF504ABAF895F59CC899483EE7CA50427426C058673D9E22DA1AB2A1F837B4BECA8909AB034F912503A9067EK0J" TargetMode="External"/><Relationship Id="rId11" Type="http://schemas.openxmlformats.org/officeDocument/2006/relationships/hyperlink" Target="consultantplus://offline/ref=06CD88717FF9D5A1AE364E671DAF504ABBFE98F096CB99483EE7CA50427426C058673D9E22DA19B4A6F837B4BECA8909AB034F912503A9067EK0J" TargetMode="External"/><Relationship Id="rId24" Type="http://schemas.openxmlformats.org/officeDocument/2006/relationships/hyperlink" Target="consultantplus://offline/ref=06CD88717FF9D5A1AE364E671DAF504AB8F79AF092CC99483EE7CA50427426C058673D9E22DA19B1A1F837B4BECA8909AB034F912503A9067EK0J" TargetMode="External"/><Relationship Id="rId32" Type="http://schemas.openxmlformats.org/officeDocument/2006/relationships/hyperlink" Target="consultantplus://offline/ref=06CD88717FF9D5A1AE364E671DAF504AB8F79AF092CD99483EE7CA50427426C058673D9E22DA19B0A8F837B4BECA8909AB034F912503A9067EK0J" TargetMode="External"/><Relationship Id="rId37" Type="http://schemas.openxmlformats.org/officeDocument/2006/relationships/hyperlink" Target="consultantplus://offline/ref=06CD88717FF9D5A1AE364E671DAF504AB8F69FF792CF99483EE7CA50427426C058673D9E22DA19B0A8F837B4BECA8909AB034F912503A9067EK0J" TargetMode="External"/><Relationship Id="rId40" Type="http://schemas.openxmlformats.org/officeDocument/2006/relationships/hyperlink" Target="consultantplus://offline/ref=06CD88717FF9D5A1AE364E671DAF504ABBFE9DF096C299483EE7CA50427426C058673D9E22DA19B0A8F837B4BECA8909AB034F912503A9067EK0J" TargetMode="External"/><Relationship Id="rId45" Type="http://schemas.openxmlformats.org/officeDocument/2006/relationships/hyperlink" Target="consultantplus://offline/ref=06CD88717FF9D5A1AE364E671DAF504ABBFE9DF39DCD99483EE7CA50427426C058673D9E22DA19B0A8F837B4BECA8909AB034F912503A9067EK0J" TargetMode="External"/><Relationship Id="rId53" Type="http://schemas.openxmlformats.org/officeDocument/2006/relationships/hyperlink" Target="consultantplus://offline/ref=06CD88717FF9D5A1AE364E671DAF504AB8F79BF494CB99483EE7CA50427426C058673D9E22DA19B0A8F837B4BECA8909AB034F912503A9067EK0J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06CD88717FF9D5A1AE364E671DAF504ABAF895F59CC899483EE7CA50427426C058673D9E22DA1AB2A7F837B4BECA8909AB034F912503A9067EK0J" TargetMode="External"/><Relationship Id="rId23" Type="http://schemas.openxmlformats.org/officeDocument/2006/relationships/hyperlink" Target="consultantplus://offline/ref=06CD88717FF9D5A1AE364E671DAF504ABBFF9FFF94CE99483EE7CA50427426C058673D9E22DA19B1A1F837B4BECA8909AB034F912503A9067EK0J" TargetMode="External"/><Relationship Id="rId28" Type="http://schemas.openxmlformats.org/officeDocument/2006/relationships/hyperlink" Target="consultantplus://offline/ref=06CD88717FF9D5A1AE364E671DAF504ABBFE9DF197CA99483EE7CA50427426C058673D9E22DA19B1A1F837B4BECA8909AB034F912503A9067EK0J" TargetMode="External"/><Relationship Id="rId36" Type="http://schemas.openxmlformats.org/officeDocument/2006/relationships/hyperlink" Target="consultantplus://offline/ref=06CD88717FF9D5A1AE364E671DAF504AB8F69FF595C999483EE7CA50427426C058673D9E22DA19B0A8F837B4BECA8909AB034F912503A9067EK0J" TargetMode="External"/><Relationship Id="rId49" Type="http://schemas.openxmlformats.org/officeDocument/2006/relationships/hyperlink" Target="consultantplus://offline/ref=06CD88717FF9D5A1AE364E671DAF504ABBFE9DF39CC999483EE7CA50427426C058673D9E22DA19B0A8F837B4BECA8909AB034F912503A9067EK0J" TargetMode="External"/><Relationship Id="rId10" Type="http://schemas.openxmlformats.org/officeDocument/2006/relationships/hyperlink" Target="consultantplus://offline/ref=06CD88717FF9D5A1AE364E671DAF504ABAF79CF393CD99483EE7CA50427426C058673D9E22DA1BB4A8F837B4BECA8909AB034F912503A9067EK0J" TargetMode="External"/><Relationship Id="rId19" Type="http://schemas.openxmlformats.org/officeDocument/2006/relationships/hyperlink" Target="consultantplus://offline/ref=06CD88717FF9D5A1AE364E671DAF504ABAF894FE93C899483EE7CA50427426C04A67659222D207B0A5ED61E5F879KEJ" TargetMode="External"/><Relationship Id="rId31" Type="http://schemas.openxmlformats.org/officeDocument/2006/relationships/hyperlink" Target="consultantplus://offline/ref=06CD88717FF9D5A1AE364E671DAF504AB8F795F297C399483EE7CA50427426C058673D9E22DA19B1A1F837B4BECA8909AB034F912503A9067EK0J" TargetMode="External"/><Relationship Id="rId44" Type="http://schemas.openxmlformats.org/officeDocument/2006/relationships/hyperlink" Target="consultantplus://offline/ref=06CD88717FF9D5A1AE364E671DAF504AB8F99EFF93C299483EE7CA50427426C058673D9E22DA19B0A8F837B4BECA8909AB034F912503A9067EK0J" TargetMode="External"/><Relationship Id="rId52" Type="http://schemas.openxmlformats.org/officeDocument/2006/relationships/hyperlink" Target="consultantplus://offline/ref=06CD88717FF9D5A1AE364E671DAF504AB8F899F297CF99483EE7CA50427426C058673D9E22DA19B0A8F837B4BECA8909AB034F912503A9067EK0J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06CD88717FF9D5A1AE364E671DAF504ABAF895F59CC899483EE7CA50427426C058673D9E22DA1AB2A1F837B4BECA8909AB034F912503A9067EK0J" TargetMode="External"/><Relationship Id="rId14" Type="http://schemas.openxmlformats.org/officeDocument/2006/relationships/hyperlink" Target="consultantplus://offline/ref=06CD88717FF9D5A1AE364E671DAF504ABBFE98F096CB99483EE7CA50427426C058673D9E22DA19B0A7F837B4BECA8909AB034F912503A9067EK0J" TargetMode="External"/><Relationship Id="rId22" Type="http://schemas.openxmlformats.org/officeDocument/2006/relationships/hyperlink" Target="consultantplus://offline/ref=06CD88717FF9D5A1AE364E671DAF504ABAF895F59CC899483EE7CA50427426C058673D9E22DA1AB3A2F837B4BECA8909AB034F912503A9067EK0J" TargetMode="External"/><Relationship Id="rId27" Type="http://schemas.openxmlformats.org/officeDocument/2006/relationships/hyperlink" Target="consultantplus://offline/ref=06CD88717FF9D5A1AE364E671DAF504AB8F89BF79CC899483EE7CA50427426C058673D9E22DA19B0A8F837B4BECA8909AB034F912503A9067EK0J" TargetMode="External"/><Relationship Id="rId30" Type="http://schemas.openxmlformats.org/officeDocument/2006/relationships/hyperlink" Target="consultantplus://offline/ref=06CD88717FF9D5A1AE364E671DAF504AB8F895F596CD99483EE7CA50427426C058673D9E22DA19B0A8F837B4BECA8909AB034F912503A9067EK0J" TargetMode="External"/><Relationship Id="rId35" Type="http://schemas.openxmlformats.org/officeDocument/2006/relationships/hyperlink" Target="consultantplus://offline/ref=06CD88717FF9D5A1AE364E671DAF504AB8F69FF697CC99483EE7CA50427426C058673D9E22DA19B0A8F837B4BECA8909AB034F912503A9067EK0J" TargetMode="External"/><Relationship Id="rId43" Type="http://schemas.openxmlformats.org/officeDocument/2006/relationships/hyperlink" Target="consultantplus://offline/ref=06CD88717FF9D5A1AE364E671DAF504ABBFE9DF296CB99483EE7CA50427426C058673D9E22DA19B0A8F837B4BECA8909AB034F912503A9067EK0J" TargetMode="External"/><Relationship Id="rId48" Type="http://schemas.openxmlformats.org/officeDocument/2006/relationships/hyperlink" Target="consultantplus://offline/ref=06CD88717FF9D5A1AE364E671DAF504ABBFE9DF391CE99483EE7CA50427426C058673D9E22DA19B0A8F837B4BECA8909AB034F912503A9067EK0J" TargetMode="External"/><Relationship Id="rId56" Type="http://schemas.openxmlformats.org/officeDocument/2006/relationships/theme" Target="theme/theme1.xml"/><Relationship Id="rId8" Type="http://schemas.openxmlformats.org/officeDocument/2006/relationships/hyperlink" Target="consultantplus://offline/ref=06CD88717FF9D5A1AE364E671DAF504AB8F79BF093CD99483EE7CA50427426C058673D9E22DA19B1A2F837B4BECA8909AB034F912503A9067EK0J" TargetMode="External"/><Relationship Id="rId51" Type="http://schemas.openxmlformats.org/officeDocument/2006/relationships/hyperlink" Target="consultantplus://offline/ref=06CD88717FF9D5A1AE364E671DAF504ABBFE9DF196C299483EE7CA50427426C058673D9E22DA19B1A1F837B4BECA8909AB034F912503A9067EK0J" TargetMode="External"/><Relationship Id="rId3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</Pages>
  <Words>8576</Words>
  <Characters>48889</Characters>
  <Application>Microsoft Office Word</Application>
  <DocSecurity>0</DocSecurity>
  <Lines>407</Lines>
  <Paragraphs>114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2021-04-08T09:10:00Z</dcterms:created>
  <dcterms:modified xsi:type="dcterms:W3CDTF">2021-04-08T09:11:00Z</dcterms:modified>
</cp:coreProperties>
</file>