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7CC6D" w14:textId="77777777" w:rsidR="003E5D3E" w:rsidRDefault="003E5D3E" w:rsidP="003E5D3E">
      <w:pPr>
        <w:ind w:firstLine="709"/>
        <w:jc w:val="right"/>
        <w:rPr>
          <w:rFonts w:eastAsia="Calibri"/>
          <w:b/>
          <w:i/>
        </w:rPr>
      </w:pPr>
      <w:r>
        <w:rPr>
          <w:rFonts w:eastAsia="Calibri"/>
          <w:b/>
          <w:i/>
        </w:rPr>
        <w:t>На правах рукописи</w:t>
      </w:r>
    </w:p>
    <w:p w14:paraId="225A5388" w14:textId="77777777" w:rsidR="003E5D3E" w:rsidRDefault="003E5D3E" w:rsidP="003E5D3E">
      <w:pPr>
        <w:ind w:firstLine="709"/>
        <w:rPr>
          <w:rFonts w:eastAsia="Calibri"/>
        </w:rPr>
      </w:pPr>
    </w:p>
    <w:p w14:paraId="7E434B63" w14:textId="77777777"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Минобрнауки Российской Федерации</w:t>
      </w:r>
    </w:p>
    <w:p w14:paraId="76B02400" w14:textId="77777777" w:rsidR="003E5D3E" w:rsidRDefault="003E5D3E" w:rsidP="003E5D3E">
      <w:pPr>
        <w:ind w:firstLine="709"/>
        <w:jc w:val="center"/>
        <w:rPr>
          <w:rFonts w:eastAsia="Calibri"/>
        </w:rPr>
      </w:pPr>
    </w:p>
    <w:p w14:paraId="5E620AC3" w14:textId="77777777" w:rsidR="003E5D3E" w:rsidRDefault="003E5D3E" w:rsidP="003E5D3E">
      <w:pPr>
        <w:jc w:val="center"/>
        <w:rPr>
          <w:rFonts w:eastAsia="Calibri"/>
        </w:rPr>
      </w:pPr>
      <w:r>
        <w:rPr>
          <w:rFonts w:eastAsia="Calibri"/>
        </w:rPr>
        <w:t>Федеральное государственное бюджетное образовательное учреждение</w:t>
      </w:r>
    </w:p>
    <w:p w14:paraId="7243B0EE" w14:textId="77777777"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высшего образования</w:t>
      </w:r>
    </w:p>
    <w:p w14:paraId="29E78F5A" w14:textId="2F9D88A1"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«Оренбургский государственный университет</w:t>
      </w:r>
      <w:r w:rsidR="000257D0">
        <w:rPr>
          <w:rFonts w:eastAsia="Calibri"/>
        </w:rPr>
        <w:t xml:space="preserve"> имени В.А. Бондаренко</w:t>
      </w:r>
      <w:r>
        <w:rPr>
          <w:rFonts w:eastAsia="Calibri"/>
        </w:rPr>
        <w:t>»</w:t>
      </w:r>
    </w:p>
    <w:p w14:paraId="337330F5" w14:textId="77777777" w:rsidR="003E5D3E" w:rsidRDefault="003E5D3E" w:rsidP="003E5D3E">
      <w:pPr>
        <w:ind w:firstLine="709"/>
        <w:jc w:val="center"/>
        <w:rPr>
          <w:rFonts w:eastAsia="Calibri"/>
          <w:sz w:val="32"/>
          <w:szCs w:val="32"/>
        </w:rPr>
      </w:pPr>
    </w:p>
    <w:p w14:paraId="652A08DC" w14:textId="77777777"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Кафедра маркетинга и торгового дела</w:t>
      </w:r>
    </w:p>
    <w:p w14:paraId="18A2C24E" w14:textId="77777777"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14:paraId="3704F0C5" w14:textId="77777777"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53958584" w14:textId="77777777"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14:paraId="2A2FEB87" w14:textId="77777777"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14:paraId="0B6B53F7" w14:textId="77777777" w:rsidR="003E5D3E" w:rsidRDefault="003E5D3E" w:rsidP="003E5D3E">
      <w:pPr>
        <w:jc w:val="center"/>
        <w:rPr>
          <w:rFonts w:eastAsia="Calibri" w:cs="Times New Roman"/>
        </w:rPr>
      </w:pPr>
      <w:r>
        <w:rPr>
          <w:rFonts w:eastAsia="Calibri"/>
        </w:rPr>
        <w:t>Методические указания для обучающихся по освоению дисциплины</w:t>
      </w:r>
    </w:p>
    <w:p w14:paraId="2F80EDDE" w14:textId="77777777" w:rsidR="003A60EF" w:rsidRDefault="003E5D3E" w:rsidP="003E5D3E">
      <w:pPr>
        <w:suppressAutoHyphens/>
        <w:jc w:val="center"/>
        <w:rPr>
          <w:rFonts w:cs="Times New Roman"/>
          <w:i/>
        </w:rPr>
      </w:pPr>
      <w:r w:rsidRPr="00083B20">
        <w:rPr>
          <w:rFonts w:cs="Times New Roman"/>
          <w:i/>
        </w:rPr>
        <w:t xml:space="preserve"> </w:t>
      </w:r>
      <w:r w:rsidR="00083B20" w:rsidRPr="00083B20">
        <w:rPr>
          <w:rFonts w:cs="Times New Roman"/>
          <w:i/>
        </w:rPr>
        <w:t>«</w:t>
      </w:r>
      <w:r w:rsidR="003067EA">
        <w:rPr>
          <w:rFonts w:cs="Times New Roman"/>
          <w:i/>
        </w:rPr>
        <w:t>Современная концепция м</w:t>
      </w:r>
      <w:r w:rsidR="00083B20" w:rsidRPr="00083B20">
        <w:rPr>
          <w:rFonts w:cs="Times New Roman"/>
          <w:i/>
        </w:rPr>
        <w:t>аркетинг</w:t>
      </w:r>
      <w:r w:rsidR="003067EA">
        <w:rPr>
          <w:rFonts w:cs="Times New Roman"/>
          <w:i/>
        </w:rPr>
        <w:t>а</w:t>
      </w:r>
      <w:r w:rsidR="00083B20" w:rsidRPr="00083B20">
        <w:rPr>
          <w:rFonts w:cs="Times New Roman"/>
          <w:i/>
        </w:rPr>
        <w:t>»</w:t>
      </w:r>
    </w:p>
    <w:p w14:paraId="00322DE7" w14:textId="77777777"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14:paraId="201798A3" w14:textId="77777777"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14:paraId="44477504" w14:textId="77777777"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14:paraId="0460ED7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14:paraId="15831EB1" w14:textId="77777777"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083B20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083B20">
        <w:rPr>
          <w:rFonts w:cs="Times New Roman"/>
          <w:i/>
          <w:sz w:val="24"/>
          <w:u w:val="single"/>
        </w:rPr>
        <w:t>Менеджмент</w:t>
      </w:r>
    </w:p>
    <w:p w14:paraId="623D16B5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14:paraId="5C9D169D" w14:textId="6781B4E1" w:rsidR="00083B20" w:rsidRPr="0045254E" w:rsidRDefault="00854D76" w:rsidP="002D5585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</w:t>
      </w:r>
      <w:r w:rsidR="000257D0">
        <w:rPr>
          <w:rFonts w:eastAsia="Calibri" w:cs="Times New Roman"/>
          <w:i/>
          <w:sz w:val="24"/>
          <w:u w:val="single"/>
        </w:rPr>
        <w:t>енеджмент в цифровой экономике</w:t>
      </w:r>
    </w:p>
    <w:p w14:paraId="11795E5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82569F3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4E5E8583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14:paraId="1B34E4B5" w14:textId="77777777"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14:paraId="5736BFBB" w14:textId="77777777"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14:paraId="6A6649D0" w14:textId="77777777" w:rsidR="003A60EF" w:rsidRPr="0045254E" w:rsidRDefault="003443F9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="003A60EF" w:rsidRPr="0045254E">
        <w:rPr>
          <w:rFonts w:cs="Times New Roman"/>
          <w:i/>
          <w:sz w:val="24"/>
          <w:u w:val="single"/>
        </w:rPr>
        <w:t>чная</w:t>
      </w:r>
    </w:p>
    <w:p w14:paraId="712AAB71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14:paraId="0D000A0F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58EAC9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D8070E7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23782968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3D94C4D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25117C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C0A76DB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87E5434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7170FB8C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166F0D98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3D692AB4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69814DC" w14:textId="3CFC7F00" w:rsidR="003A60EF" w:rsidRPr="0045254E" w:rsidRDefault="00E64039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</w:t>
      </w:r>
      <w:r w:rsidR="000257D0">
        <w:rPr>
          <w:rFonts w:cs="Times New Roman"/>
          <w:sz w:val="24"/>
        </w:rPr>
        <w:t>6</w:t>
      </w:r>
    </w:p>
    <w:p w14:paraId="1364EAC1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14:paraId="218EB5BF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7ADF2CBC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5EC42C05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26D9A23F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3B330B">
        <w:rPr>
          <w:rFonts w:eastAsia="Calibri" w:cs="Times New Roman"/>
          <w:szCs w:val="28"/>
        </w:rPr>
        <w:t xml:space="preserve"> и торгового дела</w:t>
      </w:r>
    </w:p>
    <w:p w14:paraId="063209FB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48B59369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14:paraId="78E509F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5BB6AD9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1FEC9E6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6941F79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1B88312A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2D2D852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DC1A73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939CD1E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97EB86A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D757D0B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F4AF438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98817C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5043A6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E42566B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11FA133A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41C04F1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9A6257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45F7AAA8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495ACED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BBEDA57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3CAFE38" w14:textId="77777777" w:rsidR="003A60EF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  <w:r w:rsidRPr="0045254E">
        <w:rPr>
          <w:rFonts w:eastAsia="Calibri" w:cs="Times New Roman"/>
          <w:szCs w:val="28"/>
        </w:rPr>
        <w:t xml:space="preserve">Методические указания </w:t>
      </w:r>
      <w:r>
        <w:rPr>
          <w:rFonts w:eastAsia="Calibri" w:cs="Times New Roman"/>
          <w:szCs w:val="28"/>
        </w:rPr>
        <w:t>являются приложением к рабоч</w:t>
      </w:r>
      <w:r w:rsidR="002D5585">
        <w:rPr>
          <w:rFonts w:eastAsia="Calibri" w:cs="Times New Roman"/>
          <w:szCs w:val="28"/>
        </w:rPr>
        <w:t>ей</w:t>
      </w:r>
      <w:r w:rsidRPr="0045254E">
        <w:rPr>
          <w:rFonts w:eastAsia="Calibri" w:cs="Times New Roman"/>
          <w:szCs w:val="28"/>
        </w:rPr>
        <w:t xml:space="preserve"> программ</w:t>
      </w:r>
      <w:r w:rsidR="002D5585">
        <w:rPr>
          <w:rFonts w:eastAsia="Calibri" w:cs="Times New Roman"/>
          <w:szCs w:val="28"/>
        </w:rPr>
        <w:t>е</w:t>
      </w:r>
      <w:r w:rsidRPr="0045254E">
        <w:rPr>
          <w:rFonts w:eastAsia="Calibri" w:cs="Times New Roman"/>
          <w:szCs w:val="28"/>
        </w:rPr>
        <w:t xml:space="preserve"> по дисциплине </w:t>
      </w:r>
      <w:r>
        <w:rPr>
          <w:rFonts w:eastAsia="Calibri" w:cs="Times New Roman"/>
          <w:szCs w:val="28"/>
        </w:rPr>
        <w:t>«</w:t>
      </w:r>
      <w:r w:rsidR="00377DE5">
        <w:rPr>
          <w:rFonts w:eastAsia="Calibri" w:cs="Times New Roman"/>
          <w:szCs w:val="28"/>
        </w:rPr>
        <w:t>Современная концепция м</w:t>
      </w:r>
      <w:r>
        <w:rPr>
          <w:rFonts w:eastAsia="Calibri" w:cs="Times New Roman"/>
          <w:szCs w:val="28"/>
        </w:rPr>
        <w:t>аркетинг</w:t>
      </w:r>
      <w:r w:rsidR="00377DE5"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»</w:t>
      </w:r>
      <w:r w:rsidRPr="0045254E">
        <w:rPr>
          <w:rFonts w:eastAsia="Calibri" w:cs="Times New Roman"/>
          <w:szCs w:val="28"/>
        </w:rPr>
        <w:t>, зарегистрированн</w:t>
      </w:r>
      <w:r w:rsidR="002D5585">
        <w:rPr>
          <w:rFonts w:eastAsia="Calibri" w:cs="Times New Roman"/>
          <w:szCs w:val="28"/>
        </w:rPr>
        <w:t>ой</w:t>
      </w:r>
      <w:r w:rsidRPr="0045254E">
        <w:rPr>
          <w:rFonts w:eastAsia="Calibri" w:cs="Times New Roman"/>
          <w:szCs w:val="28"/>
        </w:rPr>
        <w:t xml:space="preserve"> в ЦИТ под учетным номер</w:t>
      </w:r>
      <w:r w:rsidR="002D5585">
        <w:rPr>
          <w:rFonts w:eastAsia="Calibri" w:cs="Times New Roman"/>
          <w:szCs w:val="28"/>
        </w:rPr>
        <w:t>ом</w:t>
      </w:r>
      <w:r w:rsidRPr="0045254E">
        <w:rPr>
          <w:rFonts w:eastAsia="Calibri" w:cs="Times New Roman"/>
          <w:szCs w:val="28"/>
        </w:rPr>
        <w:t xml:space="preserve">___________ </w:t>
      </w:r>
      <w:r w:rsidRPr="0045254E">
        <w:rPr>
          <w:rFonts w:eastAsia="Times New Roman" w:cs="Times New Roman"/>
          <w:sz w:val="24"/>
          <w:szCs w:val="24"/>
        </w:rPr>
        <w:t xml:space="preserve"> </w:t>
      </w:r>
    </w:p>
    <w:p w14:paraId="3D87702D" w14:textId="77777777"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14:paraId="0FE75348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387297F8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1F3CE262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7DC5828B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1D2E1080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B3BB7AD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D020BAB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22864BDB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14:paraId="1518D4E5" w14:textId="77777777"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14:paraId="74AC21D7" w14:textId="77777777" w:rsidR="003A60EF" w:rsidRPr="00CE0B19" w:rsidRDefault="003A60EF" w:rsidP="003A60EF">
          <w:pPr>
            <w:rPr>
              <w:lang w:eastAsia="ru-RU"/>
            </w:rPr>
          </w:pPr>
        </w:p>
        <w:p w14:paraId="0A9B2E58" w14:textId="77777777" w:rsidR="000C07A1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764550" w:history="1">
            <w:r w:rsidR="000C07A1" w:rsidRPr="00526D3D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_Toc132764550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7E4D958B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1" w:history="1">
            <w:r w:rsidR="000C07A1" w:rsidRPr="00526D3D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_Toc132764551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016F02D1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2" w:history="1">
            <w:r w:rsidR="000C07A1" w:rsidRPr="00526D3D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_Toc132764552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1ACBAF38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3" w:history="1">
            <w:r w:rsidR="000C07A1" w:rsidRPr="00526D3D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_Toc132764553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130DC007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4" w:history="1">
            <w:r w:rsidR="000C07A1" w:rsidRPr="00526D3D">
              <w:rPr>
                <w:rStyle w:val="a4"/>
                <w:noProof/>
              </w:rPr>
              <w:t>1.4 Рекомендации по выполнению реферата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_Toc132764554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6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118C92DE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5" w:history="1">
            <w:r w:rsidR="000C07A1" w:rsidRPr="00526D3D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_Toc132764555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8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58EB00F6" w14:textId="77777777" w:rsidR="000C07A1" w:rsidRDefault="000257D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6" w:history="1">
            <w:r w:rsidR="000C07A1" w:rsidRPr="00526D3D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_Toc132764556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10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4A90C94D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7" w:history="1">
            <w:r w:rsidR="000C07A1" w:rsidRPr="00526D3D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_Toc132764557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10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2F876EBB" w14:textId="77777777" w:rsidR="000C07A1" w:rsidRDefault="00E64039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8" w:history="1">
            <w:r w:rsidR="000C07A1" w:rsidRPr="00526D3D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>
              <w:rPr>
                <w:rStyle w:val="a4"/>
                <w:noProof/>
              </w:rPr>
              <w:t xml:space="preserve">     </w:t>
            </w:r>
            <w:r w:rsidR="000C07A1" w:rsidRPr="00526D3D">
              <w:rPr>
                <w:rStyle w:val="a4"/>
                <w:noProof/>
              </w:rPr>
              <w:t>занятий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_Toc132764558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11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79AFDB04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9" w:history="1">
            <w:r w:rsidR="000C07A1" w:rsidRPr="00526D3D">
              <w:rPr>
                <w:rStyle w:val="a4"/>
                <w:noProof/>
              </w:rPr>
              <w:t>2.3 Рекомендации преподавателю по проведению тестирования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_Toc132764559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11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6A72158C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0" w:history="1">
            <w:r w:rsidR="000C07A1" w:rsidRPr="00526D3D">
              <w:rPr>
                <w:rStyle w:val="a4"/>
                <w:noProof/>
              </w:rPr>
              <w:t>2.4 Рекомендации преподавателю по проведению экзамена как формы контроля знаний студентов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_Toc132764560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12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35B187AF" w14:textId="77777777" w:rsidR="000C07A1" w:rsidRDefault="000257D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1" w:history="1">
            <w:r w:rsidR="000C07A1" w:rsidRPr="00526D3D">
              <w:rPr>
                <w:rStyle w:val="a4"/>
                <w:noProof/>
              </w:rPr>
              <w:t>3 Рекомендуемая литература к изучению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_Toc132764561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76AF06A8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2" w:history="1">
            <w:r w:rsidR="000C07A1" w:rsidRPr="00526D3D">
              <w:rPr>
                <w:rStyle w:val="a4"/>
                <w:noProof/>
              </w:rPr>
              <w:t>3.1 Основная литература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_Toc132764562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339F632D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3" w:history="1">
            <w:r w:rsidR="000C07A1" w:rsidRPr="00526D3D">
              <w:rPr>
                <w:rStyle w:val="a4"/>
                <w:noProof/>
              </w:rPr>
              <w:t>3.2 Дополнительная литература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_Toc132764563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04AC90D7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4" w:history="1">
            <w:r w:rsidR="000C07A1" w:rsidRPr="00526D3D">
              <w:rPr>
                <w:rStyle w:val="a4"/>
                <w:noProof/>
              </w:rPr>
              <w:t>3.3 Периодические издания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_Toc132764564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6B3D3343" w14:textId="77777777" w:rsidR="000C07A1" w:rsidRDefault="000257D0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5" w:history="1">
            <w:r w:rsidR="000C07A1" w:rsidRPr="00526D3D">
              <w:rPr>
                <w:rStyle w:val="a4"/>
                <w:noProof/>
              </w:rPr>
              <w:t>3.4 Интернет-ресурсы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_Toc132764565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14:paraId="25E48328" w14:textId="77777777"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4A886C13" w14:textId="77777777"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05B6A" wp14:editId="176FD52A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849AD"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14:paraId="6EA6E6DF" w14:textId="77777777" w:rsidR="007C7B47" w:rsidRDefault="007C7B47" w:rsidP="00421A18">
      <w:pPr>
        <w:pStyle w:val="1"/>
      </w:pPr>
      <w:bookmarkStart w:id="1" w:name="_Toc132764550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1"/>
    </w:p>
    <w:p w14:paraId="13F3EE47" w14:textId="77777777"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14:paraId="1008D79D" w14:textId="77777777" w:rsidR="007C7B47" w:rsidRPr="007C7B47" w:rsidRDefault="007C7B47" w:rsidP="00421A18">
      <w:pPr>
        <w:pStyle w:val="3"/>
      </w:pPr>
      <w:bookmarkStart w:id="2" w:name="_Toc132764551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2"/>
    </w:p>
    <w:p w14:paraId="3E444FE4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5DB9BDF6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14:paraId="39B961E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14:paraId="17EEBFF4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14:paraId="3D46BAF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14:paraId="5D7FB94C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14:paraId="07F48675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4AD6F4EB" w14:textId="77777777"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337EC0FA" w14:textId="77777777" w:rsidR="007C7B47" w:rsidRPr="007C7B47" w:rsidRDefault="007C7B47" w:rsidP="00421A18">
      <w:pPr>
        <w:pStyle w:val="3"/>
      </w:pPr>
      <w:bookmarkStart w:id="3" w:name="_Toc132764552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3"/>
      <w:r w:rsidRPr="007C7B47">
        <w:t xml:space="preserve"> </w:t>
      </w:r>
    </w:p>
    <w:p w14:paraId="20BDF5FD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3292A31C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14:paraId="3E88257D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14:paraId="08130EB8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14:paraId="5E28684E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14:paraId="4F3672C5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14:paraId="76DDC1C2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345F39A5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443346AF" w14:textId="77777777"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7E2B75F2" w14:textId="77777777" w:rsidR="007C7B47" w:rsidRPr="007C7B47" w:rsidRDefault="007C7B47" w:rsidP="00421A18">
      <w:pPr>
        <w:pStyle w:val="3"/>
      </w:pPr>
      <w:bookmarkStart w:id="4" w:name="_Toc132764553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4"/>
      <w:r w:rsidRPr="007C7B47">
        <w:t xml:space="preserve"> </w:t>
      </w:r>
    </w:p>
    <w:p w14:paraId="6458C4F7" w14:textId="77777777"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3C8921E8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73E6838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14:paraId="6D504EA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3CE6EFB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14:paraId="0287AB4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14:paraId="29C2B489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14:paraId="2D94BB46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14:paraId="3DE12C32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14:paraId="026943BF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14:paraId="1B58B81A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14:paraId="359B7C63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14:paraId="28FFC2A0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14:paraId="76DA33BC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14:paraId="2BFFBBAB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14:paraId="0CCF5914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14:paraId="09991276" w14:textId="77777777"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радио 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14:paraId="5065E333" w14:textId="77777777" w:rsidR="00A64A14" w:rsidRPr="00A64A14" w:rsidRDefault="00A64A14" w:rsidP="00421A18">
      <w:pPr>
        <w:pStyle w:val="3"/>
      </w:pPr>
      <w:bookmarkStart w:id="5" w:name="_Toc512340196"/>
      <w:bookmarkStart w:id="6" w:name="_Toc132764554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5"/>
      <w:bookmarkEnd w:id="6"/>
    </w:p>
    <w:p w14:paraId="6FCA0D6A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35719F4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14:paraId="62F960A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14:paraId="13FDE766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14:paraId="0EA2E9C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14:paraId="1AEF5A3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14:paraId="6B64275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14:paraId="7C476756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14:paraId="5A5449F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14:paraId="6EA5C4EB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14:paraId="68805CC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14:paraId="1F7571B4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14:paraId="7797CD92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литературных источников могут быть использованы различные материалы. Однако, в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14:paraId="15B6494F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14:paraId="0D272B80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14:paraId="32BC9223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14:paraId="073F0AE1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14:paraId="18911C21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14:paraId="11F0CEEB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14:paraId="5E3ED84C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14:paraId="2BFCCE07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14:paraId="1C78A408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14:paraId="5B39974E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14:paraId="4B6E615A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14:paraId="6499A79D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14:paraId="75C01DC7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14:paraId="6643632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14:paraId="423F1BB1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14:paraId="0A163750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14:paraId="11549BA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14:paraId="75E43A38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14:paraId="4F9A6D67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14:paraId="7263FA62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14:paraId="00896602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14:paraId="321B1D7D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14:paraId="5547182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14:paraId="237784E7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14:paraId="3B32482B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14:paraId="1307609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14:paraId="1D10E822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14:paraId="2CA61614" w14:textId="77777777" w:rsid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14:paraId="7AA9B9C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C4A0B0C" w14:textId="77777777" w:rsidR="00EF3922" w:rsidRDefault="00EF3922" w:rsidP="004B6E5F">
      <w:pPr>
        <w:pStyle w:val="3"/>
      </w:pPr>
      <w:bookmarkStart w:id="7" w:name="_Toc132764555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7"/>
    </w:p>
    <w:p w14:paraId="1F96A4E7" w14:textId="77777777" w:rsidR="004B6E5F" w:rsidRPr="004B6E5F" w:rsidRDefault="004B6E5F" w:rsidP="004B6E5F">
      <w:pPr>
        <w:rPr>
          <w:lang w:eastAsia="ru-RU"/>
        </w:rPr>
      </w:pPr>
    </w:p>
    <w:p w14:paraId="7140E7B7" w14:textId="77777777"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конкретная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При выявлении проблемы могут быть найдены многочисленные взаимосвязи, которые 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этого можно воспользоваться методиками: построения «дерева проблем», древовидной диаграммы, «пирамида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Минто</w:t>
      </w:r>
      <w:proofErr w:type="spell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206415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14:paraId="25060CDD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компании и ее отчеты, находящиеся в открытом доступе</w:t>
      </w:r>
    </w:p>
    <w:p w14:paraId="742834B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14:paraId="457BB77C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14:paraId="363AE9E3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14:paraId="0D2B7B24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14:paraId="581FC71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6262508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 Прочитайте вопросы к заданию.</w:t>
      </w:r>
    </w:p>
    <w:p w14:paraId="10679606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 Выделите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70F33028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 Выделите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3C8B4F6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 Сформулируйте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47726A1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 Расставьте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B5D440F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 Предложите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1408BA69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 Проанализируйте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2DE40225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1F332188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 Оформите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79A1AF4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Презентация решения должна быть выполнена в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</w:p>
    <w:p w14:paraId="3E08AD20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задач раскрывается содержание понятия «маркетинг», изучаются основы и сущность маркетинга, теория и практика современного маркетингового механизма воздействия на конкурентные позиции фирмы на рынке. Ставится задача сформировать у обучающихся четкое представление о маркетинге как о концепции внутрифирменного управления и целостной системе организации предпринимательской деятельности, направленной на решение задач предприятия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</w:p>
    <w:p w14:paraId="6DE67E16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теории маркетинга построено таким образом, чтобы сформировать целостное представление о маркетинге. Решаются две задачи. Первая – дать обучающимся понятие о необходимости знаний о целях, методах и объектах исследований для информационного обеспечения маркетинга. Вторая – сформировать представление об активных методах воздействия на рынок, а также приспособление деятельности предприятия к условиям рынка, для чего разрабатываются маркетинговые программы.</w:t>
      </w:r>
    </w:p>
    <w:p w14:paraId="3E800D8D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В процессе обучения вырабатывается представление о том, как должна осуществляться работа предприятия на внутреннем рынке, а также внешнеэкономическая деятельность различных хозяйственных структур в условиях крайне динамичного и склонного к нововведениям современного международного рынка.</w:t>
      </w:r>
    </w:p>
    <w:p w14:paraId="5194A1EE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14:paraId="4E14FAC8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решении представленных задач необходимо определить понятие, сущность и принципы маркетинговой концепции, подчеркивая важность ориентации производственной деятельности предприятия на требования рынка и запросы конечных потребителей, а также показать причины возникновения маркетинговой концепции управления.</w:t>
      </w:r>
    </w:p>
    <w:p w14:paraId="15E5A3E6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демонстрирующую содержание маркетинга и его функции. Определить место маркетинга в управлении на микроуровне, раскрыть сущность и содержание типов и видов маркетинга.</w:t>
      </w:r>
    </w:p>
    <w:p w14:paraId="25CD6ED8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Основное внимание следует уделить предпосылкам развития маркетинга в деятельности отечественных предприятий, складывающимся в результате перестройки управления экономикой.</w:t>
      </w:r>
    </w:p>
    <w:p w14:paraId="55222876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анализе ситуационной задачи рекомендуется предложить студентам концепции управления двух-трех предприятий для сравнения и определения роли маркетинга в их деятельности.</w:t>
      </w:r>
    </w:p>
    <w:p w14:paraId="1A772876" w14:textId="77777777" w:rsidR="00EF3922" w:rsidRPr="006C56B0" w:rsidRDefault="00EF3922" w:rsidP="006C56B0">
      <w:pPr>
        <w:rPr>
          <w:sz w:val="24"/>
          <w:szCs w:val="24"/>
        </w:rPr>
      </w:pPr>
    </w:p>
    <w:p w14:paraId="6857F86D" w14:textId="77777777" w:rsidR="000C07A1" w:rsidRDefault="000C07A1" w:rsidP="00421A18">
      <w:pPr>
        <w:pStyle w:val="1"/>
        <w:sectPr w:rsidR="000C07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E26B55" w14:textId="77777777" w:rsidR="007C7B47" w:rsidRPr="00421A18" w:rsidRDefault="007C7B47" w:rsidP="00421A18">
      <w:pPr>
        <w:pStyle w:val="1"/>
      </w:pPr>
      <w:bookmarkStart w:id="8" w:name="_Toc132764556"/>
      <w:r w:rsidRPr="00421A18">
        <w:lastRenderedPageBreak/>
        <w:t>2 Методические рекомендации преподавателям по дисциплине</w:t>
      </w:r>
      <w:bookmarkEnd w:id="8"/>
    </w:p>
    <w:p w14:paraId="363C476A" w14:textId="77777777"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14:paraId="418C7570" w14:textId="77777777" w:rsidR="007C7B47" w:rsidRPr="007C7B47" w:rsidRDefault="007C7B47" w:rsidP="00421A18">
      <w:pPr>
        <w:pStyle w:val="3"/>
      </w:pPr>
      <w:bookmarkStart w:id="9" w:name="_Toc132764557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9"/>
      <w:r w:rsidRPr="007C7B47">
        <w:t xml:space="preserve"> </w:t>
      </w:r>
    </w:p>
    <w:p w14:paraId="448231EA" w14:textId="77777777"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1C1AAE2" w14:textId="77777777"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14:paraId="0DC587E1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14:paraId="6DFA8C2A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14:paraId="3FE027C3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14:paraId="15622B19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14:paraId="721C2DF4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14:paraId="3E1BDB9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14:paraId="4DC4ADC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14:paraId="0D4BE81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14:paraId="3414702F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14:paraId="0F20982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14:paraId="7079411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14:paraId="76C403E5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14:paraId="58D66CE3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14:paraId="351C34A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определить при помощи методики тестирования уровень подготовленности обучающихся;</w:t>
      </w:r>
    </w:p>
    <w:p w14:paraId="161DC67D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14:paraId="0F5463A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14:paraId="337EF680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14:paraId="28C34C44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14:paraId="67519648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14:paraId="3FFF303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14:paraId="3BEA2CBD" w14:textId="77777777"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1C31851" w14:textId="77777777" w:rsidR="00EF3922" w:rsidRPr="007C7B47" w:rsidRDefault="00EF3922" w:rsidP="00421A18">
      <w:pPr>
        <w:pStyle w:val="3"/>
      </w:pPr>
      <w:bookmarkStart w:id="10" w:name="_Toc132764558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0"/>
      <w:r w:rsidRPr="007C7B47">
        <w:t xml:space="preserve"> </w:t>
      </w:r>
    </w:p>
    <w:p w14:paraId="5488A41B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190C80F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14:paraId="0FBD5A4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14:paraId="6E3E277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14:paraId="617DFFB6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14:paraId="39C7DB89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14:paraId="433DD84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14:paraId="369E2C60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14:paraId="6D1934E4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 Активные формы семинаров открывают большие возможности для проверки усвоения теоретического и практического материала.</w:t>
      </w:r>
    </w:p>
    <w:p w14:paraId="7B0EFCBF" w14:textId="77777777"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09031736" w14:textId="77777777" w:rsidR="007C7B47" w:rsidRPr="007C7B47" w:rsidRDefault="00EF3922" w:rsidP="00421A18">
      <w:pPr>
        <w:pStyle w:val="3"/>
      </w:pPr>
      <w:bookmarkStart w:id="11" w:name="_Toc132764559"/>
      <w:r w:rsidRPr="006C56B0">
        <w:t>2.3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по проведению тестирования</w:t>
      </w:r>
      <w:bookmarkEnd w:id="11"/>
    </w:p>
    <w:p w14:paraId="569E34C7" w14:textId="77777777"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E5B9F0C" w14:textId="77777777" w:rsidR="007C7B47" w:rsidRPr="007C7B47" w:rsidRDefault="007C7B47" w:rsidP="006C56B0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В современном образовании тестирование используется в качестве наиболее эффективной формы контроля и самоконтроля полученных знаний по соответствующим темам учебного курса. Несомненно, тестирование способствует формированию профессионального мышления, повышению понятийной культуры обучаемых.</w:t>
      </w:r>
    </w:p>
    <w:p w14:paraId="6BF1404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Тестовые задания предназначены для усвоения основных положений общей теории маркетинга, для закрепления знаний, полученных в процессе лекционного  курса, семинарской и самостоятельной работы с основной и дополнительной литературой.</w:t>
      </w:r>
    </w:p>
    <w:p w14:paraId="213C21D0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Проведение тестирования по основным разделам дисциплины целесообразно и на дневном и на заочном обучении. На дневном отделении тестирование, как правило, используется для оперативного и рубежного контроля студентов во время аудиторных занятий, на консультациях, а также с применением обучающих информационных технологий (компьютерных программ). </w:t>
      </w:r>
    </w:p>
    <w:p w14:paraId="1AE9F49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условиях заочной формы получения высшего образования тестирование может оказать существенную помощь как преподавателю для организации промежуточного или итогового контроля знаний студентов, так и самим обучающимся, которые могут использовать предлагаемые вопросы для самоконтроля. Последнее позволяет реально оценить свои знания по курсу перед экзаменом и тем самым обратить внимание на имеющиеся пробелы в усвоении учебного материала.</w:t>
      </w:r>
    </w:p>
    <w:p w14:paraId="1C5A12E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Тестирование имеет ряд несомненных достоинств. Во-первых, при его использовании существенно экономится учебное время аудиторных занятий. Во-вторых, данным способом можно опросить достаточно большое количество студентов за ограниченный временной интервал. В-третьих, данная форма контроля, как правило, дает достаточно надежный результат, поскольку опрос проводится по большому числу вопросов и «элемент угадывания» не имеет существенного значения.</w:t>
      </w:r>
    </w:p>
    <w:p w14:paraId="46935EDD" w14:textId="77777777" w:rsidR="007C7B47" w:rsidRPr="006C56B0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1EAB1A4E" w14:textId="77777777" w:rsidR="007C7B47" w:rsidRPr="007C7B47" w:rsidRDefault="00EF3922" w:rsidP="00421A18">
      <w:pPr>
        <w:pStyle w:val="3"/>
      </w:pPr>
      <w:bookmarkStart w:id="12" w:name="_Toc132764560"/>
      <w:r w:rsidRPr="006C56B0">
        <w:t>2.4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</w:t>
      </w:r>
      <w:r w:rsidR="006C56B0">
        <w:t>о проведению экзамена как формы контроля знаний студентов</w:t>
      </w:r>
      <w:bookmarkEnd w:id="12"/>
    </w:p>
    <w:p w14:paraId="251CE9E5" w14:textId="77777777"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6145BB9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Преподавателю следует четко продумать организационное начало экзамена, а также обеспечить наличие и заполнение экзаменационной документации (ведомости, зачетных книжек присутствующих на экзаменах студентов).</w:t>
      </w:r>
    </w:p>
    <w:p w14:paraId="4B39D7E2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 На предэкзаменационной консультации студентов обязательно следует ознакомить с требованиями, предъявляемыми</w:t>
      </w:r>
      <w:r w:rsidR="00E64039">
        <w:rPr>
          <w:rFonts w:eastAsia="Times New Roman" w:cs="Times New Roman"/>
          <w:sz w:val="24"/>
          <w:szCs w:val="24"/>
          <w:lang w:eastAsia="ru-RU"/>
        </w:rPr>
        <w:t xml:space="preserve"> к периоду подготовки ответа </w:t>
      </w:r>
      <w:r w:rsidRPr="007C7B47">
        <w:rPr>
          <w:rFonts w:eastAsia="Times New Roman" w:cs="Times New Roman"/>
          <w:sz w:val="24"/>
          <w:szCs w:val="24"/>
          <w:lang w:eastAsia="ru-RU"/>
        </w:rPr>
        <w:t>(20 мин, тезисный ответ в письменном виде) и непосредственно ответа (10 мин, полное содержание вопроса, раскрытие его, т.е. знание основных терминов, понятий и наличие выводов, творческий подход к разрешению определенных ситуаций), а также с критериями оценки ответа. Последние могут быть сформулированы следующим образом:</w:t>
      </w:r>
    </w:p>
    <w:p w14:paraId="051BDF02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Отлично: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раскрытый вопрос, четкая логика изложения, доказательность, исчерпывающие ответы на дополнительные вопросы, эрудиция, культура речи;</w:t>
      </w:r>
    </w:p>
    <w:p w14:paraId="19470467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Хорошо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: не совсем  полный ответ, не в полной мере доказательный, но четкие ответы на дополнительные вопросы, культура речи; </w:t>
      </w:r>
    </w:p>
    <w:p w14:paraId="5480B17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слабый ответ, недостаточное знание материала, мало необходимых выводов, нечеткое знание терминологии;</w:t>
      </w:r>
    </w:p>
    <w:p w14:paraId="682612F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Неудовлетворительно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незнание материала, содержания терминов и понятий, отсутствие логики изложения, связанного рассказа, а также отказ отвечать на вопросы билета.</w:t>
      </w:r>
    </w:p>
    <w:p w14:paraId="17B1EEDD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Важно, чтобы преподаватель мог создать на экзамене атмосферу высокой требовательности и одновременно доброжелательности. Поставленные оценки необходимо комментировать, чтобы студент знал просчеты своего ответа и мог учесть ошибки в дальнейшей работе.</w:t>
      </w:r>
    </w:p>
    <w:p w14:paraId="20254E0F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14:paraId="52304AA6" w14:textId="77777777" w:rsidR="000C07A1" w:rsidRDefault="000C07A1" w:rsidP="00421A18">
      <w:pPr>
        <w:pStyle w:val="1"/>
        <w:sectPr w:rsidR="000C07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AC9ACC" w14:textId="77777777" w:rsidR="007C7B47" w:rsidRPr="00421A18" w:rsidRDefault="00EF3922" w:rsidP="00421A18">
      <w:pPr>
        <w:pStyle w:val="1"/>
      </w:pPr>
      <w:bookmarkStart w:id="13" w:name="_Toc132764561"/>
      <w:r w:rsidRPr="00421A18">
        <w:lastRenderedPageBreak/>
        <w:t>3 Рекомендуемая литература к изучению</w:t>
      </w:r>
      <w:bookmarkEnd w:id="13"/>
    </w:p>
    <w:p w14:paraId="75BB4B70" w14:textId="77777777"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2D4A04E5" w14:textId="77777777" w:rsidR="006C56B0" w:rsidRPr="006C56B0" w:rsidRDefault="006C56B0" w:rsidP="00421A18">
      <w:pPr>
        <w:pStyle w:val="3"/>
      </w:pPr>
      <w:bookmarkStart w:id="14" w:name="_Toc132764562"/>
      <w:r w:rsidRPr="006C56B0">
        <w:t>3.1 Основная литература</w:t>
      </w:r>
      <w:bookmarkEnd w:id="14"/>
    </w:p>
    <w:p w14:paraId="0BAA8CC0" w14:textId="77777777" w:rsidR="00F173BE" w:rsidRDefault="00F173BE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28E66723" w14:textId="77777777"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Багиев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Г.Л. Маркетинг: учеб. для вузов / Г.Л.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Багиев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В.М.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Тарасевич.-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4-е изд.,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перераб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и доп. – СПб. : Питер, 2012. – 557 с. (Учебник для вузов. Стандарт третьего поколения). – ISBN 978-5-459-00812-8. </w:t>
      </w:r>
    </w:p>
    <w:p w14:paraId="2A0F64D6" w14:textId="77777777"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2. Гавриленко, Н.И.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Маркетинг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учебное пособие / Н.И. Гавриленко. -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М. ;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Берлин :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ДиректМедиа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2015. - 194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ил., схем., табл.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в кн. - ISBN 978-5-4475-3635-0 ; То же [Электронный ресурс]. - ЭБС «Университетская библиотека «ОНЛАЙН». - Режим доступа: </w:t>
      </w:r>
      <w:hyperlink r:id="rId5" w:history="1">
        <w:r w:rsidRPr="006C56B0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http://biblioclub.ru/index.php?page=book&amp;id=273611</w:t>
        </w:r>
      </w:hyperlink>
      <w:r w:rsidRPr="006C56B0">
        <w:rPr>
          <w:rFonts w:eastAsia="Times New Roman" w:cs="Times New Roman"/>
          <w:sz w:val="24"/>
          <w:szCs w:val="24"/>
          <w:lang w:eastAsia="ru-RU"/>
        </w:rPr>
        <w:t>.</w:t>
      </w:r>
    </w:p>
    <w:p w14:paraId="2B9C2548" w14:textId="77777777"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3.  Котлер, Ф. Маркетинг менеджмент =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Marketing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Management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[Текст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учебник / Ф. Котлер, К. Л. Келлер.- 12-е изд. - СПб. : Питер, 2012, 2015. - 814 с. - (Классический зарубежный учебник).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Парал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л. англ.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.: с. 794-799. - Указ.: с. 800-814. - ISBN 978-5-459-00841-8. </w:t>
      </w:r>
    </w:p>
    <w:p w14:paraId="204F1632" w14:textId="77777777"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4. Минько, Э.В.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Маркетинг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учебное пособие / Э.В. Минько, Н.В. Карпова. - М. :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ЮнитиДана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2015. - 351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табл., граф., схемы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в кн. - ISBN 978-5-238-01223-0 ; То же [Электронный ресурс]. - ЭБС «Университетская библиотека «ОНЛАЙН». - Режим доступа: </w:t>
      </w:r>
      <w:hyperlink r:id="rId6" w:history="1">
        <w:r w:rsidRPr="006C56B0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http://biblioclub.ru/index.php?page=book&amp;id=114714</w:t>
        </w:r>
      </w:hyperlink>
      <w:r w:rsidRPr="006C56B0">
        <w:rPr>
          <w:rFonts w:eastAsia="Times New Roman" w:cs="Times New Roman"/>
          <w:sz w:val="24"/>
          <w:szCs w:val="24"/>
          <w:lang w:eastAsia="ru-RU"/>
        </w:rPr>
        <w:t>.</w:t>
      </w:r>
    </w:p>
    <w:p w14:paraId="15134A3E" w14:textId="77777777"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5. Соловьев, Б. А. Маркетинг [Текст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учебник для студентов высших учебных заведений, обучающихся по направлению "Экономика" и экономическим специальностям / Б. А. Соловьев, А. А. Мешков, Б. В. Мусатов. -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М.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ИНФРА-М, 2013. - 336 с. - (Высшее образование. Бакалавриат). - Глоссарий: с. 322-334.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.: с. 335. - ISBN 978-5-16003647-2. </w:t>
      </w:r>
    </w:p>
    <w:p w14:paraId="2013EA57" w14:textId="77777777" w:rsidR="00F173BE" w:rsidRDefault="00F173BE" w:rsidP="00421A18">
      <w:pPr>
        <w:rPr>
          <w:lang w:eastAsia="ru-RU"/>
        </w:rPr>
      </w:pPr>
    </w:p>
    <w:p w14:paraId="3711DFD3" w14:textId="77777777" w:rsidR="006C56B0" w:rsidRPr="006C56B0" w:rsidRDefault="006C56B0" w:rsidP="00421A18">
      <w:pPr>
        <w:pStyle w:val="3"/>
      </w:pPr>
      <w:bookmarkStart w:id="15" w:name="_Toc132764563"/>
      <w:r w:rsidRPr="006C56B0">
        <w:t>3.2 Дополнительная литература</w:t>
      </w:r>
      <w:bookmarkEnd w:id="15"/>
    </w:p>
    <w:p w14:paraId="43C481C9" w14:textId="77777777"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64B3D794" w14:textId="77777777" w:rsidR="006C56B0" w:rsidRPr="006C56B0" w:rsidRDefault="000C07A1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>. Ковалевский, В. П.  Маркетинговые исследования [Текст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учебное пособие для студентов / В. П. Ковалевский, О. М.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Калиева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, О. П. Михайлова; М-во образования и науки Рос. Федерации,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Федер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гос. бюджет.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образоват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высш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проф. образования "Оренбург. гос. ун-т". - 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Оренбург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Университет, 2013. - 174 с. -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.: с. 174. - ISBN 978-5-4417-0173-0. </w:t>
      </w:r>
    </w:p>
    <w:p w14:paraId="6262479E" w14:textId="77777777" w:rsidR="006C56B0" w:rsidRPr="006C56B0" w:rsidRDefault="000C07A1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Курчеева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>, Г. И. Методическое обеспечение маркетинговых исследований новых продуктов [Электронный ресурс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монография / В. А. Хворостов, Г. И.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Курчеева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.— Новосибирск : Изд-во НГТУ, 2014 . - 175 с. — ISBN 978-5-7782-2421-6. – ЭБС «РУКОНТ». - Режим доступа: http://rucont.ru/efd/246640. </w:t>
      </w:r>
    </w:p>
    <w:p w14:paraId="6F626617" w14:textId="77777777" w:rsidR="006C56B0" w:rsidRPr="006C56B0" w:rsidRDefault="000C07A1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>. Маркетинг в информационном обществе [Текст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учебник / под ред. Н. Н. Молчанова;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С.Петерб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гос. ун-т. - Москва : РГ-Пресс, 2013. - 408 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ил., табл. -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>.: с. 407-408. - ISBN 978-5-9988-0160-0. \7. Маркетинг для студентов вузов [Текст] : учеб. пособие / под общ. ред. С. В. Карповой. - Ростов-на-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Дону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Феникс, 2011. - 222 с. - (Шпаргалки). - Прил.: с. 216-221. - ISBN 978-5222-18151-5. </w:t>
      </w:r>
    </w:p>
    <w:p w14:paraId="2CF37D90" w14:textId="77777777" w:rsidR="006C56B0" w:rsidRDefault="006C56B0" w:rsidP="00421A18">
      <w:pPr>
        <w:rPr>
          <w:lang w:eastAsia="ru-RU"/>
        </w:rPr>
      </w:pPr>
    </w:p>
    <w:p w14:paraId="1424C4DF" w14:textId="77777777" w:rsidR="006C56B0" w:rsidRPr="006C56B0" w:rsidRDefault="006C56B0" w:rsidP="00421A18">
      <w:pPr>
        <w:pStyle w:val="3"/>
      </w:pPr>
      <w:bookmarkStart w:id="16" w:name="_Toc132764564"/>
      <w:r w:rsidRPr="006C56B0">
        <w:t>3.3 Периодические издания</w:t>
      </w:r>
      <w:bookmarkEnd w:id="16"/>
    </w:p>
    <w:p w14:paraId="61A16465" w14:textId="77777777" w:rsidR="006C56B0" w:rsidRDefault="006C56B0" w:rsidP="006C56B0">
      <w:pPr>
        <w:ind w:firstLine="737"/>
        <w:rPr>
          <w:rFonts w:eastAsia="Times New Roman" w:cs="Times New Roman"/>
          <w:sz w:val="24"/>
          <w:szCs w:val="24"/>
          <w:lang w:eastAsia="ru-RU"/>
        </w:rPr>
      </w:pPr>
    </w:p>
    <w:p w14:paraId="0795582D" w14:textId="77777777" w:rsidR="000C07A1" w:rsidRPr="00CA3887" w:rsidRDefault="000C07A1" w:rsidP="000C07A1">
      <w:pPr>
        <w:suppressAutoHyphens/>
        <w:ind w:firstLine="709"/>
        <w:rPr>
          <w:sz w:val="24"/>
        </w:rPr>
      </w:pPr>
      <w:r w:rsidRPr="00CA3887">
        <w:rPr>
          <w:sz w:val="24"/>
        </w:rPr>
        <w:t xml:space="preserve">Маркетинг в России и за </w:t>
      </w:r>
      <w:proofErr w:type="gramStart"/>
      <w:r w:rsidRPr="00CA3887">
        <w:rPr>
          <w:sz w:val="24"/>
        </w:rPr>
        <w:t>рубежом :</w:t>
      </w:r>
      <w:proofErr w:type="gramEnd"/>
      <w:r w:rsidRPr="00CA3887">
        <w:rPr>
          <w:sz w:val="24"/>
        </w:rPr>
        <w:t xml:space="preserve"> журнал. - </w:t>
      </w:r>
      <w:proofErr w:type="gramStart"/>
      <w:r w:rsidRPr="00CA3887">
        <w:rPr>
          <w:sz w:val="24"/>
        </w:rPr>
        <w:t>М. :</w:t>
      </w:r>
      <w:proofErr w:type="gramEnd"/>
      <w:r w:rsidRPr="00CA3887">
        <w:rPr>
          <w:sz w:val="24"/>
        </w:rPr>
        <w:t xml:space="preserve"> Агентство "Роспечать", 2018, 2019, 2020, 2021, 2022.</w:t>
      </w:r>
    </w:p>
    <w:p w14:paraId="076475E4" w14:textId="77777777" w:rsidR="000C07A1" w:rsidRPr="000C07A1" w:rsidRDefault="000C07A1" w:rsidP="000C07A1">
      <w:pPr>
        <w:suppressAutoHyphens/>
        <w:ind w:firstLine="709"/>
        <w:rPr>
          <w:sz w:val="24"/>
          <w:szCs w:val="24"/>
        </w:rPr>
      </w:pPr>
      <w:r w:rsidRPr="00CA3887">
        <w:rPr>
          <w:sz w:val="24"/>
        </w:rPr>
        <w:t>Маркет</w:t>
      </w:r>
      <w:r w:rsidRPr="000C07A1">
        <w:rPr>
          <w:sz w:val="24"/>
          <w:szCs w:val="24"/>
        </w:rPr>
        <w:t xml:space="preserve">инг и маркетинговые </w:t>
      </w:r>
      <w:proofErr w:type="gramStart"/>
      <w:r w:rsidRPr="000C07A1">
        <w:rPr>
          <w:sz w:val="24"/>
          <w:szCs w:val="24"/>
        </w:rPr>
        <w:t>исследования :</w:t>
      </w:r>
      <w:proofErr w:type="gramEnd"/>
      <w:r w:rsidRPr="000C07A1">
        <w:rPr>
          <w:sz w:val="24"/>
          <w:szCs w:val="24"/>
        </w:rPr>
        <w:t xml:space="preserve"> журнал. - </w:t>
      </w:r>
      <w:proofErr w:type="gramStart"/>
      <w:r w:rsidRPr="000C07A1">
        <w:rPr>
          <w:sz w:val="24"/>
          <w:szCs w:val="24"/>
        </w:rPr>
        <w:t>М. :</w:t>
      </w:r>
      <w:proofErr w:type="gramEnd"/>
      <w:r w:rsidRPr="000C07A1">
        <w:rPr>
          <w:sz w:val="24"/>
          <w:szCs w:val="24"/>
        </w:rPr>
        <w:t xml:space="preserve"> Агентство "Роспечать", 2018, 2019, 2020, 2021, 2022.</w:t>
      </w:r>
    </w:p>
    <w:p w14:paraId="340B6081" w14:textId="77777777" w:rsidR="006C56B0" w:rsidRPr="000C07A1" w:rsidRDefault="000C07A1" w:rsidP="000C07A1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0C07A1">
        <w:rPr>
          <w:sz w:val="24"/>
          <w:szCs w:val="24"/>
        </w:rPr>
        <w:t xml:space="preserve">Реклама. Теория и </w:t>
      </w:r>
      <w:proofErr w:type="gramStart"/>
      <w:r w:rsidRPr="000C07A1">
        <w:rPr>
          <w:sz w:val="24"/>
          <w:szCs w:val="24"/>
        </w:rPr>
        <w:t>практика :</w:t>
      </w:r>
      <w:proofErr w:type="gramEnd"/>
      <w:r w:rsidRPr="000C07A1">
        <w:rPr>
          <w:sz w:val="24"/>
          <w:szCs w:val="24"/>
        </w:rPr>
        <w:t xml:space="preserve"> журнал. - </w:t>
      </w:r>
      <w:proofErr w:type="gramStart"/>
      <w:r w:rsidRPr="000C07A1">
        <w:rPr>
          <w:sz w:val="24"/>
          <w:szCs w:val="24"/>
        </w:rPr>
        <w:t>М. :</w:t>
      </w:r>
      <w:proofErr w:type="gramEnd"/>
      <w:r w:rsidRPr="000C07A1">
        <w:rPr>
          <w:sz w:val="24"/>
          <w:szCs w:val="24"/>
        </w:rPr>
        <w:t xml:space="preserve"> Агентство "Роспечать", 2018, 2019.</w:t>
      </w:r>
    </w:p>
    <w:p w14:paraId="338202F1" w14:textId="77777777" w:rsidR="00F173BE" w:rsidRDefault="00F173BE" w:rsidP="00421A18">
      <w:pPr>
        <w:rPr>
          <w:lang w:eastAsia="ru-RU"/>
        </w:rPr>
      </w:pPr>
    </w:p>
    <w:p w14:paraId="1DB7955E" w14:textId="77777777" w:rsidR="006C56B0" w:rsidRPr="006C56B0" w:rsidRDefault="006C56B0" w:rsidP="00421A18">
      <w:pPr>
        <w:pStyle w:val="3"/>
      </w:pPr>
      <w:bookmarkStart w:id="17" w:name="_Toc132764565"/>
      <w:r w:rsidRPr="006C56B0">
        <w:lastRenderedPageBreak/>
        <w:t>3.4 Интернет-ресурсы</w:t>
      </w:r>
      <w:bookmarkEnd w:id="17"/>
    </w:p>
    <w:p w14:paraId="26EA0B5F" w14:textId="77777777"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7BC2F547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7" w:history="1">
        <w:r w:rsidR="000C07A1" w:rsidRPr="00CA3887">
          <w:rPr>
            <w:color w:val="0563C1"/>
            <w:sz w:val="24"/>
            <w:u w:val="single"/>
          </w:rPr>
          <w:t>http://www.marketolog.ru</w:t>
        </w:r>
      </w:hyperlink>
      <w:r w:rsidR="000C07A1" w:rsidRPr="00CA3887">
        <w:rPr>
          <w:sz w:val="24"/>
        </w:rPr>
        <w:t xml:space="preserve"> – журнал «Маркетолог»  </w:t>
      </w:r>
    </w:p>
    <w:p w14:paraId="0148A6B9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8" w:history="1">
        <w:r w:rsidR="000C07A1" w:rsidRPr="00CA3887">
          <w:rPr>
            <w:color w:val="0563C1"/>
            <w:sz w:val="24"/>
            <w:u w:val="single"/>
          </w:rPr>
          <w:t>http://marketing.web-3.ru</w:t>
        </w:r>
      </w:hyperlink>
      <w:r w:rsidR="000C07A1" w:rsidRPr="00CA3887">
        <w:rPr>
          <w:sz w:val="24"/>
        </w:rPr>
        <w:t xml:space="preserve"> – тематический портал о маркетинге   </w:t>
      </w:r>
    </w:p>
    <w:p w14:paraId="5B30B97C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9" w:history="1">
        <w:r w:rsidR="000C07A1" w:rsidRPr="00CA3887">
          <w:rPr>
            <w:color w:val="0563C1"/>
            <w:sz w:val="24"/>
            <w:u w:val="single"/>
          </w:rPr>
          <w:t>http://obs.ru</w:t>
        </w:r>
      </w:hyperlink>
      <w:r w:rsidR="000C07A1" w:rsidRPr="00CA3887">
        <w:rPr>
          <w:sz w:val="24"/>
        </w:rPr>
        <w:t xml:space="preserve"> – портал «Открытая школа бизнеса» </w:t>
      </w:r>
    </w:p>
    <w:p w14:paraId="77489F50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10" w:history="1">
        <w:r w:rsidR="000C07A1" w:rsidRPr="00CA3887">
          <w:rPr>
            <w:color w:val="0563C1"/>
            <w:sz w:val="24"/>
            <w:u w:val="single"/>
          </w:rPr>
          <w:t>http://www.advmarket.ru</w:t>
        </w:r>
      </w:hyperlink>
      <w:r w:rsidR="000C07A1" w:rsidRPr="00CA3887">
        <w:rPr>
          <w:sz w:val="24"/>
        </w:rPr>
        <w:t xml:space="preserve"> – электронный журнал по маркетингу «</w:t>
      </w:r>
      <w:proofErr w:type="spellStart"/>
      <w:r w:rsidR="000C07A1" w:rsidRPr="00CA3887">
        <w:rPr>
          <w:sz w:val="24"/>
        </w:rPr>
        <w:t>Advmarket</w:t>
      </w:r>
      <w:proofErr w:type="spellEnd"/>
      <w:r w:rsidR="000C07A1" w:rsidRPr="00CA3887">
        <w:rPr>
          <w:sz w:val="24"/>
        </w:rPr>
        <w:t>»</w:t>
      </w:r>
    </w:p>
    <w:p w14:paraId="3814C07E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11" w:history="1">
        <w:r w:rsidR="000C07A1" w:rsidRPr="00CA3887">
          <w:rPr>
            <w:color w:val="0563C1"/>
            <w:sz w:val="24"/>
            <w:u w:val="single"/>
          </w:rPr>
          <w:t>http://www.sostav.ru</w:t>
        </w:r>
      </w:hyperlink>
      <w:r w:rsidR="000C07A1" w:rsidRPr="00CA3887">
        <w:rPr>
          <w:sz w:val="24"/>
        </w:rPr>
        <w:t xml:space="preserve"> – сайт о рекламе, маркетинге и PR </w:t>
      </w:r>
    </w:p>
    <w:p w14:paraId="0F296224" w14:textId="77777777" w:rsidR="000C07A1" w:rsidRPr="00CA3887" w:rsidRDefault="000257D0" w:rsidP="000C07A1">
      <w:pPr>
        <w:suppressAutoHyphens/>
        <w:ind w:firstLine="709"/>
        <w:rPr>
          <w:sz w:val="24"/>
        </w:rPr>
      </w:pPr>
      <w:hyperlink r:id="rId12" w:history="1">
        <w:r w:rsidR="000C07A1" w:rsidRPr="00CA3887">
          <w:rPr>
            <w:color w:val="0563C1"/>
            <w:sz w:val="24"/>
            <w:u w:val="single"/>
          </w:rPr>
          <w:t>http://www.advertology.ru</w:t>
        </w:r>
      </w:hyperlink>
      <w:r w:rsidR="000C07A1" w:rsidRPr="00CA3887">
        <w:rPr>
          <w:sz w:val="24"/>
        </w:rPr>
        <w:t xml:space="preserve"> – информационно-аналитический портал о рекламе, маркетинге, PR</w:t>
      </w:r>
    </w:p>
    <w:p w14:paraId="41A6B3AE" w14:textId="77777777" w:rsidR="000C07A1" w:rsidRPr="000C07A1" w:rsidRDefault="000257D0" w:rsidP="000C07A1">
      <w:pPr>
        <w:suppressAutoHyphens/>
        <w:ind w:firstLine="709"/>
        <w:rPr>
          <w:sz w:val="24"/>
          <w:szCs w:val="24"/>
        </w:rPr>
      </w:pPr>
      <w:hyperlink r:id="rId13" w:history="1">
        <w:r w:rsidR="000C07A1" w:rsidRPr="00CA3887">
          <w:rPr>
            <w:color w:val="0563C1"/>
            <w:sz w:val="24"/>
            <w:u w:val="single"/>
          </w:rPr>
          <w:t>https://azconsult.ru/blog/</w:t>
        </w:r>
      </w:hyperlink>
      <w:r w:rsidR="000C07A1" w:rsidRPr="00CA3887">
        <w:rPr>
          <w:sz w:val="24"/>
        </w:rPr>
        <w:t xml:space="preserve"> - все о маркетинге для малого</w:t>
      </w:r>
      <w:r w:rsidR="000C07A1" w:rsidRPr="000C07A1">
        <w:rPr>
          <w:sz w:val="24"/>
          <w:szCs w:val="24"/>
        </w:rPr>
        <w:t xml:space="preserve"> бизнеса и фрилансеров</w:t>
      </w:r>
    </w:p>
    <w:p w14:paraId="3347E152" w14:textId="77777777" w:rsidR="000C07A1" w:rsidRPr="000C07A1" w:rsidRDefault="000C07A1" w:rsidP="000C07A1">
      <w:pPr>
        <w:suppressAutoHyphens/>
        <w:ind w:firstLine="709"/>
        <w:rPr>
          <w:sz w:val="24"/>
          <w:szCs w:val="24"/>
        </w:rPr>
      </w:pPr>
    </w:p>
    <w:p w14:paraId="679BC8B9" w14:textId="77777777" w:rsidR="00EF3922" w:rsidRPr="000C07A1" w:rsidRDefault="000C07A1" w:rsidP="000C07A1">
      <w:pPr>
        <w:ind w:firstLine="709"/>
        <w:rPr>
          <w:sz w:val="24"/>
          <w:szCs w:val="24"/>
        </w:rPr>
      </w:pPr>
      <w:r w:rsidRPr="000C07A1">
        <w:rPr>
          <w:sz w:val="24"/>
          <w:szCs w:val="24"/>
        </w:rPr>
        <w:t xml:space="preserve">Маркетинг [Электронный ресурс]: онлайн-курс на платформе https://openedu.ru/ - Открытое образование/ Разработчик курса: Национальный исследовательский университет «Высшая школа экономики», режим доступа: </w:t>
      </w:r>
      <w:hyperlink r:id="rId14" w:history="1">
        <w:r w:rsidRPr="000C07A1">
          <w:rPr>
            <w:color w:val="0563C1"/>
            <w:sz w:val="24"/>
            <w:szCs w:val="24"/>
            <w:u w:val="single"/>
          </w:rPr>
          <w:t>https://openedu.ru/course/hse/MARK</w:t>
        </w:r>
      </w:hyperlink>
    </w:p>
    <w:sectPr w:rsidR="00EF3922" w:rsidRPr="000C0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7"/>
    <w:rsid w:val="000216A2"/>
    <w:rsid w:val="000257D0"/>
    <w:rsid w:val="0003706E"/>
    <w:rsid w:val="000451EF"/>
    <w:rsid w:val="00083B20"/>
    <w:rsid w:val="000C07A1"/>
    <w:rsid w:val="001831F6"/>
    <w:rsid w:val="001854CD"/>
    <w:rsid w:val="001C6A87"/>
    <w:rsid w:val="001D50B3"/>
    <w:rsid w:val="001D55F9"/>
    <w:rsid w:val="001F2EBE"/>
    <w:rsid w:val="002A1E59"/>
    <w:rsid w:val="002D5585"/>
    <w:rsid w:val="003067EA"/>
    <w:rsid w:val="003443F9"/>
    <w:rsid w:val="00377DE5"/>
    <w:rsid w:val="003A60EF"/>
    <w:rsid w:val="003B330B"/>
    <w:rsid w:val="003E5D3E"/>
    <w:rsid w:val="003F0AE2"/>
    <w:rsid w:val="00421A18"/>
    <w:rsid w:val="0042212A"/>
    <w:rsid w:val="004633DD"/>
    <w:rsid w:val="00481A44"/>
    <w:rsid w:val="004B6E5F"/>
    <w:rsid w:val="004D492F"/>
    <w:rsid w:val="00622431"/>
    <w:rsid w:val="006C56B0"/>
    <w:rsid w:val="006F43F2"/>
    <w:rsid w:val="007679C1"/>
    <w:rsid w:val="007A6E10"/>
    <w:rsid w:val="007C7B47"/>
    <w:rsid w:val="007E2A17"/>
    <w:rsid w:val="00854D76"/>
    <w:rsid w:val="00860382"/>
    <w:rsid w:val="00864F04"/>
    <w:rsid w:val="008B7029"/>
    <w:rsid w:val="008D3421"/>
    <w:rsid w:val="00965EC0"/>
    <w:rsid w:val="00A64A14"/>
    <w:rsid w:val="00C11388"/>
    <w:rsid w:val="00D321C4"/>
    <w:rsid w:val="00D4621F"/>
    <w:rsid w:val="00D73B7C"/>
    <w:rsid w:val="00D81978"/>
    <w:rsid w:val="00DB3B43"/>
    <w:rsid w:val="00E46CAC"/>
    <w:rsid w:val="00E63ACE"/>
    <w:rsid w:val="00E64039"/>
    <w:rsid w:val="00E866BB"/>
    <w:rsid w:val="00EF3922"/>
    <w:rsid w:val="00F15775"/>
    <w:rsid w:val="00F173BE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B1A6E"/>
  <w15:docId w15:val="{C9631CC1-4182-43F5-98B8-A103C5FD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eting.web-3.ru" TargetMode="External"/><Relationship Id="rId13" Type="http://schemas.openxmlformats.org/officeDocument/2006/relationships/hyperlink" Target="https://azconsult.ru/b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ketolog.ru" TargetMode="External"/><Relationship Id="rId12" Type="http://schemas.openxmlformats.org/officeDocument/2006/relationships/hyperlink" Target="http://www.advertolog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14714" TargetMode="External"/><Relationship Id="rId11" Type="http://schemas.openxmlformats.org/officeDocument/2006/relationships/hyperlink" Target="http://www.sostav.ru" TargetMode="External"/><Relationship Id="rId5" Type="http://schemas.openxmlformats.org/officeDocument/2006/relationships/hyperlink" Target="http://biblioclub.ru/index.php?page=book&amp;id=27361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advmark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bs.ru" TargetMode="External"/><Relationship Id="rId14" Type="http://schemas.openxmlformats.org/officeDocument/2006/relationships/hyperlink" Target="https://openedu.ru/course/hse/MAR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4946</Words>
  <Characters>28197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3</cp:revision>
  <dcterms:created xsi:type="dcterms:W3CDTF">2026-06-01T09:36:00Z</dcterms:created>
  <dcterms:modified xsi:type="dcterms:W3CDTF">2026-06-01T09:36:00Z</dcterms:modified>
</cp:coreProperties>
</file>