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D9F44" w14:textId="77777777" w:rsidR="00126FBA" w:rsidRPr="00932605" w:rsidRDefault="00126FBA" w:rsidP="00126FBA">
      <w:pPr>
        <w:ind w:firstLine="709"/>
        <w:jc w:val="right"/>
        <w:rPr>
          <w:b/>
          <w:i/>
          <w:lang w:eastAsia="ru-RU"/>
        </w:rPr>
      </w:pPr>
      <w:r w:rsidRPr="00932605">
        <w:rPr>
          <w:b/>
          <w:i/>
          <w:lang w:eastAsia="ru-RU"/>
        </w:rPr>
        <w:t>На правах рукописи</w:t>
      </w:r>
    </w:p>
    <w:p w14:paraId="7DB3B8A2" w14:textId="77777777" w:rsidR="00126FBA" w:rsidRPr="00932605" w:rsidRDefault="00126FBA" w:rsidP="00126FBA">
      <w:pPr>
        <w:ind w:firstLine="709"/>
        <w:rPr>
          <w:lang w:eastAsia="ru-RU"/>
        </w:rPr>
      </w:pPr>
    </w:p>
    <w:p w14:paraId="72BF233F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Минобрнауки Российской Федерации</w:t>
      </w:r>
    </w:p>
    <w:p w14:paraId="29B82698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</w:p>
    <w:p w14:paraId="18AD4EB1" w14:textId="77777777" w:rsidR="00126FBA" w:rsidRPr="00932605" w:rsidRDefault="00126FBA" w:rsidP="00126FBA">
      <w:pPr>
        <w:jc w:val="center"/>
        <w:rPr>
          <w:lang w:eastAsia="ru-RU"/>
        </w:rPr>
      </w:pPr>
      <w:r w:rsidRPr="00932605">
        <w:rPr>
          <w:lang w:eastAsia="ru-RU"/>
        </w:rPr>
        <w:t>Федеральное государственное бюджетное образовательное учреждение</w:t>
      </w:r>
    </w:p>
    <w:p w14:paraId="4BB09BFD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высшего образования</w:t>
      </w:r>
    </w:p>
    <w:p w14:paraId="515D21E2" w14:textId="761C8ABE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«Оренбургский государственный университет</w:t>
      </w:r>
      <w:r w:rsidR="00F504ED">
        <w:rPr>
          <w:lang w:eastAsia="ru-RU"/>
        </w:rPr>
        <w:t xml:space="preserve"> имени В.А. Бондаренко</w:t>
      </w:r>
      <w:r w:rsidRPr="00932605">
        <w:rPr>
          <w:lang w:eastAsia="ru-RU"/>
        </w:rPr>
        <w:t>»</w:t>
      </w:r>
    </w:p>
    <w:p w14:paraId="7CE9C74B" w14:textId="77777777" w:rsidR="00126FBA" w:rsidRPr="00932605" w:rsidRDefault="00126FBA" w:rsidP="00126FBA">
      <w:pPr>
        <w:ind w:firstLine="709"/>
        <w:jc w:val="center"/>
        <w:rPr>
          <w:sz w:val="32"/>
          <w:szCs w:val="32"/>
          <w:lang w:eastAsia="ru-RU"/>
        </w:rPr>
      </w:pPr>
    </w:p>
    <w:p w14:paraId="2F8F938A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Кафедра маркетинга</w:t>
      </w:r>
      <w:r>
        <w:rPr>
          <w:lang w:eastAsia="ru-RU"/>
        </w:rPr>
        <w:t xml:space="preserve"> и торгового дела</w:t>
      </w:r>
    </w:p>
    <w:p w14:paraId="321BE263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72C8ADDA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17C285C0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14:paraId="1C91CC7A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14:paraId="205E20DD" w14:textId="77777777" w:rsidR="00126FBA" w:rsidRPr="00932605" w:rsidRDefault="00126FBA" w:rsidP="00126FBA">
      <w:pPr>
        <w:jc w:val="center"/>
      </w:pPr>
      <w:r w:rsidRPr="00932605">
        <w:t>Методические указания для обучающихся по освоению дисциплины</w:t>
      </w:r>
    </w:p>
    <w:p w14:paraId="561F8F22" w14:textId="77777777" w:rsidR="004B6224" w:rsidRPr="004B6224" w:rsidRDefault="00126FBA" w:rsidP="00126FBA">
      <w:pPr>
        <w:suppressAutoHyphens/>
        <w:jc w:val="center"/>
        <w:rPr>
          <w:rFonts w:eastAsia="Calibri" w:cs="Times New Roman"/>
          <w:i/>
          <w:szCs w:val="24"/>
        </w:rPr>
      </w:pPr>
      <w:r w:rsidRPr="004B6224">
        <w:rPr>
          <w:rFonts w:eastAsia="Calibri" w:cs="Times New Roman"/>
          <w:i/>
          <w:szCs w:val="24"/>
        </w:rPr>
        <w:t xml:space="preserve"> </w:t>
      </w:r>
      <w:r w:rsidR="004B6224" w:rsidRPr="004B6224">
        <w:rPr>
          <w:rFonts w:eastAsia="Calibri" w:cs="Times New Roman"/>
          <w:i/>
          <w:szCs w:val="24"/>
        </w:rPr>
        <w:t>«</w:t>
      </w:r>
      <w:r w:rsidR="00E96F0F">
        <w:rPr>
          <w:rFonts w:eastAsia="Calibri" w:cs="Times New Roman"/>
          <w:i/>
          <w:szCs w:val="24"/>
        </w:rPr>
        <w:t>Электронные коммуникации в управлении</w:t>
      </w:r>
      <w:r w:rsidR="004B6224" w:rsidRPr="004B6224">
        <w:rPr>
          <w:rFonts w:eastAsia="Calibri" w:cs="Times New Roman"/>
          <w:i/>
          <w:szCs w:val="24"/>
        </w:rPr>
        <w:t>»</w:t>
      </w:r>
    </w:p>
    <w:p w14:paraId="13C2E4D2" w14:textId="77777777" w:rsidR="004B6224" w:rsidRPr="004B6224" w:rsidRDefault="004B6224" w:rsidP="004B6224">
      <w:pPr>
        <w:suppressAutoHyphens/>
        <w:jc w:val="center"/>
        <w:rPr>
          <w:rFonts w:eastAsia="Calibri" w:cs="Times New Roman"/>
          <w:szCs w:val="24"/>
        </w:rPr>
      </w:pPr>
    </w:p>
    <w:p w14:paraId="36D0FB1F" w14:textId="77777777" w:rsidR="00083B20" w:rsidRPr="0045254E" w:rsidRDefault="00083B20" w:rsidP="003A60EF">
      <w:pPr>
        <w:suppressAutoHyphens/>
        <w:jc w:val="center"/>
        <w:rPr>
          <w:rFonts w:cs="Times New Roman"/>
          <w:sz w:val="24"/>
        </w:rPr>
      </w:pPr>
    </w:p>
    <w:p w14:paraId="0A3E9BE6" w14:textId="77777777"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Уровень высшего образования</w:t>
      </w:r>
    </w:p>
    <w:p w14:paraId="1EEF6C8C" w14:textId="77777777"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БАКАЛАВРИАТ</w:t>
      </w:r>
    </w:p>
    <w:p w14:paraId="6223EDDB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Направление подготовки</w:t>
      </w:r>
    </w:p>
    <w:p w14:paraId="1768D0D7" w14:textId="77777777"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38</w:t>
      </w:r>
      <w:r w:rsidRPr="0045254E">
        <w:rPr>
          <w:rFonts w:cs="Times New Roman"/>
          <w:i/>
          <w:sz w:val="24"/>
          <w:u w:val="single"/>
        </w:rPr>
        <w:t>.03.0</w:t>
      </w:r>
      <w:r w:rsidR="00083B20">
        <w:rPr>
          <w:rFonts w:cs="Times New Roman"/>
          <w:i/>
          <w:sz w:val="24"/>
          <w:u w:val="single"/>
        </w:rPr>
        <w:t>2</w:t>
      </w:r>
      <w:r w:rsidRPr="0045254E">
        <w:rPr>
          <w:rFonts w:cs="Times New Roman"/>
          <w:i/>
          <w:sz w:val="24"/>
          <w:u w:val="single"/>
        </w:rPr>
        <w:t xml:space="preserve"> </w:t>
      </w:r>
      <w:r w:rsidR="00083B20">
        <w:rPr>
          <w:rFonts w:cs="Times New Roman"/>
          <w:i/>
          <w:sz w:val="24"/>
          <w:u w:val="single"/>
        </w:rPr>
        <w:t>Менеджмент</w:t>
      </w:r>
    </w:p>
    <w:p w14:paraId="2B207943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14:paraId="17D8B8D0" w14:textId="30A4B344" w:rsidR="003A60EF" w:rsidRDefault="00083B20" w:rsidP="003A60EF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>
        <w:rPr>
          <w:rFonts w:eastAsia="Calibri" w:cs="Times New Roman"/>
          <w:i/>
          <w:sz w:val="24"/>
          <w:u w:val="single"/>
        </w:rPr>
        <w:t>М</w:t>
      </w:r>
      <w:r w:rsidR="00F504ED">
        <w:rPr>
          <w:rFonts w:eastAsia="Calibri" w:cs="Times New Roman"/>
          <w:i/>
          <w:sz w:val="24"/>
          <w:u w:val="single"/>
        </w:rPr>
        <w:t>енеджмент в цифровой экономике</w:t>
      </w:r>
    </w:p>
    <w:p w14:paraId="7036C340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FED5739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4F3811FA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Квалификация</w:t>
      </w:r>
    </w:p>
    <w:p w14:paraId="35168FCB" w14:textId="77777777"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 w:rsidRPr="0045254E">
        <w:rPr>
          <w:rFonts w:cs="Times New Roman"/>
          <w:i/>
          <w:sz w:val="24"/>
          <w:u w:val="single"/>
        </w:rPr>
        <w:t>Бакалавр</w:t>
      </w:r>
    </w:p>
    <w:p w14:paraId="3D972EC5" w14:textId="77777777" w:rsidR="003A60EF" w:rsidRPr="0045254E" w:rsidRDefault="003A60EF" w:rsidP="003A60EF">
      <w:pPr>
        <w:suppressAutoHyphens/>
        <w:spacing w:before="120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Форма обучения</w:t>
      </w:r>
    </w:p>
    <w:p w14:paraId="6BEA151A" w14:textId="77777777"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</w:t>
      </w:r>
      <w:r w:rsidRPr="0045254E">
        <w:rPr>
          <w:rFonts w:cs="Times New Roman"/>
          <w:i/>
          <w:sz w:val="24"/>
          <w:u w:val="single"/>
        </w:rPr>
        <w:t>чная</w:t>
      </w:r>
    </w:p>
    <w:p w14:paraId="0E3888F9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bookmarkStart w:id="0" w:name="BookmarkWhereDelChr13"/>
      <w:bookmarkEnd w:id="0"/>
    </w:p>
    <w:p w14:paraId="29EB7C1E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4A056590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4C1616E9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679BB12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70A4D87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314CD90F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6C2FE3F2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448B068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73A43210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7D21770F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7E18658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71EB963D" w14:textId="30AE15A0" w:rsidR="003A60EF" w:rsidRPr="0045254E" w:rsidRDefault="00AF03B7" w:rsidP="003A60EF">
      <w:pPr>
        <w:suppressAutoHyphens/>
        <w:jc w:val="center"/>
        <w:rPr>
          <w:rFonts w:cs="Times New Roman"/>
          <w:sz w:val="24"/>
        </w:rPr>
        <w:sectPr w:rsidR="003A60EF" w:rsidRPr="0045254E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cs="Times New Roman"/>
          <w:sz w:val="24"/>
        </w:rPr>
        <w:t>Год набора 202</w:t>
      </w:r>
      <w:r w:rsidR="00F504ED">
        <w:rPr>
          <w:rFonts w:cs="Times New Roman"/>
          <w:sz w:val="24"/>
        </w:rPr>
        <w:t>6</w:t>
      </w:r>
    </w:p>
    <w:p w14:paraId="75EF8BCE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>Н.В. Лужнова</w:t>
      </w:r>
    </w:p>
    <w:p w14:paraId="01D3628A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2577EF9F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0530760B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2F2D2EDB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171EA7">
        <w:rPr>
          <w:rFonts w:eastAsia="Calibri" w:cs="Times New Roman"/>
          <w:szCs w:val="28"/>
        </w:rPr>
        <w:t xml:space="preserve"> и торгового дела</w:t>
      </w:r>
    </w:p>
    <w:p w14:paraId="736B5D80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78EEDE73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 xml:space="preserve">О.М. </w:t>
      </w:r>
      <w:proofErr w:type="spellStart"/>
      <w:r>
        <w:rPr>
          <w:rFonts w:eastAsia="Calibri" w:cs="Times New Roman"/>
          <w:szCs w:val="28"/>
        </w:rPr>
        <w:t>Калиева</w:t>
      </w:r>
      <w:proofErr w:type="spellEnd"/>
    </w:p>
    <w:p w14:paraId="7ED8D1CB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EF547DD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2D2D184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6CBC5B77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110DCC03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9584928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AFB7AF8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CA9441A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4A66246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E15068D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7A91102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BFE6600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399BD389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A0EF7D4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1B463751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6FC4D3D9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6D00193A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37D4A767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426F275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15305CC1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B632177" w14:textId="77777777" w:rsidR="003A60EF" w:rsidRDefault="003A60EF" w:rsidP="004B6224">
      <w:pPr>
        <w:pStyle w:val="ReportHead"/>
        <w:suppressAutoHyphens/>
        <w:jc w:val="both"/>
        <w:rPr>
          <w:rFonts w:eastAsia="Times New Roman"/>
          <w:sz w:val="24"/>
          <w:szCs w:val="24"/>
        </w:rPr>
      </w:pPr>
      <w:r w:rsidRPr="0045254E">
        <w:rPr>
          <w:rFonts w:eastAsia="Calibri"/>
          <w:szCs w:val="28"/>
        </w:rPr>
        <w:t xml:space="preserve">Методические указания </w:t>
      </w:r>
      <w:r>
        <w:rPr>
          <w:rFonts w:eastAsia="Calibri"/>
          <w:szCs w:val="28"/>
        </w:rPr>
        <w:t>являются приложением к рабоч</w:t>
      </w:r>
      <w:r w:rsidR="004B6224">
        <w:rPr>
          <w:rFonts w:eastAsia="Calibri"/>
          <w:szCs w:val="28"/>
        </w:rPr>
        <w:t>ей</w:t>
      </w:r>
      <w:r w:rsidRPr="0045254E">
        <w:rPr>
          <w:rFonts w:eastAsia="Calibri"/>
          <w:szCs w:val="28"/>
        </w:rPr>
        <w:t xml:space="preserve"> программ</w:t>
      </w:r>
      <w:r w:rsidR="004B6224">
        <w:rPr>
          <w:rFonts w:eastAsia="Calibri"/>
          <w:szCs w:val="28"/>
        </w:rPr>
        <w:t>е по дисциплине</w:t>
      </w:r>
      <w:r w:rsidR="004B6224" w:rsidRPr="004B6224">
        <w:rPr>
          <w:rFonts w:eastAsia="Calibri"/>
          <w:i/>
          <w:szCs w:val="24"/>
        </w:rPr>
        <w:t xml:space="preserve"> «</w:t>
      </w:r>
      <w:r w:rsidR="00E96F0F">
        <w:rPr>
          <w:rFonts w:eastAsia="Calibri"/>
          <w:i/>
          <w:szCs w:val="24"/>
        </w:rPr>
        <w:t>Электронные коммуникации в управлении</w:t>
      </w:r>
      <w:r w:rsidR="004B6224" w:rsidRPr="004B6224">
        <w:rPr>
          <w:rFonts w:eastAsia="Calibri"/>
          <w:i/>
          <w:szCs w:val="24"/>
        </w:rPr>
        <w:t>»</w:t>
      </w:r>
      <w:r w:rsidRPr="0045254E">
        <w:rPr>
          <w:rFonts w:eastAsia="Calibri"/>
          <w:szCs w:val="28"/>
        </w:rPr>
        <w:t>, зарегистрированн</w:t>
      </w:r>
      <w:r w:rsidR="004B6224">
        <w:rPr>
          <w:rFonts w:eastAsia="Calibri"/>
          <w:szCs w:val="28"/>
        </w:rPr>
        <w:t>ой</w:t>
      </w:r>
      <w:r w:rsidRPr="0045254E">
        <w:rPr>
          <w:rFonts w:eastAsia="Calibri"/>
          <w:szCs w:val="28"/>
        </w:rPr>
        <w:t xml:space="preserve"> в ЦИТ под учетным</w:t>
      </w:r>
      <w:r>
        <w:rPr>
          <w:rFonts w:eastAsia="Calibri"/>
          <w:szCs w:val="28"/>
        </w:rPr>
        <w:t>и</w:t>
      </w:r>
      <w:r w:rsidRPr="0045254E">
        <w:rPr>
          <w:rFonts w:eastAsia="Calibri"/>
          <w:szCs w:val="28"/>
        </w:rPr>
        <w:t xml:space="preserve"> номер</w:t>
      </w:r>
      <w:r>
        <w:rPr>
          <w:rFonts w:eastAsia="Calibri"/>
          <w:szCs w:val="28"/>
        </w:rPr>
        <w:t>ами</w:t>
      </w:r>
      <w:r w:rsidRPr="0045254E">
        <w:rPr>
          <w:rFonts w:eastAsia="Calibri"/>
          <w:szCs w:val="28"/>
        </w:rPr>
        <w:t xml:space="preserve">___________ </w:t>
      </w:r>
      <w:r w:rsidRPr="0045254E">
        <w:rPr>
          <w:rFonts w:eastAsia="Times New Roman"/>
          <w:sz w:val="24"/>
          <w:szCs w:val="24"/>
        </w:rPr>
        <w:t xml:space="preserve"> </w:t>
      </w:r>
    </w:p>
    <w:p w14:paraId="2507CBC4" w14:textId="77777777" w:rsidR="003A60EF" w:rsidRPr="0045254E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14:paraId="3720E9A8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04B0A881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083D0182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276F84E3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7C49B5D4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32D17D27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29BB13D1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08F3F9D1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14:paraId="12C385F2" w14:textId="77777777" w:rsidR="003A60EF" w:rsidRDefault="003A60EF" w:rsidP="003A60EF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14:paraId="71F63F2C" w14:textId="77777777" w:rsidR="003A60EF" w:rsidRPr="00CE0B19" w:rsidRDefault="003A60EF" w:rsidP="003A60EF">
          <w:pPr>
            <w:rPr>
              <w:lang w:eastAsia="ru-RU"/>
            </w:rPr>
          </w:pPr>
        </w:p>
        <w:p w14:paraId="0EE265E9" w14:textId="77777777" w:rsidR="00E877B5" w:rsidRDefault="003A60E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00586" w:history="1">
            <w:r w:rsidR="00E877B5" w:rsidRPr="00542B2F">
              <w:rPr>
                <w:rStyle w:val="a4"/>
                <w:noProof/>
              </w:rPr>
              <w:t>1 Методические рекомендации студентам по организации изучения дисциплины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_Toc21700586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1E6C56EA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7" w:history="1">
            <w:r w:rsidR="00E877B5" w:rsidRPr="00542B2F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3D4F1C7C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8" w:history="1">
            <w:r w:rsidR="00E877B5" w:rsidRPr="00542B2F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1F0493D8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9" w:history="1">
            <w:r w:rsidR="00E877B5" w:rsidRPr="00542B2F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0DA8944C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0" w:history="1">
            <w:r w:rsidR="00E877B5" w:rsidRPr="00542B2F">
              <w:rPr>
                <w:rStyle w:val="a4"/>
                <w:noProof/>
              </w:rPr>
              <w:t>1.4 Рекомендации по выполнению реферата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_Toc21700590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6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174DDE63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1" w:history="1">
            <w:r w:rsidR="00E877B5" w:rsidRPr="00542B2F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_Toc21700591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7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215926FA" w14:textId="77777777" w:rsidR="00E877B5" w:rsidRDefault="00F504E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2" w:history="1">
            <w:r w:rsidR="00E877B5" w:rsidRPr="00542B2F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_Toc21700592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74390255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3" w:history="1">
            <w:r w:rsidR="00E877B5" w:rsidRPr="00542B2F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_Toc21700593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4A1B7BF4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4" w:history="1">
            <w:r w:rsidR="00E877B5" w:rsidRPr="00542B2F">
              <w:rPr>
                <w:rStyle w:val="a4"/>
                <w:noProof/>
              </w:rPr>
              <w:t xml:space="preserve">2.2 Рекомендации преподавателю по проведению практических </w:t>
            </w:r>
            <w:r w:rsidR="00E93A37">
              <w:rPr>
                <w:rStyle w:val="a4"/>
                <w:noProof/>
              </w:rPr>
              <w:t xml:space="preserve">   </w:t>
            </w:r>
            <w:r w:rsidR="00E877B5" w:rsidRPr="00542B2F">
              <w:rPr>
                <w:rStyle w:val="a4"/>
                <w:noProof/>
              </w:rPr>
              <w:t>занятий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_Toc21700594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1B6F09E6" w14:textId="77777777" w:rsidR="00E877B5" w:rsidRDefault="00F504E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5" w:history="1">
            <w:r w:rsidR="00E877B5" w:rsidRPr="00542B2F">
              <w:rPr>
                <w:rStyle w:val="a4"/>
                <w:noProof/>
              </w:rPr>
              <w:t>3 Рекомендуемая литература к изучению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_Toc21700595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0DDB7042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6" w:history="1">
            <w:r w:rsidR="00E877B5" w:rsidRPr="00542B2F">
              <w:rPr>
                <w:rStyle w:val="a4"/>
                <w:rFonts w:eastAsia="Calibri"/>
                <w:noProof/>
              </w:rPr>
              <w:t>3.1 Основная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_Toc21700596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366E5431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7" w:history="1">
            <w:r w:rsidR="00E877B5" w:rsidRPr="00542B2F">
              <w:rPr>
                <w:rStyle w:val="a4"/>
                <w:rFonts w:eastAsia="Calibri"/>
                <w:noProof/>
              </w:rPr>
              <w:t>3.2 Дополнительная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41A0A8D4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8" w:history="1">
            <w:r w:rsidR="00E877B5" w:rsidRPr="00542B2F">
              <w:rPr>
                <w:rStyle w:val="a4"/>
                <w:rFonts w:eastAsia="Calibri"/>
                <w:noProof/>
              </w:rPr>
              <w:t>3.3 Периодические издания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4B799C5D" w14:textId="77777777" w:rsidR="00E877B5" w:rsidRDefault="00F504ED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9" w:history="1">
            <w:r w:rsidR="00E877B5" w:rsidRPr="00542B2F">
              <w:rPr>
                <w:rStyle w:val="a4"/>
                <w:rFonts w:eastAsia="Calibri"/>
                <w:noProof/>
              </w:rPr>
              <w:t>3.4 Интернет-ресурсы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13708357" w14:textId="77777777" w:rsidR="003A60EF" w:rsidRDefault="003A60EF" w:rsidP="003A60EF">
          <w:pPr>
            <w:autoSpaceDE w:val="0"/>
            <w:autoSpaceDN w:val="0"/>
            <w:adjustRightInd w:val="0"/>
            <w:jc w:val="center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5E6B5521" w14:textId="77777777" w:rsidR="00F173BE" w:rsidRDefault="006C56B0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CB1B85" wp14:editId="5CEBC04A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FA8AE"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p w14:paraId="56ADB97D" w14:textId="77777777" w:rsidR="007C7B47" w:rsidRDefault="007C7B47" w:rsidP="00421A18">
      <w:pPr>
        <w:pStyle w:val="1"/>
      </w:pPr>
      <w:bookmarkStart w:id="1" w:name="_Toc21700586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1"/>
    </w:p>
    <w:p w14:paraId="61B1DCD4" w14:textId="77777777"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14:paraId="7F71AAD8" w14:textId="77777777" w:rsidR="007C7B47" w:rsidRPr="007C7B47" w:rsidRDefault="007C7B47" w:rsidP="00421A18">
      <w:pPr>
        <w:pStyle w:val="3"/>
      </w:pPr>
      <w:bookmarkStart w:id="2" w:name="_Toc21700587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2"/>
    </w:p>
    <w:p w14:paraId="46B42E02" w14:textId="77777777"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0955E137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Лекции являются одним из основных методов обучения по дисциплине, которые должны решать следующие задачи:</w:t>
      </w:r>
    </w:p>
    <w:p w14:paraId="3EADB054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14:paraId="28526CF2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14:paraId="7D2A3F00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14:paraId="58BFE0F4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14:paraId="5425D784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4AC9CBDA" w14:textId="77777777"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3A9E4F6D" w14:textId="77777777" w:rsidR="007C7B47" w:rsidRPr="007C7B47" w:rsidRDefault="007C7B47" w:rsidP="00421A18">
      <w:pPr>
        <w:pStyle w:val="3"/>
      </w:pPr>
      <w:bookmarkStart w:id="3" w:name="_Toc21700588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3"/>
      <w:r w:rsidRPr="007C7B47">
        <w:t xml:space="preserve"> </w:t>
      </w:r>
    </w:p>
    <w:p w14:paraId="6659CB48" w14:textId="77777777"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1DD87C5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14:paraId="15263699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14:paraId="76095921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14:paraId="5FAD471D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14:paraId="158E14C1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14:paraId="06BEF533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14:paraId="66D16B22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14:paraId="0B07EDBE" w14:textId="77777777"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A384533" w14:textId="77777777" w:rsidR="007C7B47" w:rsidRPr="007C7B47" w:rsidRDefault="007C7B47" w:rsidP="00421A18">
      <w:pPr>
        <w:pStyle w:val="3"/>
      </w:pPr>
      <w:bookmarkStart w:id="4" w:name="_Toc21700589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4"/>
      <w:r w:rsidRPr="007C7B47">
        <w:t xml:space="preserve"> </w:t>
      </w:r>
    </w:p>
    <w:p w14:paraId="6BC391B0" w14:textId="77777777"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8B8F6D0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7AE1565C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умело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14:paraId="31BB0E98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14:paraId="702BAAC4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14:paraId="56432154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14:paraId="686284BB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14:paraId="268AE562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14:paraId="398EA636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14:paraId="308B35A4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14:paraId="6795AE1E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14:paraId="7445910F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14:paraId="2BDAD653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14:paraId="055CFAF5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14:paraId="5B144372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14:paraId="336C6054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14:paraId="5FB85047" w14:textId="77777777"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радио передач,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14:paraId="3CECA4DC" w14:textId="77777777" w:rsidR="00A64A14" w:rsidRPr="00A64A14" w:rsidRDefault="00A64A14" w:rsidP="00421A18">
      <w:pPr>
        <w:pStyle w:val="3"/>
      </w:pPr>
      <w:bookmarkStart w:id="5" w:name="_Toc512340196"/>
      <w:bookmarkStart w:id="6" w:name="_Toc21700590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5"/>
      <w:bookmarkEnd w:id="6"/>
    </w:p>
    <w:p w14:paraId="5D7D696E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2F42952D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</w:p>
    <w:p w14:paraId="2861AEA0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обучающимися рефераты должны содержать оценки и предложения по решению рассматриваемой проблемы. </w:t>
      </w:r>
    </w:p>
    <w:p w14:paraId="4674EA58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14:paraId="0E4F10FB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обучающийся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14:paraId="0A4B2CF4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с латинского означает «докладывать, сообщать, излагать». Реферат может определяться как: </w:t>
      </w:r>
    </w:p>
    <w:p w14:paraId="01082FDC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14:paraId="3220CCA3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14:paraId="2F574828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14:paraId="4277FBB0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14:paraId="0FFF6645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14:paraId="54032042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Обучающиеся могут предложить собственную тему (или уточнить редакцию предлагаемой темы) по согласованию с преподавателем.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 </w:t>
      </w:r>
    </w:p>
    <w:p w14:paraId="16F970DA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литературных источников могут быть использованы различные материалы. Однако, в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14:paraId="7A6B0BBF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14:paraId="77AE9332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14:paraId="7F51EC42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14:paraId="04E18D00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14:paraId="5BEAF790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14:paraId="602842DA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14:paraId="0399827C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14:paraId="332F87FE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14:paraId="4180F6E9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14:paraId="0B8D281B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14:paraId="41485705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14:paraId="0F3F3209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14:paraId="066F473C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14:paraId="760C729B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14:paraId="56958BC9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14:paraId="42207204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14:paraId="71C2CEAE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14:paraId="597FD123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14:paraId="17870329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14:paraId="3190EE66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14:paraId="201682DE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Нумерация страниц реферата должна быть сквозной (титульный лист не нумеруется, следующая за ним страница с оглавлением идет под номером два.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14:paraId="1AA740E3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1D710DD2" w14:textId="77777777" w:rsidR="00EF3922" w:rsidRDefault="00EF3922" w:rsidP="004B6E5F">
      <w:pPr>
        <w:pStyle w:val="3"/>
      </w:pPr>
      <w:bookmarkStart w:id="7" w:name="_Toc21700591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7"/>
    </w:p>
    <w:p w14:paraId="152C0476" w14:textId="77777777" w:rsidR="004B6E5F" w:rsidRPr="004B6E5F" w:rsidRDefault="004B6E5F" w:rsidP="004B6E5F">
      <w:pPr>
        <w:rPr>
          <w:lang w:eastAsia="ru-RU"/>
        </w:rPr>
      </w:pPr>
    </w:p>
    <w:p w14:paraId="54B3EE2B" w14:textId="77777777" w:rsidR="00F173BE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Индивидуальное или групповое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творческое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 (к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ейс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это конкретная бизнес-ситуация, в которой надо найти решение. Никакой кейс не имеет единственного и однозначно правильного решения.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ходе работы над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заданием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выявить ключевую проблему и определить пути для ее решения, либо разработать выход из сложившейся ситуации, если проблема уже сформулирована в самом задании.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 выявлении проблемы могут быть найдены многочисленные взаимосвязи, которые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необходимо проанализировать и структурировать.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этого можно воспользоваться методиками: построения «дерева проблем», древовидной диаграммы, «пирамида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Минто</w:t>
      </w:r>
      <w:proofErr w:type="spell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5C4D685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Возможно, что в кейсе указана не вся требующаяся для решения информация.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 таком случае надо обратиться к дополнительным источникам. Ими могут служить:</w:t>
      </w:r>
    </w:p>
    <w:p w14:paraId="3B665933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сайт компании и ее отчеты, находящиеся в открытом доступе</w:t>
      </w:r>
    </w:p>
    <w:p w14:paraId="6078CBCC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собственные базы и результаты предыдущих работ</w:t>
      </w:r>
    </w:p>
    <w:p w14:paraId="152F3BE3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оценки экспертов отрасли</w:t>
      </w:r>
    </w:p>
    <w:p w14:paraId="501920B9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публикации по теме в Интернете и периодических изданиях</w:t>
      </w:r>
    </w:p>
    <w:p w14:paraId="6F0927F4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этапов работы 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индивидуальным или групповым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творческим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заданием (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кейсом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):</w:t>
      </w:r>
    </w:p>
    <w:p w14:paraId="4D4EB82C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 Внимательно ознакомьтесь с предложенной в кейсе ситуацией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5FFC45A0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 Прочитайте вопросы к заданию.</w:t>
      </w:r>
    </w:p>
    <w:p w14:paraId="6C07FC90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3 Выделите ключевую проблему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097120AB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4 Выделите факторы, которые на нее оказывают влияние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53FEF971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5 Сформулируйте задачи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77B43C2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6 Расставьте приоритеты: какие задачи являются наиболее важными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58750879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7 Предложите варианты решения (несколько)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1CD2F57B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8 Проанализируйте последствия от принятия решения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64203C42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9 Предложение окончательного варианта решения (последовательность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действий)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43B4A23E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10 Оформите решение в виде презентации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03C0FE71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Презентация решения должна быть выполнена в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, в</w:t>
      </w:r>
      <w:r w:rsidR="004633DD">
        <w:rPr>
          <w:rFonts w:eastAsia="Times New Roman" w:cs="Times New Roman"/>
          <w:color w:val="000000"/>
          <w:sz w:val="24"/>
          <w:szCs w:val="24"/>
          <w:lang w:eastAsia="ru-RU"/>
        </w:rPr>
        <w:t>ключать не более 10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слайдов, на которых следует кратко описать условие кейса и поставленную задачу, представить анализ ситуации, рынка и предпосылок, из которых вытекает решение, указать преимущества, которые получит компания в результате выбора предлагаемого варианта.</w:t>
      </w:r>
    </w:p>
    <w:p w14:paraId="1DEDE754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в фонде оценочных средств </w:t>
      </w:r>
      <w:r w:rsidRPr="007C7B47">
        <w:rPr>
          <w:rFonts w:eastAsia="Times New Roman" w:cs="Times New Roman"/>
          <w:sz w:val="24"/>
          <w:szCs w:val="24"/>
          <w:lang w:eastAsia="ru-RU"/>
        </w:rPr>
        <w:t>задач раскрывается содержание понятия «маркетинг</w:t>
      </w:r>
      <w:r w:rsidR="004B6224">
        <w:rPr>
          <w:rFonts w:eastAsia="Times New Roman" w:cs="Times New Roman"/>
          <w:sz w:val="24"/>
          <w:szCs w:val="24"/>
          <w:lang w:eastAsia="ru-RU"/>
        </w:rPr>
        <w:t>овое обеспечение бизнес-процессов и бизнес-планирования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», изучаются основы и сущность </w:t>
      </w:r>
      <w:r w:rsidR="004B6224">
        <w:rPr>
          <w:rFonts w:eastAsia="Times New Roman" w:cs="Times New Roman"/>
          <w:sz w:val="24"/>
          <w:szCs w:val="24"/>
          <w:lang w:eastAsia="ru-RU"/>
        </w:rPr>
        <w:t>бизнес-процессов и бизнес-планирования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Ставится задача сформировать у обучающихся четкое представление о </w:t>
      </w:r>
      <w:r w:rsidR="004B6224">
        <w:rPr>
          <w:rFonts w:eastAsia="Times New Roman" w:cs="Times New Roman"/>
          <w:sz w:val="24"/>
          <w:szCs w:val="24"/>
          <w:lang w:eastAsia="ru-RU"/>
        </w:rPr>
        <w:t xml:space="preserve">инструментах </w:t>
      </w:r>
      <w:r w:rsidRPr="007C7B47">
        <w:rPr>
          <w:rFonts w:eastAsia="Times New Roman" w:cs="Times New Roman"/>
          <w:sz w:val="24"/>
          <w:szCs w:val="24"/>
          <w:lang w:eastAsia="ru-RU"/>
        </w:rPr>
        <w:t>маркетинг</w:t>
      </w:r>
      <w:r w:rsidR="004B6224">
        <w:rPr>
          <w:rFonts w:eastAsia="Times New Roman" w:cs="Times New Roman"/>
          <w:sz w:val="24"/>
          <w:szCs w:val="24"/>
          <w:lang w:eastAsia="ru-RU"/>
        </w:rPr>
        <w:t>овой поддержки моделирования бизнес-процессов на предприятии и разработки бизнес-планов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 </w:t>
      </w:r>
    </w:p>
    <w:p w14:paraId="4AD056C9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обучения вырабатывается представление о том, как должна осуществляться работа предприятия </w:t>
      </w:r>
      <w:r w:rsidR="004B6224">
        <w:rPr>
          <w:rFonts w:eastAsia="Times New Roman" w:cs="Times New Roman"/>
          <w:sz w:val="24"/>
          <w:szCs w:val="24"/>
          <w:lang w:eastAsia="ru-RU"/>
        </w:rPr>
        <w:t>по построению бизнес-процессов новых предпринимательских структур, а также как разрабатывать бизнес-планы для разных сфер деятельности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14:paraId="359E2B9F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На семинарских занятиях рассматриваются конкретные маркетинговые решения и действия, необходимые в связи с деятельностью предприятия на конкретных рынках. Развиваются представления и навыки по разработке маркетинговых программ, анализу рыночной ситуации, в которой предприятию приходится осуществлять предпринимательские решения.</w:t>
      </w:r>
    </w:p>
    <w:p w14:paraId="0FFC3AFF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Рекомендуется составить схему последовательности маркетинговых действий, наглядно демон</w:t>
      </w:r>
      <w:r w:rsidR="004B6224">
        <w:rPr>
          <w:rFonts w:eastAsia="Times New Roman" w:cs="Times New Roman"/>
          <w:sz w:val="24"/>
          <w:szCs w:val="24"/>
          <w:lang w:eastAsia="ru-RU"/>
        </w:rPr>
        <w:t>стрирующую содержание маркетинговых бизнес-процессов на предприятии</w:t>
      </w:r>
      <w:r w:rsidRPr="007C7B47">
        <w:rPr>
          <w:rFonts w:eastAsia="Times New Roman" w:cs="Times New Roman"/>
          <w:sz w:val="24"/>
          <w:szCs w:val="24"/>
          <w:lang w:eastAsia="ru-RU"/>
        </w:rPr>
        <w:t>. Определить место маркетинга в управлении на микроуровне, раскрыть сущность и содержание типов и видов маркетинга.</w:t>
      </w:r>
    </w:p>
    <w:p w14:paraId="5A700002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анализе ситуационной задачи рекомендуется предложить студентам концепции </w:t>
      </w:r>
      <w:r w:rsidR="004B6224">
        <w:rPr>
          <w:rFonts w:eastAsia="Times New Roman" w:cs="Times New Roman"/>
          <w:sz w:val="24"/>
          <w:szCs w:val="24"/>
          <w:lang w:eastAsia="ru-RU"/>
        </w:rPr>
        <w:t xml:space="preserve">бизнес-планирования </w:t>
      </w:r>
      <w:r w:rsidRPr="007C7B47">
        <w:rPr>
          <w:rFonts w:eastAsia="Times New Roman" w:cs="Times New Roman"/>
          <w:sz w:val="24"/>
          <w:szCs w:val="24"/>
          <w:lang w:eastAsia="ru-RU"/>
        </w:rPr>
        <w:t>двух-трех предприятий для сравнения и определения роли маркетинга в их деятельности.</w:t>
      </w:r>
    </w:p>
    <w:p w14:paraId="15BD2F7C" w14:textId="77777777" w:rsidR="00EF3922" w:rsidRPr="006C56B0" w:rsidRDefault="00EF3922" w:rsidP="006C56B0">
      <w:pPr>
        <w:rPr>
          <w:sz w:val="24"/>
          <w:szCs w:val="24"/>
        </w:rPr>
      </w:pPr>
    </w:p>
    <w:p w14:paraId="15D36AF6" w14:textId="77777777" w:rsidR="007C7B47" w:rsidRPr="00421A18" w:rsidRDefault="007C7B47" w:rsidP="00421A18">
      <w:pPr>
        <w:pStyle w:val="1"/>
      </w:pPr>
      <w:bookmarkStart w:id="8" w:name="_Toc21700592"/>
      <w:r w:rsidRPr="00421A18">
        <w:t>2 Методические рекомендации преподавателям по дисциплине</w:t>
      </w:r>
      <w:bookmarkEnd w:id="8"/>
    </w:p>
    <w:p w14:paraId="6ABB1AB5" w14:textId="77777777"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14:paraId="26FC8C90" w14:textId="77777777" w:rsidR="007C7B47" w:rsidRPr="007C7B47" w:rsidRDefault="007C7B47" w:rsidP="00421A18">
      <w:pPr>
        <w:pStyle w:val="3"/>
      </w:pPr>
      <w:bookmarkStart w:id="9" w:name="_Toc21700593"/>
      <w:r w:rsidRPr="006C56B0">
        <w:lastRenderedPageBreak/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9"/>
      <w:r w:rsidRPr="007C7B47">
        <w:t xml:space="preserve"> </w:t>
      </w:r>
    </w:p>
    <w:p w14:paraId="41A93EFD" w14:textId="77777777"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4E23F1D" w14:textId="77777777"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14:paraId="469BEEC9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14:paraId="67247826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14:paraId="7D222F8E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14:paraId="23874E0D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14:paraId="18CA1F1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14:paraId="1D1885F0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14:paraId="50D6F8F7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14:paraId="6219FF15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14:paraId="1A5BC34A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14:paraId="4D5FAE9F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14:paraId="6ABAE13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14:paraId="1E5E60C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14:paraId="25B2B64A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14:paraId="5407F71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определить при помощи методики тестирования уровень подготовленности обучающихся;</w:t>
      </w:r>
    </w:p>
    <w:p w14:paraId="50A0299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14:paraId="2B69659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14:paraId="056A5D59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14:paraId="5C8BC17F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14:paraId="788B1EB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14:paraId="0C2757A9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14:paraId="5C5AB2F4" w14:textId="77777777"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1E901C33" w14:textId="77777777" w:rsidR="00EF3922" w:rsidRPr="007C7B47" w:rsidRDefault="00EF3922" w:rsidP="00421A18">
      <w:pPr>
        <w:pStyle w:val="3"/>
      </w:pPr>
      <w:bookmarkStart w:id="10" w:name="_Toc21700594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0"/>
      <w:r w:rsidRPr="007C7B47">
        <w:t xml:space="preserve"> </w:t>
      </w:r>
    </w:p>
    <w:p w14:paraId="1996970A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14:paraId="412D0B30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14:paraId="7812FEE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14:paraId="0BC92B20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14:paraId="3F882A64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14:paraId="65CF07E8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14:paraId="526F375B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14:paraId="0FAB835D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14:paraId="41DB5071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 Активные формы семинаров открывают большие возможности для проверки усвоения теоретического и практического материала.</w:t>
      </w:r>
    </w:p>
    <w:p w14:paraId="15A9C7BC" w14:textId="77777777"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D60321E" w14:textId="77777777" w:rsidR="007C7B47" w:rsidRPr="00421A18" w:rsidRDefault="00EF3922" w:rsidP="00421A18">
      <w:pPr>
        <w:pStyle w:val="1"/>
      </w:pPr>
      <w:bookmarkStart w:id="11" w:name="_Toc21700595"/>
      <w:r w:rsidRPr="00421A18">
        <w:t>3 Рекомендуемая литература к изучению</w:t>
      </w:r>
      <w:bookmarkEnd w:id="11"/>
    </w:p>
    <w:p w14:paraId="5E6F72ED" w14:textId="77777777"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14:paraId="7498D99E" w14:textId="77777777" w:rsidR="004B6224" w:rsidRPr="004B6224" w:rsidRDefault="004B6224" w:rsidP="004B6224">
      <w:pPr>
        <w:pStyle w:val="3"/>
        <w:rPr>
          <w:rFonts w:eastAsia="Calibri"/>
        </w:rPr>
      </w:pPr>
      <w:bookmarkStart w:id="12" w:name="_Toc21700596"/>
      <w:r>
        <w:rPr>
          <w:rFonts w:eastAsia="Calibri"/>
        </w:rPr>
        <w:t>3</w:t>
      </w:r>
      <w:r w:rsidRPr="004B6224">
        <w:rPr>
          <w:rFonts w:eastAsia="Calibri"/>
        </w:rPr>
        <w:t>.1 Основная литература</w:t>
      </w:r>
      <w:bookmarkEnd w:id="12"/>
    </w:p>
    <w:p w14:paraId="26E17557" w14:textId="77777777" w:rsidR="004B6224" w:rsidRDefault="004B6224" w:rsidP="004B6224">
      <w:pPr>
        <w:keepNext/>
        <w:suppressAutoHyphens/>
        <w:ind w:firstLine="709"/>
        <w:rPr>
          <w:rFonts w:eastAsia="Times New Roman" w:cs="Times New Roman"/>
          <w:sz w:val="24"/>
          <w:szCs w:val="24"/>
        </w:rPr>
      </w:pPr>
    </w:p>
    <w:p w14:paraId="325F56A9" w14:textId="77777777" w:rsidR="00E96F0F" w:rsidRPr="00E96F0F" w:rsidRDefault="00E96F0F" w:rsidP="00E96F0F">
      <w:pPr>
        <w:autoSpaceDE w:val="0"/>
        <w:autoSpaceDN w:val="0"/>
        <w:adjustRightInd w:val="0"/>
        <w:ind w:firstLine="709"/>
        <w:rPr>
          <w:rFonts w:eastAsia="Calibri" w:cs="Times New Roman"/>
          <w:color w:val="000000"/>
          <w:sz w:val="24"/>
          <w:szCs w:val="24"/>
          <w:lang w:eastAsia="ru-RU"/>
        </w:rPr>
      </w:pPr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1. Информационные системы и технологии в экономике и управлении [Текст] : учебник для академического бакалавриата / под ред. В. В. Трофимова; С.-</w:t>
      </w:r>
      <w:proofErr w:type="spellStart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Петерб</w:t>
      </w:r>
      <w:proofErr w:type="spellEnd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 xml:space="preserve">. гос. </w:t>
      </w:r>
      <w:proofErr w:type="spellStart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экон</w:t>
      </w:r>
      <w:proofErr w:type="spellEnd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 xml:space="preserve">. ун-т. - Москва : </w:t>
      </w:r>
      <w:proofErr w:type="spellStart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 xml:space="preserve">, 2015. - 542 </w:t>
      </w:r>
      <w:proofErr w:type="gramStart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с. :</w:t>
      </w:r>
      <w:proofErr w:type="gramEnd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 xml:space="preserve"> ил. - (Бакалавр. Базовый курс). - </w:t>
      </w:r>
      <w:proofErr w:type="spellStart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 xml:space="preserve">. В конце </w:t>
      </w:r>
      <w:proofErr w:type="spellStart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>гл</w:t>
      </w:r>
      <w:proofErr w:type="spellEnd"/>
      <w:r w:rsidRPr="00E96F0F">
        <w:rPr>
          <w:rFonts w:eastAsia="Calibri" w:cs="Times New Roman"/>
          <w:color w:val="000000"/>
          <w:sz w:val="24"/>
          <w:szCs w:val="24"/>
          <w:lang w:eastAsia="ru-RU"/>
        </w:rPr>
        <w:t xml:space="preserve"> - ISBN 978-5-9916-4789-2.</w:t>
      </w:r>
    </w:p>
    <w:p w14:paraId="0E8C52E3" w14:textId="77777777" w:rsidR="004B6224" w:rsidRPr="004B6224" w:rsidRDefault="00E96F0F" w:rsidP="00E96F0F">
      <w:pPr>
        <w:keepNext/>
        <w:suppressAutoHyphens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E96F0F">
        <w:rPr>
          <w:rFonts w:eastAsia="Calibri" w:cs="Times New Roman"/>
          <w:sz w:val="22"/>
        </w:rPr>
        <w:t xml:space="preserve">2. </w:t>
      </w:r>
      <w:r w:rsidRPr="00E96F0F">
        <w:rPr>
          <w:rFonts w:eastAsia="Calibri" w:cs="Times New Roman"/>
          <w:sz w:val="23"/>
          <w:szCs w:val="23"/>
        </w:rPr>
        <w:t xml:space="preserve">Электронная коммерция: учебное пособие - </w:t>
      </w:r>
      <w:proofErr w:type="gramStart"/>
      <w:r w:rsidRPr="00E96F0F">
        <w:rPr>
          <w:rFonts w:eastAsia="Calibri" w:cs="Times New Roman"/>
          <w:sz w:val="23"/>
          <w:szCs w:val="23"/>
        </w:rPr>
        <w:t>М. :</w:t>
      </w:r>
      <w:proofErr w:type="gramEnd"/>
      <w:r w:rsidRPr="00E96F0F">
        <w:rPr>
          <w:rFonts w:eastAsia="Calibri" w:cs="Times New Roman"/>
          <w:sz w:val="23"/>
          <w:szCs w:val="23"/>
        </w:rPr>
        <w:t xml:space="preserve"> Дашков и Ко, 2015. - 684 с. - ISBN 978-5-394-01738-4 ; То же [Электронный ресурс]. - URL: </w:t>
      </w:r>
      <w:hyperlink r:id="rId5" w:history="1">
        <w:r w:rsidRPr="00E96F0F">
          <w:rPr>
            <w:rFonts w:eastAsia="Calibri" w:cs="Times New Roman"/>
            <w:color w:val="0563C1"/>
            <w:sz w:val="23"/>
            <w:szCs w:val="23"/>
            <w:u w:val="single"/>
          </w:rPr>
          <w:t>http://biblioclub.ru/index.php?page=book&amp;id=112231</w:t>
        </w:r>
      </w:hyperlink>
    </w:p>
    <w:p w14:paraId="38547880" w14:textId="77777777" w:rsidR="004B6224" w:rsidRPr="004B6224" w:rsidRDefault="004B6224" w:rsidP="004B6224">
      <w:pPr>
        <w:keepNext/>
        <w:suppressAutoHyphens/>
        <w:ind w:firstLine="709"/>
        <w:rPr>
          <w:rFonts w:ascii="Calibri" w:eastAsia="Calibri" w:hAnsi="Calibri" w:cs="Times New Roman"/>
          <w:color w:val="555555"/>
          <w:sz w:val="20"/>
          <w:szCs w:val="20"/>
          <w:shd w:val="clear" w:color="auto" w:fill="FFFFFF"/>
        </w:rPr>
      </w:pPr>
    </w:p>
    <w:p w14:paraId="1B9F9C85" w14:textId="77777777" w:rsidR="004B6224" w:rsidRPr="004B6224" w:rsidRDefault="004B6224" w:rsidP="004B6224">
      <w:pPr>
        <w:pStyle w:val="3"/>
        <w:rPr>
          <w:rFonts w:eastAsia="Calibri"/>
        </w:rPr>
      </w:pPr>
      <w:bookmarkStart w:id="13" w:name="_Toc21700597"/>
      <w:r>
        <w:rPr>
          <w:rFonts w:eastAsia="Calibri"/>
        </w:rPr>
        <w:t>3</w:t>
      </w:r>
      <w:r w:rsidRPr="004B6224">
        <w:rPr>
          <w:rFonts w:eastAsia="Calibri"/>
        </w:rPr>
        <w:t>.2 Дополнительная литература</w:t>
      </w:r>
      <w:bookmarkEnd w:id="13"/>
    </w:p>
    <w:p w14:paraId="554461DF" w14:textId="77777777" w:rsidR="004B6224" w:rsidRPr="004B6224" w:rsidRDefault="004B6224" w:rsidP="004B6224">
      <w:pPr>
        <w:ind w:firstLine="709"/>
        <w:rPr>
          <w:rFonts w:eastAsia="Times New Roman" w:cs="Times New Roman"/>
          <w:sz w:val="24"/>
          <w:szCs w:val="24"/>
        </w:rPr>
      </w:pPr>
    </w:p>
    <w:p w14:paraId="3B6B93C2" w14:textId="77777777" w:rsidR="00E96F0F" w:rsidRPr="00E96F0F" w:rsidRDefault="00E96F0F" w:rsidP="00E96F0F">
      <w:pPr>
        <w:suppressAutoHyphens/>
        <w:ind w:firstLine="709"/>
        <w:rPr>
          <w:rFonts w:eastAsia="Calibri" w:cs="Times New Roman"/>
          <w:sz w:val="24"/>
        </w:rPr>
      </w:pPr>
      <w:r w:rsidRPr="00E96F0F">
        <w:rPr>
          <w:rFonts w:eastAsia="Calibri" w:cs="Times New Roman"/>
          <w:sz w:val="24"/>
        </w:rPr>
        <w:t xml:space="preserve">1. Ивасенко, А. Г. Информационные технологии в экономике и управлении [Текст] : учебное пособие для студентов высших учебных заведений, обучающихся по специальностям "Прикладная информатика (по областям)", "Менеджмент организации", "Государственное и муниципальное управление" / А. Г. Ивасенко, А. Ю. Гридасов, В. А. Павленко.- 4-е изд., стер. - </w:t>
      </w:r>
      <w:proofErr w:type="gramStart"/>
      <w:r w:rsidRPr="00E96F0F">
        <w:rPr>
          <w:rFonts w:eastAsia="Calibri" w:cs="Times New Roman"/>
          <w:sz w:val="24"/>
        </w:rPr>
        <w:t>Москва :</w:t>
      </w:r>
      <w:proofErr w:type="gramEnd"/>
      <w:r w:rsidRPr="00E96F0F">
        <w:rPr>
          <w:rFonts w:eastAsia="Calibri" w:cs="Times New Roman"/>
          <w:sz w:val="24"/>
        </w:rPr>
        <w:t xml:space="preserve"> КНО-РУС, 2015. - 154 </w:t>
      </w:r>
      <w:proofErr w:type="gramStart"/>
      <w:r w:rsidRPr="00E96F0F">
        <w:rPr>
          <w:rFonts w:eastAsia="Calibri" w:cs="Times New Roman"/>
          <w:sz w:val="24"/>
        </w:rPr>
        <w:t>с. :</w:t>
      </w:r>
      <w:proofErr w:type="gramEnd"/>
      <w:r w:rsidRPr="00E96F0F">
        <w:rPr>
          <w:rFonts w:eastAsia="Calibri" w:cs="Times New Roman"/>
          <w:sz w:val="24"/>
        </w:rPr>
        <w:t xml:space="preserve"> ил. - (Бакалавриат). - </w:t>
      </w:r>
      <w:proofErr w:type="spellStart"/>
      <w:r w:rsidRPr="00E96F0F">
        <w:rPr>
          <w:rFonts w:eastAsia="Calibri" w:cs="Times New Roman"/>
          <w:sz w:val="24"/>
        </w:rPr>
        <w:t>Библиогр</w:t>
      </w:r>
      <w:proofErr w:type="spellEnd"/>
      <w:r w:rsidRPr="00E96F0F">
        <w:rPr>
          <w:rFonts w:eastAsia="Calibri" w:cs="Times New Roman"/>
          <w:sz w:val="24"/>
        </w:rPr>
        <w:t>.: с. 153-154. - ISBN 978-5-406-03994-6.</w:t>
      </w:r>
    </w:p>
    <w:p w14:paraId="29105AF6" w14:textId="77777777" w:rsidR="004B6224" w:rsidRPr="004B6224" w:rsidRDefault="00E96F0F" w:rsidP="00E96F0F">
      <w:pPr>
        <w:suppressAutoHyphens/>
        <w:ind w:firstLine="709"/>
        <w:rPr>
          <w:rFonts w:eastAsia="Calibri" w:cs="Times New Roman"/>
          <w:i/>
          <w:sz w:val="24"/>
          <w:szCs w:val="24"/>
        </w:rPr>
      </w:pPr>
      <w:r w:rsidRPr="00E96F0F">
        <w:rPr>
          <w:rFonts w:eastAsia="Calibri" w:cs="Times New Roman"/>
          <w:sz w:val="22"/>
        </w:rPr>
        <w:t>2. Балдин, К.В Информационные системы в экономике [Текст]: учебник для высших учебных заведений, обучающихся по направлению «Экономика» / В.Б. Уткин, К.В. Балдин. – Москва: Академия, 2012. – 395 с. ISBN 978-5-394-01449-9.</w:t>
      </w:r>
    </w:p>
    <w:p w14:paraId="737E4EE7" w14:textId="77777777" w:rsidR="004B6224" w:rsidRDefault="004B6224" w:rsidP="004B6224">
      <w:pPr>
        <w:pStyle w:val="3"/>
        <w:rPr>
          <w:rFonts w:eastAsia="Calibri"/>
        </w:rPr>
      </w:pPr>
    </w:p>
    <w:p w14:paraId="4FA5F552" w14:textId="77777777" w:rsidR="004B6224" w:rsidRPr="004B6224" w:rsidRDefault="004B6224" w:rsidP="004B6224">
      <w:pPr>
        <w:pStyle w:val="3"/>
        <w:rPr>
          <w:rFonts w:eastAsia="Calibri"/>
        </w:rPr>
      </w:pPr>
      <w:bookmarkStart w:id="14" w:name="_Toc21700598"/>
      <w:r>
        <w:rPr>
          <w:rFonts w:eastAsia="Calibri"/>
        </w:rPr>
        <w:t>3</w:t>
      </w:r>
      <w:r w:rsidRPr="004B6224">
        <w:rPr>
          <w:rFonts w:eastAsia="Calibri"/>
        </w:rPr>
        <w:t>.3 Периодические издания</w:t>
      </w:r>
      <w:bookmarkEnd w:id="14"/>
    </w:p>
    <w:p w14:paraId="2CC118F1" w14:textId="77777777" w:rsidR="004B6224" w:rsidRDefault="004B6224" w:rsidP="004B6224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</w:p>
    <w:p w14:paraId="06E69A57" w14:textId="77777777" w:rsidR="00E96F0F" w:rsidRPr="00E96F0F" w:rsidRDefault="00E96F0F" w:rsidP="00E96F0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2"/>
          <w:lang w:eastAsia="ru-RU"/>
        </w:rPr>
      </w:pPr>
      <w:r w:rsidRPr="00E96F0F">
        <w:rPr>
          <w:rFonts w:eastAsia="Times New Roman" w:cs="Times New Roman"/>
          <w:bCs/>
          <w:sz w:val="22"/>
          <w:lang w:eastAsia="ru-RU"/>
        </w:rPr>
        <w:t xml:space="preserve">1. Информационные </w:t>
      </w:r>
      <w:proofErr w:type="gramStart"/>
      <w:r w:rsidRPr="00E96F0F">
        <w:rPr>
          <w:rFonts w:eastAsia="Times New Roman" w:cs="Times New Roman"/>
          <w:bCs/>
          <w:sz w:val="22"/>
          <w:lang w:eastAsia="ru-RU"/>
        </w:rPr>
        <w:t>технологии :</w:t>
      </w:r>
      <w:proofErr w:type="gramEnd"/>
      <w:r w:rsidRPr="00E96F0F">
        <w:rPr>
          <w:rFonts w:eastAsia="Times New Roman" w:cs="Times New Roman"/>
          <w:bCs/>
          <w:sz w:val="22"/>
          <w:lang w:eastAsia="ru-RU"/>
        </w:rPr>
        <w:t xml:space="preserve"> журнал. - </w:t>
      </w:r>
      <w:proofErr w:type="gramStart"/>
      <w:r w:rsidRPr="00E96F0F">
        <w:rPr>
          <w:rFonts w:eastAsia="Times New Roman" w:cs="Times New Roman"/>
          <w:bCs/>
          <w:sz w:val="22"/>
          <w:lang w:eastAsia="ru-RU"/>
        </w:rPr>
        <w:t>М. :</w:t>
      </w:r>
      <w:proofErr w:type="gramEnd"/>
      <w:r w:rsidRPr="00E96F0F">
        <w:rPr>
          <w:rFonts w:eastAsia="Times New Roman" w:cs="Times New Roman"/>
          <w:bCs/>
          <w:sz w:val="22"/>
          <w:lang w:eastAsia="ru-RU"/>
        </w:rPr>
        <w:t xml:space="preserve"> Агентство "Роспечать", 2017.</w:t>
      </w:r>
    </w:p>
    <w:p w14:paraId="57BBA557" w14:textId="77777777" w:rsidR="00E96F0F" w:rsidRPr="00E96F0F" w:rsidRDefault="00E96F0F" w:rsidP="00E96F0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2"/>
          <w:lang w:eastAsia="ru-RU"/>
        </w:rPr>
      </w:pPr>
      <w:r w:rsidRPr="00E96F0F">
        <w:rPr>
          <w:rFonts w:eastAsia="Times New Roman" w:cs="Times New Roman"/>
          <w:bCs/>
          <w:sz w:val="22"/>
          <w:lang w:eastAsia="ru-RU"/>
        </w:rPr>
        <w:t xml:space="preserve">2. Информатика и системы </w:t>
      </w:r>
      <w:proofErr w:type="gramStart"/>
      <w:r w:rsidRPr="00E96F0F">
        <w:rPr>
          <w:rFonts w:eastAsia="Times New Roman" w:cs="Times New Roman"/>
          <w:bCs/>
          <w:sz w:val="22"/>
          <w:lang w:eastAsia="ru-RU"/>
        </w:rPr>
        <w:t>управления :</w:t>
      </w:r>
      <w:proofErr w:type="gramEnd"/>
      <w:r w:rsidRPr="00E96F0F">
        <w:rPr>
          <w:rFonts w:eastAsia="Times New Roman" w:cs="Times New Roman"/>
          <w:bCs/>
          <w:sz w:val="22"/>
          <w:lang w:eastAsia="ru-RU"/>
        </w:rPr>
        <w:t xml:space="preserve"> журнал. - </w:t>
      </w:r>
      <w:proofErr w:type="gramStart"/>
      <w:r w:rsidRPr="00E96F0F">
        <w:rPr>
          <w:rFonts w:eastAsia="Times New Roman" w:cs="Times New Roman"/>
          <w:bCs/>
          <w:sz w:val="22"/>
          <w:lang w:eastAsia="ru-RU"/>
        </w:rPr>
        <w:t>М. :</w:t>
      </w:r>
      <w:proofErr w:type="gramEnd"/>
      <w:r w:rsidRPr="00E96F0F">
        <w:rPr>
          <w:rFonts w:eastAsia="Times New Roman" w:cs="Times New Roman"/>
          <w:bCs/>
          <w:sz w:val="22"/>
          <w:lang w:eastAsia="ru-RU"/>
        </w:rPr>
        <w:t xml:space="preserve"> Агентство "Роспечать", 2016.</w:t>
      </w:r>
    </w:p>
    <w:p w14:paraId="54C2DB1D" w14:textId="77777777" w:rsidR="00E96F0F" w:rsidRPr="00E96F0F" w:rsidRDefault="00E96F0F" w:rsidP="00E96F0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2"/>
          <w:lang w:eastAsia="ru-RU"/>
        </w:rPr>
      </w:pPr>
      <w:r w:rsidRPr="00E96F0F">
        <w:rPr>
          <w:rFonts w:eastAsia="Times New Roman" w:cs="Times New Roman"/>
          <w:bCs/>
          <w:sz w:val="22"/>
          <w:lang w:eastAsia="ru-RU"/>
        </w:rPr>
        <w:t xml:space="preserve">3. Мир </w:t>
      </w:r>
      <w:proofErr w:type="gramStart"/>
      <w:r w:rsidRPr="00E96F0F">
        <w:rPr>
          <w:rFonts w:eastAsia="Times New Roman" w:cs="Times New Roman"/>
          <w:bCs/>
          <w:sz w:val="22"/>
          <w:lang w:eastAsia="ru-RU"/>
        </w:rPr>
        <w:t>ПК :</w:t>
      </w:r>
      <w:proofErr w:type="gramEnd"/>
      <w:r w:rsidRPr="00E96F0F">
        <w:rPr>
          <w:rFonts w:eastAsia="Times New Roman" w:cs="Times New Roman"/>
          <w:bCs/>
          <w:sz w:val="22"/>
          <w:lang w:eastAsia="ru-RU"/>
        </w:rPr>
        <w:t xml:space="preserve"> журнал. - </w:t>
      </w:r>
      <w:proofErr w:type="gramStart"/>
      <w:r w:rsidRPr="00E96F0F">
        <w:rPr>
          <w:rFonts w:eastAsia="Times New Roman" w:cs="Times New Roman"/>
          <w:bCs/>
          <w:sz w:val="22"/>
          <w:lang w:eastAsia="ru-RU"/>
        </w:rPr>
        <w:t>М. :</w:t>
      </w:r>
      <w:proofErr w:type="gramEnd"/>
      <w:r w:rsidRPr="00E96F0F">
        <w:rPr>
          <w:rFonts w:eastAsia="Times New Roman" w:cs="Times New Roman"/>
          <w:bCs/>
          <w:sz w:val="22"/>
          <w:lang w:eastAsia="ru-RU"/>
        </w:rPr>
        <w:t xml:space="preserve"> Агентство "Роспечать", 2016.</w:t>
      </w:r>
    </w:p>
    <w:p w14:paraId="525CBF93" w14:textId="77777777" w:rsidR="004B6224" w:rsidRPr="004B6224" w:rsidRDefault="004B6224" w:rsidP="009407B5">
      <w:pPr>
        <w:ind w:firstLine="709"/>
      </w:pPr>
    </w:p>
    <w:p w14:paraId="4B2E54A6" w14:textId="77777777" w:rsidR="004B6224" w:rsidRDefault="004B6224" w:rsidP="004B6224">
      <w:pPr>
        <w:pStyle w:val="3"/>
        <w:rPr>
          <w:rFonts w:eastAsia="Calibri"/>
        </w:rPr>
      </w:pPr>
    </w:p>
    <w:p w14:paraId="4B7253DF" w14:textId="77777777" w:rsidR="004B6224" w:rsidRPr="004B6224" w:rsidRDefault="004B6224" w:rsidP="004B6224">
      <w:pPr>
        <w:pStyle w:val="3"/>
        <w:rPr>
          <w:rFonts w:eastAsia="Calibri"/>
        </w:rPr>
      </w:pPr>
      <w:bookmarkStart w:id="15" w:name="_Toc21700599"/>
      <w:r>
        <w:rPr>
          <w:rFonts w:eastAsia="Calibri"/>
        </w:rPr>
        <w:t>3</w:t>
      </w:r>
      <w:r w:rsidRPr="004B6224">
        <w:rPr>
          <w:rFonts w:eastAsia="Calibri"/>
        </w:rPr>
        <w:t>.4 Интернет-ресурсы</w:t>
      </w:r>
      <w:bookmarkEnd w:id="15"/>
    </w:p>
    <w:p w14:paraId="7C087D9B" w14:textId="77777777" w:rsidR="004B6224" w:rsidRDefault="004B6224" w:rsidP="004B6224">
      <w:pPr>
        <w:ind w:firstLine="709"/>
        <w:rPr>
          <w:rFonts w:eastAsia="Calibri" w:cs="Times New Roman"/>
          <w:sz w:val="24"/>
          <w:szCs w:val="24"/>
        </w:rPr>
      </w:pPr>
    </w:p>
    <w:p w14:paraId="6CC79D37" w14:textId="77777777" w:rsidR="004B6224" w:rsidRPr="004B6224" w:rsidRDefault="00F504ED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6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http://www.edu.ru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- Российское образование. Федеральный портал.</w:t>
      </w:r>
    </w:p>
    <w:p w14:paraId="40E73533" w14:textId="77777777" w:rsidR="004B6224" w:rsidRPr="004B6224" w:rsidRDefault="00F504ED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7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http://rsl.ru/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Российская государственная библиотека.</w:t>
      </w:r>
    </w:p>
    <w:p w14:paraId="00F0C6DD" w14:textId="77777777" w:rsidR="004B6224" w:rsidRPr="004B6224" w:rsidRDefault="00F504ED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8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http://www.rasl.ru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Библиотека Академии Наук. БАН.</w:t>
      </w:r>
    </w:p>
    <w:p w14:paraId="3009BDE4" w14:textId="77777777" w:rsidR="004B6224" w:rsidRPr="004B6224" w:rsidRDefault="00F504ED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9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http://www.msu.ru/libraries/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Научная библиотека МГУ.</w:t>
      </w:r>
    </w:p>
    <w:p w14:paraId="00C690C0" w14:textId="77777777" w:rsidR="004B6224" w:rsidRPr="004B6224" w:rsidRDefault="00F504ED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0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http://hse.ru/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Высшая школа экономики. Национальный исследовательский университет.</w:t>
      </w:r>
    </w:p>
    <w:p w14:paraId="5CABC836" w14:textId="77777777" w:rsidR="004B6224" w:rsidRPr="004B6224" w:rsidRDefault="00F504ED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1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http://ecsocman.hse.ru/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Федеральный образовательный портал - Экономика, Социология, Менеджмент.</w:t>
      </w:r>
    </w:p>
    <w:p w14:paraId="452CB97D" w14:textId="77777777" w:rsidR="004B6224" w:rsidRPr="004B6224" w:rsidRDefault="00F504ED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2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http://econom.nsc.ru/jep/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Виртуальная экономическая библиотека.</w:t>
      </w:r>
    </w:p>
    <w:p w14:paraId="5FD4D364" w14:textId="77777777" w:rsidR="004B6224" w:rsidRPr="004B6224" w:rsidRDefault="00F504ED" w:rsidP="004B6224">
      <w:pPr>
        <w:suppressAutoHyphens/>
        <w:ind w:firstLine="709"/>
        <w:rPr>
          <w:rFonts w:eastAsia="Calibri" w:cs="Times New Roman"/>
          <w:sz w:val="24"/>
          <w:szCs w:val="24"/>
        </w:rPr>
      </w:pPr>
      <w:hyperlink r:id="rId13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http://glossary.ru/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Служба тематических толковых словарей.</w:t>
      </w:r>
    </w:p>
    <w:p w14:paraId="02BE7B26" w14:textId="77777777" w:rsidR="00E96F0F" w:rsidRPr="00E96F0F" w:rsidRDefault="00F504ED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val="en-US" w:eastAsia="ru-RU"/>
        </w:rPr>
      </w:pPr>
      <w:hyperlink r:id="rId14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https://www.coursera.org/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val="en-US" w:eastAsia="ru-RU"/>
        </w:rPr>
        <w:t xml:space="preserve"> - «Coursera»; </w:t>
      </w:r>
    </w:p>
    <w:p w14:paraId="60870FC8" w14:textId="77777777" w:rsidR="00E96F0F" w:rsidRPr="00E96F0F" w:rsidRDefault="00F504ED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eastAsia="ru-RU"/>
        </w:rPr>
      </w:pPr>
      <w:hyperlink r:id="rId15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https://openedu.ru/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 - «Открытое образование»; </w:t>
      </w:r>
    </w:p>
    <w:p w14:paraId="38756797" w14:textId="77777777" w:rsidR="00E96F0F" w:rsidRPr="00E96F0F" w:rsidRDefault="00F504ED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eastAsia="ru-RU"/>
        </w:rPr>
      </w:pPr>
      <w:hyperlink r:id="rId16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https://universarium.org/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 - «</w:t>
      </w:r>
      <w:proofErr w:type="spellStart"/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>Универсариум</w:t>
      </w:r>
      <w:proofErr w:type="spellEnd"/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»; </w:t>
      </w:r>
    </w:p>
    <w:p w14:paraId="0B13E6F9" w14:textId="77777777" w:rsidR="00E96F0F" w:rsidRPr="00E96F0F" w:rsidRDefault="00F504ED" w:rsidP="00E96F0F">
      <w:pPr>
        <w:autoSpaceDE w:val="0"/>
        <w:autoSpaceDN w:val="0"/>
        <w:adjustRightInd w:val="0"/>
        <w:ind w:firstLine="709"/>
        <w:jc w:val="left"/>
        <w:rPr>
          <w:rFonts w:eastAsia="Calibri" w:cs="Times New Roman"/>
          <w:color w:val="000000"/>
          <w:sz w:val="23"/>
          <w:szCs w:val="23"/>
          <w:lang w:eastAsia="ru-RU"/>
        </w:rPr>
      </w:pPr>
      <w:hyperlink r:id="rId17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https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://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www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.</w:t>
        </w:r>
        <w:proofErr w:type="spellStart"/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edx</w:t>
        </w:r>
        <w:proofErr w:type="spellEnd"/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.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val="en-US" w:eastAsia="ru-RU"/>
          </w:rPr>
          <w:t>org</w:t>
        </w:r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  <w:lang w:eastAsia="ru-RU"/>
          </w:rPr>
          <w:t>/</w:t>
        </w:r>
      </w:hyperlink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   «</w:t>
      </w:r>
      <w:r w:rsidR="00E96F0F" w:rsidRPr="00E96F0F">
        <w:rPr>
          <w:rFonts w:eastAsia="Calibri" w:cs="Times New Roman"/>
          <w:color w:val="000000"/>
          <w:sz w:val="23"/>
          <w:szCs w:val="23"/>
          <w:lang w:val="en-US" w:eastAsia="ru-RU"/>
        </w:rPr>
        <w:t>EdX</w:t>
      </w:r>
      <w:r w:rsidR="00E96F0F" w:rsidRPr="00E96F0F">
        <w:rPr>
          <w:rFonts w:eastAsia="Calibri" w:cs="Times New Roman"/>
          <w:color w:val="000000"/>
          <w:sz w:val="23"/>
          <w:szCs w:val="23"/>
          <w:lang w:eastAsia="ru-RU"/>
        </w:rPr>
        <w:t xml:space="preserve">»; </w:t>
      </w:r>
    </w:p>
    <w:p w14:paraId="15908D24" w14:textId="77777777" w:rsidR="00E96F0F" w:rsidRPr="00E96F0F" w:rsidRDefault="00F504ED" w:rsidP="00E96F0F">
      <w:pPr>
        <w:ind w:firstLine="709"/>
        <w:rPr>
          <w:rFonts w:eastAsia="Calibri" w:cs="Times New Roman"/>
          <w:sz w:val="23"/>
          <w:szCs w:val="23"/>
        </w:rPr>
      </w:pPr>
      <w:hyperlink r:id="rId18" w:history="1">
        <w:r w:rsidR="00E96F0F" w:rsidRPr="00E96F0F">
          <w:rPr>
            <w:rFonts w:eastAsia="Calibri" w:cs="Times New Roman"/>
            <w:color w:val="0563C1"/>
            <w:sz w:val="23"/>
            <w:szCs w:val="23"/>
            <w:u w:val="single"/>
          </w:rPr>
          <w:t>https://www.lektorium.tv/</w:t>
        </w:r>
      </w:hyperlink>
      <w:r w:rsidR="00E96F0F" w:rsidRPr="00E96F0F">
        <w:rPr>
          <w:rFonts w:eastAsia="Calibri" w:cs="Times New Roman"/>
          <w:sz w:val="23"/>
          <w:szCs w:val="23"/>
        </w:rPr>
        <w:t xml:space="preserve"> - «</w:t>
      </w:r>
      <w:proofErr w:type="spellStart"/>
      <w:r w:rsidR="00E96F0F" w:rsidRPr="00E96F0F">
        <w:rPr>
          <w:rFonts w:eastAsia="Calibri" w:cs="Times New Roman"/>
          <w:sz w:val="23"/>
          <w:szCs w:val="23"/>
        </w:rPr>
        <w:t>Лекториум</w:t>
      </w:r>
      <w:proofErr w:type="spellEnd"/>
      <w:r w:rsidR="00E96F0F" w:rsidRPr="00E96F0F">
        <w:rPr>
          <w:rFonts w:eastAsia="Calibri" w:cs="Times New Roman"/>
          <w:sz w:val="23"/>
          <w:szCs w:val="23"/>
        </w:rPr>
        <w:t xml:space="preserve">». </w:t>
      </w:r>
    </w:p>
    <w:p w14:paraId="658357C5" w14:textId="77777777" w:rsidR="00EF3922" w:rsidRPr="006C56B0" w:rsidRDefault="00EF3922" w:rsidP="004B6E5F">
      <w:pPr>
        <w:ind w:firstLine="709"/>
        <w:rPr>
          <w:sz w:val="24"/>
          <w:szCs w:val="24"/>
        </w:rPr>
      </w:pPr>
    </w:p>
    <w:sectPr w:rsidR="00EF3922" w:rsidRPr="006C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47"/>
    <w:rsid w:val="000216A2"/>
    <w:rsid w:val="0003706E"/>
    <w:rsid w:val="00083B20"/>
    <w:rsid w:val="00126FBA"/>
    <w:rsid w:val="00171EA7"/>
    <w:rsid w:val="001D55F9"/>
    <w:rsid w:val="002A1E59"/>
    <w:rsid w:val="002B1E0E"/>
    <w:rsid w:val="00341ADF"/>
    <w:rsid w:val="003A60EF"/>
    <w:rsid w:val="003F0AE2"/>
    <w:rsid w:val="00421A18"/>
    <w:rsid w:val="004633DD"/>
    <w:rsid w:val="00481A44"/>
    <w:rsid w:val="004909A2"/>
    <w:rsid w:val="004B6224"/>
    <w:rsid w:val="004B6E5F"/>
    <w:rsid w:val="004D492F"/>
    <w:rsid w:val="004F4D3A"/>
    <w:rsid w:val="00607B72"/>
    <w:rsid w:val="00635356"/>
    <w:rsid w:val="006C56B0"/>
    <w:rsid w:val="007A6E10"/>
    <w:rsid w:val="007B16FE"/>
    <w:rsid w:val="007C7B47"/>
    <w:rsid w:val="007E2A17"/>
    <w:rsid w:val="00860382"/>
    <w:rsid w:val="00864F04"/>
    <w:rsid w:val="009407B5"/>
    <w:rsid w:val="00965EC0"/>
    <w:rsid w:val="00A64A14"/>
    <w:rsid w:val="00AD7FF4"/>
    <w:rsid w:val="00AF03B7"/>
    <w:rsid w:val="00B44E7B"/>
    <w:rsid w:val="00BC1246"/>
    <w:rsid w:val="00BE408C"/>
    <w:rsid w:val="00C11388"/>
    <w:rsid w:val="00CC072F"/>
    <w:rsid w:val="00D321C4"/>
    <w:rsid w:val="00D4621F"/>
    <w:rsid w:val="00D475F8"/>
    <w:rsid w:val="00DA4A2E"/>
    <w:rsid w:val="00E21B76"/>
    <w:rsid w:val="00E46CAC"/>
    <w:rsid w:val="00E63ACE"/>
    <w:rsid w:val="00E866BB"/>
    <w:rsid w:val="00E877B5"/>
    <w:rsid w:val="00E93A37"/>
    <w:rsid w:val="00E96F0F"/>
    <w:rsid w:val="00EF3922"/>
    <w:rsid w:val="00F173BE"/>
    <w:rsid w:val="00F504ED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FD941"/>
  <w15:docId w15:val="{8776EDBA-D226-45B0-A379-5644DCEA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4B6224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sl.ru" TargetMode="External"/><Relationship Id="rId13" Type="http://schemas.openxmlformats.org/officeDocument/2006/relationships/hyperlink" Target="http://glossary.ru/" TargetMode="External"/><Relationship Id="rId18" Type="http://schemas.openxmlformats.org/officeDocument/2006/relationships/hyperlink" Target="https://www.lektorium.tv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sl.ru/" TargetMode="External"/><Relationship Id="rId12" Type="http://schemas.openxmlformats.org/officeDocument/2006/relationships/hyperlink" Target="http://econom.nsc.ru/jep/" TargetMode="External"/><Relationship Id="rId17" Type="http://schemas.openxmlformats.org/officeDocument/2006/relationships/hyperlink" Target="https://www.edx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niversarium.org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11" Type="http://schemas.openxmlformats.org/officeDocument/2006/relationships/hyperlink" Target="http://ecsocman.hse.ru/" TargetMode="External"/><Relationship Id="rId5" Type="http://schemas.openxmlformats.org/officeDocument/2006/relationships/hyperlink" Target="http://biblioclub.ru/index.php?page=book&amp;id=112231" TargetMode="External"/><Relationship Id="rId15" Type="http://schemas.openxmlformats.org/officeDocument/2006/relationships/hyperlink" Target="https://openedu.ru/" TargetMode="External"/><Relationship Id="rId10" Type="http://schemas.openxmlformats.org/officeDocument/2006/relationships/hyperlink" Target="http://hse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su.ru/libraries/" TargetMode="External"/><Relationship Id="rId14" Type="http://schemas.openxmlformats.org/officeDocument/2006/relationships/hyperlink" Target="https://www.courser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3939</Words>
  <Characters>22458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3</cp:revision>
  <dcterms:created xsi:type="dcterms:W3CDTF">2026-06-01T09:40:00Z</dcterms:created>
  <dcterms:modified xsi:type="dcterms:W3CDTF">2026-06-01T09:43:00Z</dcterms:modified>
</cp:coreProperties>
</file>