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84FBC" w14:textId="77777777" w:rsidR="00126FBA" w:rsidRPr="00932605" w:rsidRDefault="00126FBA" w:rsidP="00126FBA">
      <w:pPr>
        <w:ind w:firstLine="709"/>
        <w:jc w:val="right"/>
        <w:rPr>
          <w:b/>
          <w:i/>
          <w:lang w:eastAsia="ru-RU"/>
        </w:rPr>
      </w:pPr>
      <w:r w:rsidRPr="00932605">
        <w:rPr>
          <w:b/>
          <w:i/>
          <w:lang w:eastAsia="ru-RU"/>
        </w:rPr>
        <w:t>На правах рукописи</w:t>
      </w:r>
    </w:p>
    <w:p w14:paraId="1AB7AF66" w14:textId="77777777" w:rsidR="00126FBA" w:rsidRPr="00932605" w:rsidRDefault="00126FBA" w:rsidP="00126FBA">
      <w:pPr>
        <w:ind w:firstLine="709"/>
        <w:rPr>
          <w:lang w:eastAsia="ru-RU"/>
        </w:rPr>
      </w:pPr>
    </w:p>
    <w:p w14:paraId="13D09634" w14:textId="77777777"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Минобрнауки Российской Федерации</w:t>
      </w:r>
    </w:p>
    <w:p w14:paraId="441EFA91" w14:textId="77777777" w:rsidR="00126FBA" w:rsidRPr="00932605" w:rsidRDefault="00126FBA" w:rsidP="00126FBA">
      <w:pPr>
        <w:ind w:firstLine="709"/>
        <w:jc w:val="center"/>
        <w:rPr>
          <w:lang w:eastAsia="ru-RU"/>
        </w:rPr>
      </w:pPr>
    </w:p>
    <w:p w14:paraId="737F76EC" w14:textId="77777777" w:rsidR="00126FBA" w:rsidRPr="00932605" w:rsidRDefault="00126FBA" w:rsidP="00126FBA">
      <w:pPr>
        <w:jc w:val="center"/>
        <w:rPr>
          <w:lang w:eastAsia="ru-RU"/>
        </w:rPr>
      </w:pPr>
      <w:r w:rsidRPr="00932605">
        <w:rPr>
          <w:lang w:eastAsia="ru-RU"/>
        </w:rPr>
        <w:t>Федеральное государственное бюджетное образовательное учреждение</w:t>
      </w:r>
    </w:p>
    <w:p w14:paraId="7C022B4D" w14:textId="77777777"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высшего образования</w:t>
      </w:r>
    </w:p>
    <w:p w14:paraId="7A4414A4" w14:textId="5260727D"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«Оренбургский государственный университет</w:t>
      </w:r>
      <w:r w:rsidR="00872D07">
        <w:rPr>
          <w:lang w:eastAsia="ru-RU"/>
        </w:rPr>
        <w:t xml:space="preserve"> имени В.А. Бондаренко</w:t>
      </w:r>
      <w:r w:rsidRPr="00932605">
        <w:rPr>
          <w:lang w:eastAsia="ru-RU"/>
        </w:rPr>
        <w:t>»</w:t>
      </w:r>
    </w:p>
    <w:p w14:paraId="20D8D888" w14:textId="77777777" w:rsidR="00126FBA" w:rsidRPr="00932605" w:rsidRDefault="00126FBA" w:rsidP="00126FBA">
      <w:pPr>
        <w:ind w:firstLine="709"/>
        <w:jc w:val="center"/>
        <w:rPr>
          <w:sz w:val="32"/>
          <w:szCs w:val="32"/>
          <w:lang w:eastAsia="ru-RU"/>
        </w:rPr>
      </w:pPr>
    </w:p>
    <w:p w14:paraId="39F7A41C" w14:textId="77777777" w:rsidR="00126FBA" w:rsidRPr="00932605" w:rsidRDefault="00126FBA" w:rsidP="00126FBA">
      <w:pPr>
        <w:ind w:firstLine="709"/>
        <w:jc w:val="center"/>
        <w:rPr>
          <w:lang w:eastAsia="ru-RU"/>
        </w:rPr>
      </w:pPr>
      <w:r w:rsidRPr="00932605">
        <w:rPr>
          <w:lang w:eastAsia="ru-RU"/>
        </w:rPr>
        <w:t>Кафедра маркетинга</w:t>
      </w:r>
      <w:r>
        <w:rPr>
          <w:lang w:eastAsia="ru-RU"/>
        </w:rPr>
        <w:t xml:space="preserve"> и торгового дела</w:t>
      </w:r>
    </w:p>
    <w:p w14:paraId="6C5FA3AE" w14:textId="77777777"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2C173E6D" w14:textId="77777777"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 w:val="32"/>
          <w:szCs w:val="32"/>
          <w:lang w:eastAsia="ru-RU"/>
        </w:rPr>
      </w:pPr>
    </w:p>
    <w:p w14:paraId="12C2AAF3" w14:textId="77777777"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14:paraId="5124ED77" w14:textId="77777777" w:rsidR="00126FBA" w:rsidRPr="00932605" w:rsidRDefault="00126FBA" w:rsidP="00126FBA">
      <w:pPr>
        <w:autoSpaceDE w:val="0"/>
        <w:autoSpaceDN w:val="0"/>
        <w:adjustRightInd w:val="0"/>
        <w:ind w:firstLine="709"/>
        <w:jc w:val="center"/>
        <w:rPr>
          <w:rFonts w:ascii="TimesNewRomanPSMT" w:eastAsia="Times New Roman" w:hAnsi="TimesNewRomanPSMT" w:cs="TimesNewRomanPSMT"/>
          <w:szCs w:val="28"/>
          <w:lang w:eastAsia="ru-RU"/>
        </w:rPr>
      </w:pPr>
    </w:p>
    <w:p w14:paraId="10B6C91F" w14:textId="77777777" w:rsidR="00126FBA" w:rsidRPr="00932605" w:rsidRDefault="00126FBA" w:rsidP="00126FBA">
      <w:pPr>
        <w:jc w:val="center"/>
      </w:pPr>
      <w:r w:rsidRPr="00932605">
        <w:t>Методические указания для обучающихся по освоению дисциплины</w:t>
      </w:r>
    </w:p>
    <w:p w14:paraId="4F4E6A66" w14:textId="77777777" w:rsidR="00FF1288" w:rsidRDefault="00FF1288" w:rsidP="00FF128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«Система рекламных метрик»</w:t>
      </w:r>
    </w:p>
    <w:p w14:paraId="0E54B77B" w14:textId="77777777" w:rsidR="00FF1288" w:rsidRDefault="00FF1288" w:rsidP="00FF1288">
      <w:pPr>
        <w:pStyle w:val="ReportHead"/>
        <w:suppressAutoHyphens/>
        <w:rPr>
          <w:sz w:val="24"/>
        </w:rPr>
      </w:pPr>
    </w:p>
    <w:p w14:paraId="630F96CA" w14:textId="77777777" w:rsidR="00FF1288" w:rsidRDefault="00FF1288" w:rsidP="00FF128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818AA8F" w14:textId="77777777" w:rsidR="00FF1288" w:rsidRDefault="00FF1288" w:rsidP="00FF128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15540E5D" w14:textId="77777777" w:rsidR="00FF1288" w:rsidRDefault="00FF1288" w:rsidP="00FF128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54B7B42A" w14:textId="77777777" w:rsidR="00FF1288" w:rsidRDefault="00FF1288" w:rsidP="00FF128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42.03.01 Реклама и связи с общественностью</w:t>
      </w:r>
    </w:p>
    <w:p w14:paraId="268799CF" w14:textId="77777777" w:rsidR="00FF1288" w:rsidRDefault="00FF1288" w:rsidP="00FF128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3B2458EA" w14:textId="77777777" w:rsidR="00FF1288" w:rsidRDefault="00B01929" w:rsidP="00FF1288">
      <w:pPr>
        <w:pStyle w:val="ReportHead"/>
        <w:suppressAutoHyphens/>
        <w:rPr>
          <w:i/>
          <w:sz w:val="24"/>
          <w:u w:val="single"/>
        </w:rPr>
      </w:pPr>
      <w:r>
        <w:rPr>
          <w:i/>
          <w:u w:val="single"/>
        </w:rPr>
        <w:t>Цифровые медиакоммуникации и связи с общественностью</w:t>
      </w:r>
    </w:p>
    <w:p w14:paraId="7C73E41E" w14:textId="77777777" w:rsidR="00FF1288" w:rsidRDefault="00FF1288" w:rsidP="00FF128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5034E4F" w14:textId="77777777" w:rsidR="00FF1288" w:rsidRDefault="00FF1288" w:rsidP="00FF1288">
      <w:pPr>
        <w:pStyle w:val="ReportHead"/>
        <w:suppressAutoHyphens/>
        <w:rPr>
          <w:sz w:val="24"/>
        </w:rPr>
      </w:pPr>
    </w:p>
    <w:p w14:paraId="6ADFE677" w14:textId="77777777" w:rsidR="00FF1288" w:rsidRDefault="00FF1288" w:rsidP="00FF1288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2A996528" w14:textId="77777777" w:rsidR="00FF1288" w:rsidRDefault="00FF1288" w:rsidP="00FF128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59CA882C" w14:textId="77777777" w:rsidR="00FF1288" w:rsidRDefault="00FF1288" w:rsidP="00FF1288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49D6D541" w14:textId="77777777" w:rsidR="00FF1288" w:rsidRDefault="006B4295" w:rsidP="00FF128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</w:t>
      </w:r>
      <w:r w:rsidR="00FF1288">
        <w:rPr>
          <w:i/>
          <w:sz w:val="24"/>
          <w:u w:val="single"/>
        </w:rPr>
        <w:t>чная</w:t>
      </w:r>
    </w:p>
    <w:p w14:paraId="51BFED36" w14:textId="77777777" w:rsidR="007C7D2F" w:rsidRPr="007C7D2F" w:rsidRDefault="007C7D2F" w:rsidP="007C7D2F">
      <w:pPr>
        <w:suppressAutoHyphens/>
        <w:jc w:val="center"/>
        <w:rPr>
          <w:rFonts w:eastAsia="Calibri" w:cs="Times New Roman"/>
          <w:i/>
          <w:sz w:val="24"/>
          <w:u w:val="single"/>
        </w:rPr>
      </w:pPr>
    </w:p>
    <w:p w14:paraId="4AFC1F36" w14:textId="77777777" w:rsidR="003A60EF" w:rsidRPr="0045254E" w:rsidRDefault="003A60EF" w:rsidP="007C7D2F">
      <w:pPr>
        <w:suppressAutoHyphens/>
        <w:jc w:val="center"/>
        <w:rPr>
          <w:rFonts w:cs="Times New Roman"/>
          <w:sz w:val="24"/>
        </w:rPr>
      </w:pPr>
    </w:p>
    <w:p w14:paraId="4546385A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31ECB774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6146A00D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6D76F46D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078BF469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1F2C0889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77501F92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57D81FE5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194C77C6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259BA9C5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5FCC9EF1" w14:textId="77777777"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14:paraId="47FA5C1E" w14:textId="1788154B" w:rsidR="003A60EF" w:rsidRPr="0045254E" w:rsidRDefault="00403EB3" w:rsidP="003A60EF">
      <w:pPr>
        <w:suppressAutoHyphens/>
        <w:jc w:val="center"/>
        <w:rPr>
          <w:rFonts w:cs="Times New Roman"/>
          <w:sz w:val="24"/>
        </w:rPr>
        <w:sectPr w:rsidR="003A60EF" w:rsidRPr="0045254E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cs="Times New Roman"/>
          <w:sz w:val="24"/>
        </w:rPr>
        <w:t>Год набора 202</w:t>
      </w:r>
      <w:r w:rsidR="00872D07">
        <w:rPr>
          <w:rFonts w:cs="Times New Roman"/>
          <w:sz w:val="24"/>
        </w:rPr>
        <w:t>6</w:t>
      </w:r>
    </w:p>
    <w:p w14:paraId="6AACB932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>Н.В. Лужнова</w:t>
      </w:r>
    </w:p>
    <w:p w14:paraId="7F49AC3F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4861DB1B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6D1F7C23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6BEA490B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 w:cs="Times New Roman"/>
          <w:szCs w:val="28"/>
        </w:rPr>
        <w:t>маркетинга</w:t>
      </w:r>
      <w:r w:rsidR="00171EA7">
        <w:rPr>
          <w:rFonts w:eastAsia="Calibri" w:cs="Times New Roman"/>
          <w:szCs w:val="28"/>
        </w:rPr>
        <w:t xml:space="preserve"> и торгового дела</w:t>
      </w:r>
    </w:p>
    <w:p w14:paraId="16010E6E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14:paraId="419346EF" w14:textId="77777777"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>О.М. Калиева</w:t>
      </w:r>
    </w:p>
    <w:p w14:paraId="4A1528C6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28CA07A0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69935AD7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510E284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3CEB7D3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2C6ED346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32ABF20E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971E3D2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13DB5DE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677709E5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CC386F5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41D4D01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31FFDB4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D5489CD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2F376C25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7C3C9CC8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3C57A097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08B8851E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29D79595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4E924C1F" w14:textId="77777777"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14:paraId="5D7F16AE" w14:textId="77777777" w:rsidR="003A60EF" w:rsidRDefault="003A60EF" w:rsidP="004B6224">
      <w:pPr>
        <w:pStyle w:val="ReportHead"/>
        <w:suppressAutoHyphens/>
        <w:jc w:val="both"/>
        <w:rPr>
          <w:rFonts w:eastAsia="Times New Roman"/>
          <w:sz w:val="24"/>
          <w:szCs w:val="24"/>
        </w:rPr>
      </w:pPr>
      <w:r w:rsidRPr="0045254E">
        <w:rPr>
          <w:rFonts w:eastAsia="Calibri"/>
          <w:szCs w:val="28"/>
        </w:rPr>
        <w:t xml:space="preserve">Методические указания </w:t>
      </w:r>
      <w:r>
        <w:rPr>
          <w:rFonts w:eastAsia="Calibri"/>
          <w:szCs w:val="28"/>
        </w:rPr>
        <w:t>являются приложением к рабоч</w:t>
      </w:r>
      <w:r w:rsidR="004B6224">
        <w:rPr>
          <w:rFonts w:eastAsia="Calibri"/>
          <w:szCs w:val="28"/>
        </w:rPr>
        <w:t>ей</w:t>
      </w:r>
      <w:r w:rsidRPr="0045254E">
        <w:rPr>
          <w:rFonts w:eastAsia="Calibri"/>
          <w:szCs w:val="28"/>
        </w:rPr>
        <w:t xml:space="preserve"> программ</w:t>
      </w:r>
      <w:r w:rsidR="004B6224">
        <w:rPr>
          <w:rFonts w:eastAsia="Calibri"/>
          <w:szCs w:val="28"/>
        </w:rPr>
        <w:t>е по дисциплине</w:t>
      </w:r>
      <w:r w:rsidR="004B6224" w:rsidRPr="004B6224">
        <w:rPr>
          <w:rFonts w:eastAsia="Calibri"/>
          <w:i/>
          <w:szCs w:val="24"/>
        </w:rPr>
        <w:t xml:space="preserve"> «</w:t>
      </w:r>
      <w:r w:rsidR="007C7D2F">
        <w:rPr>
          <w:rFonts w:eastAsia="Calibri"/>
          <w:i/>
          <w:szCs w:val="24"/>
        </w:rPr>
        <w:t>Система</w:t>
      </w:r>
      <w:r w:rsidR="00FF1288">
        <w:rPr>
          <w:rFonts w:eastAsia="Calibri"/>
          <w:i/>
          <w:szCs w:val="24"/>
        </w:rPr>
        <w:t xml:space="preserve"> рекламных </w:t>
      </w:r>
      <w:r w:rsidR="007C7D2F">
        <w:rPr>
          <w:rFonts w:eastAsia="Calibri"/>
          <w:i/>
          <w:szCs w:val="24"/>
        </w:rPr>
        <w:t>метрик</w:t>
      </w:r>
      <w:r w:rsidR="004B6224" w:rsidRPr="004B6224">
        <w:rPr>
          <w:rFonts w:eastAsia="Calibri"/>
          <w:i/>
          <w:szCs w:val="24"/>
        </w:rPr>
        <w:t>»</w:t>
      </w:r>
      <w:r w:rsidRPr="0045254E">
        <w:rPr>
          <w:rFonts w:eastAsia="Calibri"/>
          <w:szCs w:val="28"/>
        </w:rPr>
        <w:t>, зарегистрированн</w:t>
      </w:r>
      <w:r w:rsidR="004B6224">
        <w:rPr>
          <w:rFonts w:eastAsia="Calibri"/>
          <w:szCs w:val="28"/>
        </w:rPr>
        <w:t>ой</w:t>
      </w:r>
      <w:r w:rsidRPr="0045254E">
        <w:rPr>
          <w:rFonts w:eastAsia="Calibri"/>
          <w:szCs w:val="28"/>
        </w:rPr>
        <w:t xml:space="preserve"> в ЦИТ под учетным номер</w:t>
      </w:r>
      <w:r w:rsidR="007C7D2F">
        <w:rPr>
          <w:rFonts w:eastAsia="Calibri"/>
          <w:szCs w:val="28"/>
        </w:rPr>
        <w:t>ом</w:t>
      </w:r>
      <w:r w:rsidRPr="0045254E">
        <w:rPr>
          <w:rFonts w:eastAsia="Calibri"/>
          <w:szCs w:val="28"/>
        </w:rPr>
        <w:t xml:space="preserve">___________ </w:t>
      </w:r>
      <w:r w:rsidRPr="0045254E">
        <w:rPr>
          <w:rFonts w:eastAsia="Times New Roman"/>
          <w:sz w:val="24"/>
          <w:szCs w:val="24"/>
        </w:rPr>
        <w:t xml:space="preserve"> </w:t>
      </w:r>
    </w:p>
    <w:p w14:paraId="6F95EDBF" w14:textId="77777777" w:rsidR="003A60EF" w:rsidRPr="0045254E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</w:p>
    <w:p w14:paraId="65CE9EBD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42AC974B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723501E4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76968C60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08942528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366220C3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6D8F9947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14:paraId="38F81ABA" w14:textId="77777777"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350257111"/>
        <w:docPartObj>
          <w:docPartGallery w:val="Table of Contents"/>
          <w:docPartUnique/>
        </w:docPartObj>
      </w:sdtPr>
      <w:sdtEndPr/>
      <w:sdtContent>
        <w:p w14:paraId="212614A2" w14:textId="77777777" w:rsidR="003A60EF" w:rsidRDefault="003A60EF" w:rsidP="003A60EF">
          <w:pPr>
            <w:pStyle w:val="a3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>Содержание</w:t>
          </w:r>
        </w:p>
        <w:p w14:paraId="4CF25422" w14:textId="77777777" w:rsidR="003A60EF" w:rsidRPr="00CE0B19" w:rsidRDefault="003A60EF" w:rsidP="003A60EF">
          <w:pPr>
            <w:rPr>
              <w:lang w:eastAsia="ru-RU"/>
            </w:rPr>
          </w:pPr>
        </w:p>
        <w:p w14:paraId="0792688F" w14:textId="77777777" w:rsidR="00E877B5" w:rsidRDefault="003A60E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00586" w:history="1">
            <w:r w:rsidR="00E877B5" w:rsidRPr="00542B2F">
              <w:rPr>
                <w:rStyle w:val="a4"/>
                <w:noProof/>
              </w:rPr>
              <w:t>1 Методические рекомендации студентам по организации изучения дисциплины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_Toc21700586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16C1DF03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7" w:history="1">
            <w:r w:rsidR="00E877B5" w:rsidRPr="00542B2F">
              <w:rPr>
                <w:rStyle w:val="a4"/>
                <w:noProof/>
              </w:rPr>
              <w:t>1.1 Общие рекомендации студентам при изучении дисциплины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_Toc21700587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26953E3F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8" w:history="1">
            <w:r w:rsidR="00E877B5" w:rsidRPr="00542B2F">
              <w:rPr>
                <w:rStyle w:val="a4"/>
                <w:noProof/>
              </w:rPr>
              <w:t>1.2 Рекомендации по работе студентов с конспектом лекций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_Toc21700588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4681CDA7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89" w:history="1">
            <w:r w:rsidR="00E877B5" w:rsidRPr="00542B2F">
              <w:rPr>
                <w:rStyle w:val="a4"/>
                <w:noProof/>
              </w:rPr>
              <w:t>1.3 Общие рекомендации по организации самостоятельной работы студентов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_Toc21700589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4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7CBB668B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0" w:history="1">
            <w:r w:rsidR="00E877B5" w:rsidRPr="00542B2F">
              <w:rPr>
                <w:rStyle w:val="a4"/>
                <w:noProof/>
              </w:rPr>
              <w:t>1.4 Рекомендации по выполнению реферата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_Toc21700590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6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3C59CB65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1" w:history="1">
            <w:r w:rsidR="00E877B5" w:rsidRPr="00542B2F">
              <w:rPr>
                <w:rStyle w:val="a4"/>
                <w:noProof/>
              </w:rPr>
              <w:t>1.5 Рекомендации по решению индивидуальных творческих заданий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_Toc21700591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7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5BDCC6EB" w14:textId="77777777" w:rsidR="00E877B5" w:rsidRDefault="00872D0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2" w:history="1">
            <w:r w:rsidR="00E877B5" w:rsidRPr="00542B2F">
              <w:rPr>
                <w:rStyle w:val="a4"/>
                <w:noProof/>
              </w:rPr>
              <w:t>2 Методические рекомендации преподавателям по дисциплине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_Toc21700592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9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3FC80E6C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3" w:history="1">
            <w:r w:rsidR="00E877B5" w:rsidRPr="00542B2F">
              <w:rPr>
                <w:rStyle w:val="a4"/>
                <w:noProof/>
              </w:rPr>
              <w:t>2.1 Рекомендации преподавателю по подготовке и проведению лекций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_Toc21700593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9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78DE1208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4" w:history="1">
            <w:r w:rsidR="00E877B5" w:rsidRPr="00542B2F">
              <w:rPr>
                <w:rStyle w:val="a4"/>
                <w:noProof/>
              </w:rPr>
              <w:t xml:space="preserve">2.2 Рекомендации преподавателю по проведению практических </w:t>
            </w:r>
            <w:r w:rsidR="00E93A37">
              <w:rPr>
                <w:rStyle w:val="a4"/>
                <w:noProof/>
              </w:rPr>
              <w:t xml:space="preserve">   </w:t>
            </w:r>
            <w:r w:rsidR="00FF1288">
              <w:rPr>
                <w:rStyle w:val="a4"/>
                <w:noProof/>
              </w:rPr>
              <w:t xml:space="preserve">   </w:t>
            </w:r>
            <w:r w:rsidR="00E877B5" w:rsidRPr="00542B2F">
              <w:rPr>
                <w:rStyle w:val="a4"/>
                <w:noProof/>
              </w:rPr>
              <w:t>занятий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_Toc21700594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7A66C413" w14:textId="77777777" w:rsidR="00E877B5" w:rsidRDefault="00872D07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5" w:history="1">
            <w:r w:rsidR="00E877B5" w:rsidRPr="00542B2F">
              <w:rPr>
                <w:rStyle w:val="a4"/>
                <w:noProof/>
              </w:rPr>
              <w:t>3 Рекомендуемая литература к изучению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_Toc21700595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537D00D1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6" w:history="1">
            <w:r w:rsidR="00E877B5" w:rsidRPr="00542B2F">
              <w:rPr>
                <w:rStyle w:val="a4"/>
                <w:rFonts w:eastAsia="Calibri"/>
                <w:noProof/>
              </w:rPr>
              <w:t>3.1 Основная литература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_Toc21700596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7D952BC3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7" w:history="1">
            <w:r w:rsidR="00E877B5" w:rsidRPr="00542B2F">
              <w:rPr>
                <w:rStyle w:val="a4"/>
                <w:rFonts w:eastAsia="Calibri"/>
                <w:noProof/>
              </w:rPr>
              <w:t>3.2 Дополнительная литература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_Toc21700597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10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5EBCCFE0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8" w:history="1">
            <w:r w:rsidR="00E877B5" w:rsidRPr="00542B2F">
              <w:rPr>
                <w:rStyle w:val="a4"/>
                <w:rFonts w:eastAsia="Calibri"/>
                <w:noProof/>
              </w:rPr>
              <w:t>3.3 Периодические издания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_Toc21700598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11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0C7F9DEB" w14:textId="77777777" w:rsidR="00E877B5" w:rsidRDefault="00872D07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1700599" w:history="1">
            <w:r w:rsidR="00E877B5" w:rsidRPr="00542B2F">
              <w:rPr>
                <w:rStyle w:val="a4"/>
                <w:rFonts w:eastAsia="Calibri"/>
                <w:noProof/>
              </w:rPr>
              <w:t>3.4 Интернет-ресурсы</w:t>
            </w:r>
            <w:r w:rsidR="00E877B5">
              <w:rPr>
                <w:noProof/>
                <w:webHidden/>
              </w:rPr>
              <w:tab/>
            </w:r>
            <w:r w:rsidR="00E877B5">
              <w:rPr>
                <w:noProof/>
                <w:webHidden/>
              </w:rPr>
              <w:fldChar w:fldCharType="begin"/>
            </w:r>
            <w:r w:rsidR="00E877B5">
              <w:rPr>
                <w:noProof/>
                <w:webHidden/>
              </w:rPr>
              <w:instrText xml:space="preserve"> PAGEREF _Toc21700599 \h </w:instrText>
            </w:r>
            <w:r w:rsidR="00E877B5">
              <w:rPr>
                <w:noProof/>
                <w:webHidden/>
              </w:rPr>
            </w:r>
            <w:r w:rsidR="00E877B5">
              <w:rPr>
                <w:noProof/>
                <w:webHidden/>
              </w:rPr>
              <w:fldChar w:fldCharType="separate"/>
            </w:r>
            <w:r w:rsidR="00E877B5">
              <w:rPr>
                <w:noProof/>
                <w:webHidden/>
              </w:rPr>
              <w:t>11</w:t>
            </w:r>
            <w:r w:rsidR="00E877B5">
              <w:rPr>
                <w:noProof/>
                <w:webHidden/>
              </w:rPr>
              <w:fldChar w:fldCharType="end"/>
            </w:r>
          </w:hyperlink>
        </w:p>
        <w:p w14:paraId="16D9F62C" w14:textId="77777777" w:rsidR="003A60EF" w:rsidRDefault="003A60EF" w:rsidP="003A60EF">
          <w:pPr>
            <w:autoSpaceDE w:val="0"/>
            <w:autoSpaceDN w:val="0"/>
            <w:adjustRightInd w:val="0"/>
            <w:jc w:val="center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42C5B97F" w14:textId="77777777" w:rsidR="00F173BE" w:rsidRDefault="006C56B0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92F6FB" wp14:editId="5519DDCA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9525" t="6985" r="1079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B1523" id="Прямоугольник 1" o:spid="_x0000_s1026" style="position:absolute;margin-left:234.75pt;margin-top:24.55pt;width:43.4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6C56B0">
        <w:rPr>
          <w:rFonts w:eastAsia="Times New Roman" w:cs="Times New Roman"/>
          <w:sz w:val="20"/>
          <w:szCs w:val="20"/>
          <w:lang w:eastAsia="ru-RU"/>
        </w:rPr>
        <w:br w:type="page"/>
      </w:r>
    </w:p>
    <w:p w14:paraId="366A09DD" w14:textId="77777777" w:rsidR="007C7B47" w:rsidRDefault="007C7B47" w:rsidP="00421A18">
      <w:pPr>
        <w:pStyle w:val="1"/>
      </w:pPr>
      <w:bookmarkStart w:id="0" w:name="_Toc21700586"/>
      <w:r w:rsidRPr="006C56B0">
        <w:lastRenderedPageBreak/>
        <w:t xml:space="preserve">1 </w:t>
      </w:r>
      <w:r w:rsidRPr="007C7B47">
        <w:t xml:space="preserve">Методические рекомендации студентам по организации </w:t>
      </w:r>
      <w:r w:rsidRPr="006C56B0">
        <w:t>изучения дисциплины</w:t>
      </w:r>
      <w:bookmarkEnd w:id="0"/>
    </w:p>
    <w:p w14:paraId="1D093D20" w14:textId="77777777"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14:paraId="067AC64D" w14:textId="77777777" w:rsidR="007C7B47" w:rsidRPr="007C7B47" w:rsidRDefault="007C7B47" w:rsidP="00421A18">
      <w:pPr>
        <w:pStyle w:val="3"/>
      </w:pPr>
      <w:bookmarkStart w:id="1" w:name="_Toc21700587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1"/>
    </w:p>
    <w:p w14:paraId="2F162B00" w14:textId="77777777"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007C6D3B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Лекции являются одним из основных методов обучения по дисциплине, которые должны решать следующие задачи:</w:t>
      </w:r>
    </w:p>
    <w:p w14:paraId="407715D3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14:paraId="338D0BA2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комплекса маркетинга, последними подходами и проблематикой в области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продвижения и </w:t>
      </w:r>
      <w:r w:rsidRPr="007C7B47">
        <w:rPr>
          <w:rFonts w:eastAsia="Times New Roman" w:cs="Times New Roman"/>
          <w:sz w:val="24"/>
          <w:szCs w:val="24"/>
          <w:lang w:eastAsia="ru-RU"/>
        </w:rPr>
        <w:t>организации рекламной деятельности;</w:t>
      </w:r>
    </w:p>
    <w:p w14:paraId="45040BD6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14:paraId="4746DD3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14:paraId="04A27ED3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68E81C52" w14:textId="77777777"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2B93746B" w14:textId="77777777" w:rsidR="007C7B47" w:rsidRPr="007C7B47" w:rsidRDefault="007C7B47" w:rsidP="00421A18">
      <w:pPr>
        <w:pStyle w:val="3"/>
      </w:pPr>
      <w:bookmarkStart w:id="2" w:name="_Toc21700588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2"/>
      <w:r w:rsidRPr="007C7B47">
        <w:t xml:space="preserve"> </w:t>
      </w:r>
    </w:p>
    <w:p w14:paraId="52E605A9" w14:textId="77777777"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14:paraId="5D740799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14:paraId="4754654E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14:paraId="0BBF2A52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14:paraId="3FC73C1E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14:paraId="595A2ACE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14:paraId="73290DDB" w14:textId="77777777"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14:paraId="09056F6A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14:paraId="308FFBDE" w14:textId="77777777"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1EBE3CA2" w14:textId="77777777" w:rsidR="007C7B47" w:rsidRPr="007C7B47" w:rsidRDefault="007C7B47" w:rsidP="00421A18">
      <w:pPr>
        <w:pStyle w:val="3"/>
      </w:pPr>
      <w:bookmarkStart w:id="3" w:name="_Toc21700589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3"/>
      <w:r w:rsidRPr="007C7B47">
        <w:t xml:space="preserve"> </w:t>
      </w:r>
    </w:p>
    <w:p w14:paraId="0328C32F" w14:textId="77777777"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4DD49B9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14:paraId="7062E96B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</w:t>
      </w:r>
      <w:r w:rsidR="00D4621F">
        <w:rPr>
          <w:rFonts w:eastAsia="Times New Roman" w:cs="Times New Roman"/>
          <w:sz w:val="24"/>
          <w:szCs w:val="24"/>
          <w:lang w:eastAsia="ru-RU"/>
        </w:rPr>
        <w:t>курсовых работ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и т.п. Но и эффективность аудиторных занятий во многом зависит от того, как умело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14:paraId="1DA1A9BB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14:paraId="5DF92826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Самостоятельная работа студента включает: </w:t>
      </w:r>
    </w:p>
    <w:p w14:paraId="3A862301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14:paraId="46F9B81A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14:paraId="75189602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14:paraId="4B3FBF64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14:paraId="679E321F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14:paraId="3AF5C473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14:paraId="017E4CEB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14:paraId="65597E61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14:paraId="3552331F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14:paraId="2D7FF013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14:paraId="2029CB24" w14:textId="77777777"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14:paraId="7E62ED6E" w14:textId="77777777"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радио передач,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14:paraId="343B8E7F" w14:textId="77777777" w:rsidR="00A64A14" w:rsidRPr="00A64A14" w:rsidRDefault="00A64A14" w:rsidP="00421A18">
      <w:pPr>
        <w:pStyle w:val="3"/>
      </w:pPr>
      <w:bookmarkStart w:id="4" w:name="_Toc512340196"/>
      <w:bookmarkStart w:id="5" w:name="_Toc21700590"/>
      <w:r>
        <w:lastRenderedPageBreak/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</w:t>
      </w:r>
      <w:bookmarkEnd w:id="4"/>
      <w:bookmarkEnd w:id="5"/>
    </w:p>
    <w:p w14:paraId="6BD66996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1B9D9C53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</w:p>
    <w:p w14:paraId="0882E74F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обучающимися рефераты должны содержать оценки и предложения по решению рассматриваемой проблемы. </w:t>
      </w:r>
    </w:p>
    <w:p w14:paraId="20F07C4C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14:paraId="44DD24BC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обучающийся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14:paraId="72D711D1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с латинского означает «докладывать, сообщать, излагать». Реферат может определяться как: </w:t>
      </w:r>
    </w:p>
    <w:p w14:paraId="3FD370BE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14:paraId="2D98FF91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14:paraId="61912FA5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14:paraId="19DDC235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14:paraId="6B7028FE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14:paraId="48E18BE3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Обучающиеся могут предложить собственную тему (или уточнить редакцию предлагаемой темы) по согласованию с преподавателем.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изложенному. </w:t>
      </w:r>
    </w:p>
    <w:p w14:paraId="0FC067CC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A64A14">
        <w:rPr>
          <w:rFonts w:eastAsia="Times New Roman" w:cs="Times New Roman"/>
          <w:sz w:val="24"/>
          <w:szCs w:val="24"/>
          <w:lang w:eastAsia="ru-RU"/>
        </w:rPr>
        <w:t>) Подб</w:t>
      </w:r>
      <w:r>
        <w:rPr>
          <w:rFonts w:eastAsia="Times New Roman" w:cs="Times New Roman"/>
          <w:sz w:val="24"/>
          <w:szCs w:val="24"/>
          <w:lang w:eastAsia="ru-RU"/>
        </w:rPr>
        <w:t xml:space="preserve">ор </w:t>
      </w:r>
      <w:r w:rsidRPr="00A64A14">
        <w:rPr>
          <w:rFonts w:eastAsia="Times New Roman" w:cs="Times New Roman"/>
          <w:sz w:val="24"/>
          <w:szCs w:val="24"/>
          <w:lang w:eastAsia="ru-RU"/>
        </w:rPr>
        <w:t>литератур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по теме реферата. </w:t>
      </w:r>
      <w:r>
        <w:rPr>
          <w:rFonts w:eastAsia="Times New Roman" w:cs="Times New Roman"/>
          <w:sz w:val="24"/>
          <w:szCs w:val="24"/>
          <w:lang w:eastAsia="ru-RU"/>
        </w:rPr>
        <w:t>Необходимо в</w:t>
      </w:r>
      <w:r w:rsidRPr="00A64A14">
        <w:rPr>
          <w:rFonts w:eastAsia="Times New Roman" w:cs="Times New Roman"/>
          <w:sz w:val="24"/>
          <w:szCs w:val="24"/>
          <w:lang w:eastAsia="ru-RU"/>
        </w:rPr>
        <w:t>нимательно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и проанализир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источники: вычленит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наиболее важную проблематику по избранной теме, сущность точек зрения авторов и излагаемых ими подходов</w:t>
      </w:r>
      <w:r>
        <w:rPr>
          <w:rFonts w:eastAsia="Times New Roman" w:cs="Times New Roman"/>
          <w:sz w:val="24"/>
          <w:szCs w:val="24"/>
          <w:lang w:eastAsia="ru-RU"/>
        </w:rPr>
        <w:t>, в</w:t>
      </w:r>
      <w:r w:rsidRPr="00A64A14">
        <w:rPr>
          <w:rFonts w:eastAsia="Times New Roman" w:cs="Times New Roman"/>
          <w:sz w:val="24"/>
          <w:szCs w:val="24"/>
          <w:lang w:eastAsia="ru-RU"/>
        </w:rPr>
        <w:t>ыпи</w:t>
      </w:r>
      <w:r>
        <w:rPr>
          <w:rFonts w:eastAsia="Times New Roman" w:cs="Times New Roman"/>
          <w:sz w:val="24"/>
          <w:szCs w:val="24"/>
          <w:lang w:eastAsia="ru-RU"/>
        </w:rPr>
        <w:t xml:space="preserve">сать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основные положения, которые могут составить содержание реферата. В качестве литературных источников могут быть использованы различные материалы. Однако, в </w:t>
      </w: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14:paraId="635AB8E6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Pr="00A64A14">
        <w:rPr>
          <w:rFonts w:eastAsia="Times New Roman" w:cs="Times New Roman"/>
          <w:sz w:val="24"/>
          <w:szCs w:val="24"/>
          <w:lang w:eastAsia="ru-RU"/>
        </w:rPr>
        <w:t>) Сравнит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информацию </w:t>
      </w:r>
      <w:r>
        <w:rPr>
          <w:rFonts w:eastAsia="Times New Roman" w:cs="Times New Roman"/>
          <w:sz w:val="24"/>
          <w:szCs w:val="24"/>
          <w:lang w:eastAsia="ru-RU"/>
        </w:rPr>
        <w:t xml:space="preserve">из </w:t>
      </w:r>
      <w:r w:rsidRPr="00A64A14">
        <w:rPr>
          <w:rFonts w:eastAsia="Times New Roman" w:cs="Times New Roman"/>
          <w:sz w:val="24"/>
          <w:szCs w:val="24"/>
          <w:lang w:eastAsia="ru-RU"/>
        </w:rPr>
        <w:t>изучаемых источников, определит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общее и различия, выбр</w:t>
      </w:r>
      <w:r>
        <w:rPr>
          <w:rFonts w:eastAsia="Times New Roman" w:cs="Times New Roman"/>
          <w:sz w:val="24"/>
          <w:szCs w:val="24"/>
          <w:lang w:eastAsia="ru-RU"/>
        </w:rPr>
        <w:t xml:space="preserve">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базовый источник, где тема изложена наиболее полно. </w:t>
      </w:r>
    </w:p>
    <w:p w14:paraId="2A744DCF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A64A14">
        <w:rPr>
          <w:rFonts w:eastAsia="Times New Roman" w:cs="Times New Roman"/>
          <w:sz w:val="24"/>
          <w:szCs w:val="24"/>
          <w:lang w:eastAsia="ru-RU"/>
        </w:rPr>
        <w:t>) Состав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ить </w:t>
      </w:r>
      <w:r w:rsidRPr="00A64A14">
        <w:rPr>
          <w:rFonts w:eastAsia="Times New Roman" w:cs="Times New Roman"/>
          <w:sz w:val="24"/>
          <w:szCs w:val="24"/>
          <w:lang w:eastAsia="ru-RU"/>
        </w:rPr>
        <w:t>план реферата</w:t>
      </w:r>
      <w:r>
        <w:rPr>
          <w:rFonts w:eastAsia="Times New Roman" w:cs="Times New Roman"/>
          <w:sz w:val="24"/>
          <w:szCs w:val="24"/>
          <w:lang w:eastAsia="ru-RU"/>
        </w:rPr>
        <w:t xml:space="preserve">, который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должен включать в себя следующие разделы: </w:t>
      </w:r>
    </w:p>
    <w:p w14:paraId="4AD9DA83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14:paraId="22A0A50A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14:paraId="07E8351F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14:paraId="724A9A7C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</w:t>
      </w:r>
      <w:r>
        <w:rPr>
          <w:rFonts w:eastAsia="Times New Roman" w:cs="Times New Roman"/>
          <w:sz w:val="24"/>
          <w:szCs w:val="24"/>
          <w:lang w:eastAsia="ru-RU"/>
        </w:rPr>
        <w:t>список использованных источников (</w:t>
      </w:r>
      <w:r w:rsidRPr="00A64A14">
        <w:rPr>
          <w:rFonts w:eastAsia="Times New Roman" w:cs="Times New Roman"/>
          <w:sz w:val="24"/>
          <w:szCs w:val="24"/>
          <w:lang w:eastAsia="ru-RU"/>
        </w:rPr>
        <w:t>библиография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список литературы, использованной при написании работы, с указанием исходных данных). </w:t>
      </w:r>
    </w:p>
    <w:p w14:paraId="3315780A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</w:t>
      </w:r>
      <w:r w:rsidRPr="00A64A14">
        <w:rPr>
          <w:rFonts w:eastAsia="Times New Roman" w:cs="Times New Roman"/>
          <w:sz w:val="24"/>
          <w:szCs w:val="24"/>
          <w:lang w:eastAsia="ru-RU"/>
        </w:rPr>
        <w:t>) Сделат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целевое перераспределение информации источников в соответствии с планом реферата. </w:t>
      </w:r>
    </w:p>
    <w:p w14:paraId="59AAEE2C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</w:t>
      </w:r>
      <w:r w:rsidRPr="00A64A14">
        <w:rPr>
          <w:rFonts w:eastAsia="Times New Roman" w:cs="Times New Roman"/>
          <w:sz w:val="24"/>
          <w:szCs w:val="24"/>
          <w:lang w:eastAsia="ru-RU"/>
        </w:rPr>
        <w:t>) Синтезир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материалы из различных источников в логически связанный</w:t>
      </w:r>
      <w:r>
        <w:rPr>
          <w:rFonts w:eastAsia="Times New Roman" w:cs="Times New Roman"/>
          <w:sz w:val="24"/>
          <w:szCs w:val="24"/>
          <w:lang w:eastAsia="ru-RU"/>
        </w:rPr>
        <w:t xml:space="preserve"> текст с элементами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14:paraId="0D800653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</w:t>
      </w:r>
      <w:r w:rsidRPr="00A64A14">
        <w:rPr>
          <w:rFonts w:eastAsia="Times New Roman" w:cs="Times New Roman"/>
          <w:sz w:val="24"/>
          <w:szCs w:val="24"/>
          <w:lang w:eastAsia="ru-RU"/>
        </w:rPr>
        <w:t>)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написанный текст реферата.</w:t>
      </w:r>
      <w:r>
        <w:rPr>
          <w:rFonts w:eastAsia="Times New Roman" w:cs="Times New Roman"/>
          <w:sz w:val="24"/>
          <w:szCs w:val="24"/>
          <w:lang w:eastAsia="ru-RU"/>
        </w:rPr>
        <w:t xml:space="preserve"> Проанализировать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его с точки зрения точности и адекватности изл</w:t>
      </w:r>
      <w:r>
        <w:rPr>
          <w:rFonts w:eastAsia="Times New Roman" w:cs="Times New Roman"/>
          <w:sz w:val="24"/>
          <w:szCs w:val="24"/>
          <w:lang w:eastAsia="ru-RU"/>
        </w:rPr>
        <w:t>ожения позиций авторов текстов-</w:t>
      </w:r>
      <w:r w:rsidRPr="00A64A14">
        <w:rPr>
          <w:rFonts w:eastAsia="Times New Roman" w:cs="Times New Roman"/>
          <w:sz w:val="24"/>
          <w:szCs w:val="24"/>
          <w:lang w:eastAsia="ru-RU"/>
        </w:rPr>
        <w:t>источников. Сдела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оценку собственной аргументац</w:t>
      </w:r>
      <w:r>
        <w:rPr>
          <w:rFonts w:eastAsia="Times New Roman" w:cs="Times New Roman"/>
          <w:sz w:val="24"/>
          <w:szCs w:val="24"/>
          <w:lang w:eastAsia="ru-RU"/>
        </w:rPr>
        <w:t xml:space="preserve">ии выдвинутых (изложенных)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положений. </w:t>
      </w:r>
    </w:p>
    <w:p w14:paraId="037F46B1" w14:textId="77777777"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64A14">
        <w:rPr>
          <w:rFonts w:eastAsia="Times New Roman" w:cs="Times New Roman"/>
          <w:sz w:val="24"/>
          <w:szCs w:val="24"/>
          <w:lang w:eastAsia="ru-RU"/>
        </w:rPr>
        <w:t>) Отредактир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написанный текст в соответствии со СТО 02069024.101–2015 РАБОТЫ СТУДЕНЧЕСКИЕ. Общие требования и правила оформления. </w:t>
      </w:r>
    </w:p>
    <w:p w14:paraId="44C7B20B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14:paraId="3C061D3F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14:paraId="519CDE24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14:paraId="0A02E645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14:paraId="2C489AB7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14:paraId="78643A6A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14:paraId="3821EFD7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14:paraId="08FAE459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14:paraId="1C16EA9F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14:paraId="3633A9C2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14:paraId="770442B4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Нумерация страниц реферата должна быть сквозной (титульный лист не нумеруется, следующая за ним страница с оглавлением идет под номером два.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14:paraId="797FDB50" w14:textId="77777777"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390D89DE" w14:textId="77777777" w:rsidR="00EF3922" w:rsidRDefault="00EF3922" w:rsidP="004B6E5F">
      <w:pPr>
        <w:pStyle w:val="3"/>
      </w:pPr>
      <w:bookmarkStart w:id="6" w:name="_Toc21700591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Pr="006C56B0">
        <w:t xml:space="preserve">индивидуальных </w:t>
      </w:r>
      <w:r w:rsidR="004B6E5F">
        <w:t>творческих заданий</w:t>
      </w:r>
      <w:bookmarkEnd w:id="6"/>
    </w:p>
    <w:p w14:paraId="576EE296" w14:textId="77777777" w:rsidR="004B6E5F" w:rsidRPr="004B6E5F" w:rsidRDefault="004B6E5F" w:rsidP="004B6E5F">
      <w:pPr>
        <w:rPr>
          <w:lang w:eastAsia="ru-RU"/>
        </w:rPr>
      </w:pPr>
    </w:p>
    <w:p w14:paraId="53F785A2" w14:textId="77777777" w:rsidR="00F173BE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Индивидуальное или групповое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творческое </w:t>
      </w:r>
      <w:r w:rsidR="00FF1288">
        <w:rPr>
          <w:rFonts w:eastAsia="Times New Roman" w:cs="Times New Roman"/>
          <w:color w:val="000000"/>
          <w:sz w:val="24"/>
          <w:szCs w:val="24"/>
          <w:lang w:eastAsia="ru-RU"/>
        </w:rPr>
        <w:t>задание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это конкретная бизнес-ситуация, в которой надо найти решение. Никакой кейс не имеет единственного и однозначно правильного решения.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ходе работы над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заданием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необходимо выявить ключевую проблему и определить пути для ее решения, либо разработать выход из сложившейся ситуации, если проблема уже сформулирована в самом задании.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 выявлении проблемы могут быть найдены многочисленные взаимосвязи, которые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необходимо проанализировать и структурировать.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Для этого можно воспользоваться методиками: построения «дерева проблем», древовидной диаграммы, «пирамида Минто».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9CE7C54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Возможно, что в кейсе указана не вся требующаяся для решения информация.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В таком случае надо обратиться к дополнительным источникам. Ими могут служить:</w:t>
      </w:r>
    </w:p>
    <w:p w14:paraId="6184929B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сайт компании и ее отчеты, находящиеся в открытом доступе</w:t>
      </w:r>
    </w:p>
    <w:p w14:paraId="35F93A52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собственные базы и результаты предыдущих работ</w:t>
      </w:r>
    </w:p>
    <w:p w14:paraId="353F38DA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оценки экспертов отрасли</w:t>
      </w:r>
    </w:p>
    <w:p w14:paraId="5574CD99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публикации по теме в Интернете и периодических изданиях</w:t>
      </w:r>
    </w:p>
    <w:p w14:paraId="7D004E94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этапов работы с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индивидуальным или групповым </w:t>
      </w:r>
      <w:r w:rsidR="004B6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творческим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заданием (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кейсом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):</w:t>
      </w:r>
    </w:p>
    <w:p w14:paraId="0FD38878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 Внимательно ознакомьтесь с предложенной в кейсе ситуацией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41270B15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2 Прочитайте вопросы к заданию.</w:t>
      </w:r>
    </w:p>
    <w:p w14:paraId="11E0F3E8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3 Выделите ключевую проблему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7DF9C57F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4 Выделите факторы, которые на нее оказывают влияние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721A9E82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5 Сформулируйте задачи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023FC75C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6 Расставьте приоритеты: какие задачи являются наиболее важными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63CFB7B6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7 Предложите варианты решения (несколько)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32C7B02A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8 Проанализируйте последствия от принятия решения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31BE0D15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9 Предложение окончательного варианта решения (последовательность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действий)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63089F97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10 Оформите решение в виде презентации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14:paraId="5CDF5033" w14:textId="77777777" w:rsidR="00F173BE" w:rsidRPr="00CE1599" w:rsidRDefault="00F173BE" w:rsidP="00F173BE">
      <w:pPr>
        <w:shd w:val="clear" w:color="auto" w:fill="FFFFFF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>Презентация решения должна быть выполнена в PowerPoint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, в</w:t>
      </w:r>
      <w:r w:rsidR="004633DD">
        <w:rPr>
          <w:rFonts w:eastAsia="Times New Roman" w:cs="Times New Roman"/>
          <w:color w:val="000000"/>
          <w:sz w:val="24"/>
          <w:szCs w:val="24"/>
          <w:lang w:eastAsia="ru-RU"/>
        </w:rPr>
        <w:t>ключать не более 10</w:t>
      </w:r>
      <w:r w:rsidRPr="00CE15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слайдов, на которых следует кратко описать условие кейса и поставленную задачу, представить анализ ситуации, рынка и предпосылок, из которых вытекает решение, указать преимущества, которые получит компания в результате выбора предлагаемого варианта.</w:t>
      </w:r>
    </w:p>
    <w:p w14:paraId="7E14A764" w14:textId="77777777" w:rsidR="00FF1288" w:rsidRPr="007C7B47" w:rsidRDefault="00EF3922" w:rsidP="00FF1288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решения приведенных </w:t>
      </w:r>
      <w:r w:rsidR="00F173BE">
        <w:rPr>
          <w:rFonts w:eastAsia="Times New Roman" w:cs="Times New Roman"/>
          <w:sz w:val="24"/>
          <w:szCs w:val="24"/>
          <w:lang w:eastAsia="ru-RU"/>
        </w:rPr>
        <w:t xml:space="preserve">в фонде оценочных средств </w:t>
      </w:r>
      <w:r w:rsidRPr="007C7B47">
        <w:rPr>
          <w:rFonts w:eastAsia="Times New Roman" w:cs="Times New Roman"/>
          <w:sz w:val="24"/>
          <w:szCs w:val="24"/>
          <w:lang w:eastAsia="ru-RU"/>
        </w:rPr>
        <w:t>задач раскрывается содержание понятия «</w:t>
      </w:r>
      <w:r w:rsidR="00FF1288">
        <w:rPr>
          <w:rFonts w:eastAsia="Times New Roman" w:cs="Times New Roman"/>
          <w:sz w:val="24"/>
          <w:szCs w:val="24"/>
          <w:lang w:eastAsia="ru-RU"/>
        </w:rPr>
        <w:t>рекламные метрики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», изучаются основы </w:t>
      </w:r>
      <w:r w:rsidR="00FF1288">
        <w:rPr>
          <w:rFonts w:eastAsia="Times New Roman" w:cs="Times New Roman"/>
          <w:sz w:val="24"/>
          <w:szCs w:val="24"/>
          <w:lang w:eastAsia="ru-RU"/>
        </w:rPr>
        <w:t>оценки эффективности рекламной деятельности</w:t>
      </w:r>
      <w:r w:rsidRPr="007C7B47">
        <w:rPr>
          <w:rFonts w:eastAsia="Times New Roman" w:cs="Times New Roman"/>
          <w:sz w:val="24"/>
          <w:szCs w:val="24"/>
          <w:lang w:eastAsia="ru-RU"/>
        </w:rPr>
        <w:t>. Ставится задача сформировать у обучающихся четкое представление о</w:t>
      </w:r>
      <w:r w:rsidR="00FF1288">
        <w:rPr>
          <w:rFonts w:eastAsia="Times New Roman" w:cs="Times New Roman"/>
          <w:sz w:val="24"/>
          <w:szCs w:val="24"/>
          <w:lang w:eastAsia="ru-RU"/>
        </w:rPr>
        <w:t xml:space="preserve"> группах метрик и показателей оценки эффективности  рекламы, в том числе в информационно-телекоммуникационной сети Интернет.</w:t>
      </w:r>
    </w:p>
    <w:p w14:paraId="7966929F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При анализе ситуационной задачи рекомендуется предложить студентам концепции </w:t>
      </w:r>
      <w:r w:rsidR="004B6224">
        <w:rPr>
          <w:rFonts w:eastAsia="Times New Roman" w:cs="Times New Roman"/>
          <w:sz w:val="24"/>
          <w:szCs w:val="24"/>
          <w:lang w:eastAsia="ru-RU"/>
        </w:rPr>
        <w:t xml:space="preserve">бизнес-планирования </w:t>
      </w:r>
      <w:r w:rsidRPr="007C7B47">
        <w:rPr>
          <w:rFonts w:eastAsia="Times New Roman" w:cs="Times New Roman"/>
          <w:sz w:val="24"/>
          <w:szCs w:val="24"/>
          <w:lang w:eastAsia="ru-RU"/>
        </w:rPr>
        <w:t>двух-трех предприятий для сравнения и определения роли маркетинга в их деятельности.</w:t>
      </w:r>
    </w:p>
    <w:p w14:paraId="6F13E228" w14:textId="77777777" w:rsidR="00EF3922" w:rsidRPr="006C56B0" w:rsidRDefault="00EF3922" w:rsidP="006C56B0">
      <w:pPr>
        <w:rPr>
          <w:sz w:val="24"/>
          <w:szCs w:val="24"/>
        </w:rPr>
      </w:pPr>
    </w:p>
    <w:p w14:paraId="68D8173C" w14:textId="77777777" w:rsidR="007C7B47" w:rsidRPr="00421A18" w:rsidRDefault="007C7B47" w:rsidP="00421A18">
      <w:pPr>
        <w:pStyle w:val="1"/>
      </w:pPr>
      <w:bookmarkStart w:id="7" w:name="_Toc21700592"/>
      <w:r w:rsidRPr="00421A18">
        <w:t>2 Методические рекомендации преподавателям по дисциплине</w:t>
      </w:r>
      <w:bookmarkEnd w:id="7"/>
    </w:p>
    <w:p w14:paraId="450038A1" w14:textId="77777777"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14:paraId="34895E8B" w14:textId="77777777" w:rsidR="007C7B47" w:rsidRPr="007C7B47" w:rsidRDefault="007C7B47" w:rsidP="00421A18">
      <w:pPr>
        <w:pStyle w:val="3"/>
      </w:pPr>
      <w:bookmarkStart w:id="8" w:name="_Toc21700593"/>
      <w:r w:rsidRPr="006C56B0"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8"/>
      <w:r w:rsidRPr="007C7B47">
        <w:t xml:space="preserve"> </w:t>
      </w:r>
    </w:p>
    <w:p w14:paraId="14FCBD1C" w14:textId="77777777"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EEFA101" w14:textId="77777777"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14:paraId="0A00884C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14:paraId="5179726C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14:paraId="3B277685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14:paraId="73FAAB9F" w14:textId="77777777"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14:paraId="7296F4C2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14:paraId="2438BC60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самостоятельному изучению студентами части материала или повторения проблемы, вынесенной в лекцию.</w:t>
      </w:r>
    </w:p>
    <w:p w14:paraId="2F9F7921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14:paraId="13F6C10E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14:paraId="7C58F64C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14:paraId="7BEDB4FF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14:paraId="69459059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14:paraId="2CBF8DF6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14:paraId="4BB5D1DC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14:paraId="1940C74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определить при помощи методики тестирования уровень подготовленности обучающихся;</w:t>
      </w:r>
    </w:p>
    <w:p w14:paraId="652AC1C4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14:paraId="34587284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14:paraId="402E0486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14:paraId="407068F6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14:paraId="33778EDE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14:paraId="0CB0AAE6" w14:textId="77777777"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14:paraId="709901A2" w14:textId="77777777" w:rsidR="007C7B47" w:rsidRPr="006C56B0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8E09A04" w14:textId="77777777" w:rsidR="00EF3922" w:rsidRPr="007C7B47" w:rsidRDefault="00EF3922" w:rsidP="00421A18">
      <w:pPr>
        <w:pStyle w:val="3"/>
      </w:pPr>
      <w:bookmarkStart w:id="9" w:name="_Toc21700594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9"/>
      <w:r w:rsidRPr="007C7B47">
        <w:t xml:space="preserve"> </w:t>
      </w:r>
    </w:p>
    <w:p w14:paraId="1B81502A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14:paraId="4AED2463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14:paraId="0699CE99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14:paraId="559774E2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14:paraId="2E6BEFDF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обучение навыкам освоения расчетных методик и работы с нормативно-справочной литературой;</w:t>
      </w:r>
    </w:p>
    <w:p w14:paraId="7DDE1BD2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- восполнение пробелов в пройденной теоретической части курса и оказание помощи в его усвоении.</w:t>
      </w:r>
    </w:p>
    <w:p w14:paraId="4CDE3103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14:paraId="030B2552" w14:textId="77777777"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14:paraId="5DA37D79" w14:textId="77777777"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Методика проведения практических занятий продиктована стремлением как можно эффективнее развивать у студентов маркетинговое мышление и интуицию, необходимые современному предпринимателю. Активные формы семинаров открывают большие возможности для проверки усвоения теоретического и практического материала.</w:t>
      </w:r>
    </w:p>
    <w:p w14:paraId="64117E1F" w14:textId="77777777" w:rsidR="00EF3922" w:rsidRPr="007C7B47" w:rsidRDefault="00EF3922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0E206313" w14:textId="77777777" w:rsidR="007C7B47" w:rsidRPr="00421A18" w:rsidRDefault="00EF3922" w:rsidP="00421A18">
      <w:pPr>
        <w:pStyle w:val="1"/>
      </w:pPr>
      <w:bookmarkStart w:id="10" w:name="_Toc21700595"/>
      <w:r w:rsidRPr="00421A18">
        <w:t>3 Рекомендуемая литература к изучению</w:t>
      </w:r>
      <w:bookmarkEnd w:id="10"/>
    </w:p>
    <w:p w14:paraId="0B859464" w14:textId="77777777" w:rsidR="00EF3922" w:rsidRPr="006C56B0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14:paraId="1E9A748E" w14:textId="77777777" w:rsidR="004B6224" w:rsidRPr="004B6224" w:rsidRDefault="004B6224" w:rsidP="004B6224">
      <w:pPr>
        <w:pStyle w:val="3"/>
        <w:rPr>
          <w:rFonts w:eastAsia="Calibri"/>
        </w:rPr>
      </w:pPr>
      <w:bookmarkStart w:id="11" w:name="_Toc21700596"/>
      <w:r>
        <w:rPr>
          <w:rFonts w:eastAsia="Calibri"/>
        </w:rPr>
        <w:t>3</w:t>
      </w:r>
      <w:r w:rsidRPr="004B6224">
        <w:rPr>
          <w:rFonts w:eastAsia="Calibri"/>
        </w:rPr>
        <w:t>.1 Основная литература</w:t>
      </w:r>
      <w:bookmarkEnd w:id="11"/>
    </w:p>
    <w:p w14:paraId="26763637" w14:textId="77777777" w:rsidR="004B6224" w:rsidRDefault="004B6224" w:rsidP="004B6224">
      <w:pPr>
        <w:keepNext/>
        <w:suppressAutoHyphens/>
        <w:ind w:firstLine="709"/>
        <w:rPr>
          <w:rFonts w:eastAsia="Times New Roman" w:cs="Times New Roman"/>
          <w:sz w:val="24"/>
          <w:szCs w:val="24"/>
        </w:rPr>
      </w:pPr>
    </w:p>
    <w:p w14:paraId="200AB286" w14:textId="77777777" w:rsidR="007C7D2F" w:rsidRPr="007C7D2F" w:rsidRDefault="007C7D2F" w:rsidP="007C7D2F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C7D2F">
        <w:rPr>
          <w:rFonts w:eastAsia="Times New Roman" w:cs="Times New Roman"/>
          <w:sz w:val="24"/>
          <w:szCs w:val="24"/>
          <w:lang w:eastAsia="ru-RU"/>
        </w:rPr>
        <w:t>1 Голубков, Е. П. Маркетинг для профессионалов: практический курс [Текст] : учебник и практикум для бакалавриата и магистратуры / Е. П. Голубков; [Рос. акад. нар. хоз-ва и гос. службы при Президенте Рос. Федерации]. - Москва : Юрайт, 2019. - 474 с. : табл. - (Бакалавр и магистр. Академический курс). - На обл. и тит. л.: Книга доступна в электронной библиотечной системе biblio-online.ru. - Библиогр. в конце гл. - ISBN 978-5-9916-3749-7.</w:t>
      </w:r>
    </w:p>
    <w:p w14:paraId="556F90A6" w14:textId="77777777" w:rsidR="007C7D2F" w:rsidRPr="007C7D2F" w:rsidRDefault="007C7D2F" w:rsidP="007C7D2F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C7D2F">
        <w:rPr>
          <w:rFonts w:eastAsia="Times New Roman" w:cs="Times New Roman"/>
          <w:sz w:val="24"/>
          <w:szCs w:val="24"/>
          <w:lang w:eastAsia="ru-RU"/>
        </w:rPr>
        <w:t>2 Интернет-маркетинг [Текст] : учебник для академического бакалавриата / под общ. ред. О. Н. Жильцовой.- 2-е изд., перераб. и доп. - Москва : Юрайт, 2019. - 301 с. : ил. - (Бакалавр. Академический курс). - На обл. и тит. л.: Книга доступна в электронной библиотечной системе biblio-online.ru. - Библиогр.: с. 276-278. - Прил.: с. 298-301. - ISBN 978-5-534-04238-2.</w:t>
      </w:r>
    </w:p>
    <w:p w14:paraId="340D2592" w14:textId="77777777" w:rsidR="007C7D2F" w:rsidRPr="007C7D2F" w:rsidRDefault="007C7D2F" w:rsidP="007C7D2F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C7D2F">
        <w:rPr>
          <w:rFonts w:eastAsia="Times New Roman" w:cs="Times New Roman"/>
          <w:sz w:val="24"/>
          <w:szCs w:val="24"/>
          <w:lang w:eastAsia="ru-RU"/>
        </w:rPr>
        <w:t>3 Соловьев Б. А. Маркетинг: Учебник [Электронный ресурс]  / Соловьев Б. А. - НИЦ ИНФРА-М, 2017. ЭБС «Университетская библиотека «ОНЛАЙН». - Режим доступа:</w:t>
      </w:r>
      <w:r w:rsidRPr="007C7D2F">
        <w:rPr>
          <w:rFonts w:eastAsia="Calibri" w:cs="Times New Roman"/>
          <w:sz w:val="24"/>
          <w:szCs w:val="24"/>
        </w:rPr>
        <w:t xml:space="preserve"> </w:t>
      </w:r>
      <w:hyperlink r:id="rId5" w:history="1">
        <w:r w:rsidRPr="007C7D2F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http://znanium.com/bookread2.php?book=608883</w:t>
        </w:r>
      </w:hyperlink>
      <w:r w:rsidRPr="007C7D2F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14:paraId="77670FC7" w14:textId="77777777" w:rsidR="007C7D2F" w:rsidRPr="007C7D2F" w:rsidRDefault="007C7D2F" w:rsidP="007C7D2F">
      <w:pPr>
        <w:pStyle w:val="3"/>
      </w:pPr>
      <w:r>
        <w:t>3.2</w:t>
      </w:r>
      <w:r w:rsidRPr="007C7D2F">
        <w:t xml:space="preserve"> Дополнительная литература</w:t>
      </w:r>
    </w:p>
    <w:p w14:paraId="47D538E8" w14:textId="77777777" w:rsidR="007C7D2F" w:rsidRDefault="007C7D2F" w:rsidP="007C7D2F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14:paraId="59F5009C" w14:textId="77777777" w:rsidR="007C7D2F" w:rsidRPr="007C7D2F" w:rsidRDefault="007C7D2F" w:rsidP="007C7D2F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C7D2F">
        <w:rPr>
          <w:rFonts w:eastAsia="Times New Roman" w:cs="Times New Roman"/>
          <w:sz w:val="24"/>
          <w:szCs w:val="24"/>
          <w:lang w:eastAsia="ru-RU"/>
        </w:rPr>
        <w:t xml:space="preserve">1 Багиев, Г.Л. Маркетинг: учеб. для вузов / Г.Л. Багиев, В.М. Тарасевич.- 4-е изд., перераб. и доп. – СПб. : Питер, 2012. – 557 с. (Учебник для вузов. Стандарт третьего поколения). – ISBN 978-5-459-00812-8. </w:t>
      </w:r>
    </w:p>
    <w:p w14:paraId="272542D4" w14:textId="77777777" w:rsidR="007C7D2F" w:rsidRPr="007C7D2F" w:rsidRDefault="007C7D2F" w:rsidP="007C7D2F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C7D2F">
        <w:rPr>
          <w:rFonts w:eastAsia="Times New Roman" w:cs="Times New Roman"/>
          <w:sz w:val="24"/>
          <w:szCs w:val="24"/>
          <w:lang w:eastAsia="ru-RU"/>
        </w:rPr>
        <w:t xml:space="preserve">2  Котлер, Ф. Маркетинг менеджмент = Marketing Management [Текст] : учебник / Ф. Котлер, К. Л. Келлер.- 12-е изд. - СПб. : Питер, 2012, 2015. - 814 с. - (Классический зарубежный учебник). - Парал. тит. л. англ. - Библиогр.: с. 794-799. - Указ.: с. 800-814. - ISBN 978-5-459-00841-8. </w:t>
      </w:r>
    </w:p>
    <w:p w14:paraId="5B8196E8" w14:textId="77777777" w:rsidR="007C7D2F" w:rsidRPr="007C7D2F" w:rsidRDefault="007C7D2F" w:rsidP="007C7D2F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C7D2F">
        <w:rPr>
          <w:rFonts w:eastAsia="Times New Roman" w:cs="Times New Roman"/>
          <w:sz w:val="24"/>
          <w:szCs w:val="24"/>
          <w:lang w:eastAsia="ru-RU"/>
        </w:rPr>
        <w:t>3 Осипова, Е. И. Маркетинг [Текст] : учебное пособие для студентов высших учебных заведений, обучающихся по специальности "Менеджмент организации" / Е. И. Осипова. - Москва : Проспект, 2017. - 223 с. : табл. - На тит. л.: Электронные версии книг на сайте www.prospekt.org. - Библиогр.: с. 217-218. - Прил.: с. 219-222. - ISBN 978-5-392-23676-3.</w:t>
      </w:r>
    </w:p>
    <w:p w14:paraId="15871E99" w14:textId="77777777" w:rsidR="007C7D2F" w:rsidRDefault="007C7D2F" w:rsidP="007C7D2F">
      <w:pPr>
        <w:pStyle w:val="3"/>
        <w:rPr>
          <w:rFonts w:eastAsia="Calibri"/>
        </w:rPr>
      </w:pPr>
    </w:p>
    <w:p w14:paraId="7BAD7EAA" w14:textId="77777777" w:rsidR="007C7D2F" w:rsidRPr="007C7D2F" w:rsidRDefault="007C7D2F" w:rsidP="007C7D2F">
      <w:pPr>
        <w:pStyle w:val="3"/>
        <w:rPr>
          <w:rFonts w:eastAsia="Calibri"/>
        </w:rPr>
      </w:pPr>
      <w:r w:rsidRPr="007C7D2F">
        <w:rPr>
          <w:rFonts w:eastAsia="Calibri"/>
        </w:rPr>
        <w:t>3</w:t>
      </w:r>
      <w:r>
        <w:rPr>
          <w:rFonts w:eastAsia="Calibri"/>
        </w:rPr>
        <w:t>.3</w:t>
      </w:r>
      <w:r w:rsidRPr="007C7D2F">
        <w:rPr>
          <w:rFonts w:eastAsia="Calibri"/>
        </w:rPr>
        <w:t xml:space="preserve"> Периодические издания</w:t>
      </w:r>
    </w:p>
    <w:p w14:paraId="49E12A9B" w14:textId="77777777" w:rsid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</w:p>
    <w:p w14:paraId="5E2C570C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7C7D2F">
        <w:rPr>
          <w:rFonts w:eastAsia="Times New Roman" w:cs="Times New Roman"/>
          <w:sz w:val="24"/>
          <w:szCs w:val="24"/>
          <w:lang w:eastAsia="x-none"/>
        </w:rPr>
        <w:t>1 Маркетинг в России и за рубежом : журнал. - М. : Агентство "Роспечать", 2016, 2017, 2018, 2019, 2020, 2021.</w:t>
      </w:r>
    </w:p>
    <w:p w14:paraId="66143FEC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7C7D2F">
        <w:rPr>
          <w:rFonts w:eastAsia="Times New Roman" w:cs="Times New Roman"/>
          <w:sz w:val="24"/>
          <w:szCs w:val="24"/>
          <w:lang w:eastAsia="x-none"/>
        </w:rPr>
        <w:t>2 Маркетинг и маркетинговые исследования : журнал. - М. : Агентство "Роспечать", 2016, 2017, 2018, 2019, 2019, 2020, 2021.</w:t>
      </w:r>
    </w:p>
    <w:p w14:paraId="31E53566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7C7D2F">
        <w:rPr>
          <w:rFonts w:eastAsia="Times New Roman" w:cs="Times New Roman"/>
          <w:sz w:val="24"/>
          <w:szCs w:val="24"/>
          <w:lang w:eastAsia="x-none"/>
        </w:rPr>
        <w:lastRenderedPageBreak/>
        <w:t>3 Маркетинг услуг : журнал. - М. : Агентство "Роспечать", 2016.</w:t>
      </w:r>
    </w:p>
    <w:p w14:paraId="413E5CC7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7C7D2F">
        <w:rPr>
          <w:rFonts w:eastAsia="Times New Roman" w:cs="Times New Roman"/>
          <w:sz w:val="24"/>
          <w:szCs w:val="24"/>
          <w:lang w:eastAsia="x-none"/>
        </w:rPr>
        <w:t>4 Менеджмент в России и за рубежом : журнал. - М. : Агентство "Роспечать", 2016, 2017, 2018, 2019, 2020.</w:t>
      </w:r>
    </w:p>
    <w:p w14:paraId="107A0627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7C7D2F">
        <w:rPr>
          <w:rFonts w:eastAsia="Times New Roman" w:cs="Times New Roman"/>
          <w:sz w:val="24"/>
          <w:szCs w:val="24"/>
          <w:lang w:eastAsia="x-none"/>
        </w:rPr>
        <w:t>5 Практический маркетинг : журнал. - М. : Агентство "BCI Marketing", 2016, 2017.</w:t>
      </w:r>
    </w:p>
    <w:p w14:paraId="344AC110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7C7D2F">
        <w:rPr>
          <w:rFonts w:eastAsia="Times New Roman" w:cs="Times New Roman"/>
          <w:sz w:val="24"/>
          <w:szCs w:val="24"/>
          <w:lang w:eastAsia="x-none"/>
        </w:rPr>
        <w:t>6 Реклама. Теория и практика : журнал. - М. : Агентство "Роспечать", 2016, 2017, 2018, 2019.</w:t>
      </w:r>
    </w:p>
    <w:p w14:paraId="32DD53D0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4"/>
          <w:szCs w:val="24"/>
          <w:lang w:eastAsia="ru-RU"/>
        </w:rPr>
      </w:pPr>
      <w:r w:rsidRPr="007C7D2F">
        <w:rPr>
          <w:rFonts w:eastAsia="Times New Roman" w:cs="Times New Roman"/>
          <w:bCs/>
          <w:sz w:val="24"/>
          <w:szCs w:val="24"/>
          <w:lang w:eastAsia="ru-RU"/>
        </w:rPr>
        <w:t>7 Российское предпринимательство : журнал. - М. : Агентство "Роспечать", 2016, 2017, 2018, 2019.</w:t>
      </w:r>
    </w:p>
    <w:p w14:paraId="6FE51399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4"/>
          <w:szCs w:val="24"/>
          <w:lang w:eastAsia="ru-RU"/>
        </w:rPr>
      </w:pPr>
      <w:r w:rsidRPr="007C7D2F">
        <w:rPr>
          <w:rFonts w:eastAsia="Times New Roman" w:cs="Times New Roman"/>
          <w:bCs/>
          <w:sz w:val="24"/>
          <w:szCs w:val="24"/>
          <w:lang w:eastAsia="ru-RU"/>
        </w:rPr>
        <w:t>8 Экономическая наука современной России : информационный бюллетень: журнал. - М. : ВИНиТИ, 2016, 2017, 2018, 2019, 2020.</w:t>
      </w:r>
    </w:p>
    <w:p w14:paraId="422DC7E6" w14:textId="77777777" w:rsidR="007C7D2F" w:rsidRPr="007C7D2F" w:rsidRDefault="007C7D2F" w:rsidP="007C7D2F">
      <w:pPr>
        <w:widowControl w:val="0"/>
        <w:suppressAutoHyphens/>
        <w:ind w:firstLine="709"/>
        <w:outlineLvl w:val="1"/>
        <w:rPr>
          <w:rFonts w:eastAsia="Times New Roman" w:cs="Times New Roman"/>
          <w:bCs/>
          <w:sz w:val="24"/>
          <w:szCs w:val="24"/>
          <w:lang w:eastAsia="ru-RU"/>
        </w:rPr>
      </w:pPr>
      <w:r w:rsidRPr="007C7D2F">
        <w:rPr>
          <w:rFonts w:eastAsia="Times New Roman" w:cs="Times New Roman"/>
          <w:bCs/>
          <w:sz w:val="24"/>
          <w:szCs w:val="24"/>
          <w:lang w:eastAsia="ru-RU"/>
        </w:rPr>
        <w:t>9 Экономические науки : журнал. - М. : Агентство "Роспечать", 2016, 2017.</w:t>
      </w:r>
    </w:p>
    <w:p w14:paraId="715A8B02" w14:textId="77777777" w:rsidR="004B6224" w:rsidRDefault="007C7D2F" w:rsidP="007C7D2F">
      <w:pPr>
        <w:pStyle w:val="3"/>
        <w:rPr>
          <w:b w:val="0"/>
          <w:bCs/>
          <w:sz w:val="24"/>
          <w:szCs w:val="24"/>
        </w:rPr>
      </w:pPr>
      <w:r w:rsidRPr="007C7D2F">
        <w:rPr>
          <w:b w:val="0"/>
          <w:bCs/>
          <w:sz w:val="24"/>
          <w:szCs w:val="24"/>
        </w:rPr>
        <w:t>10 Эксперт : журнал. - М. : Агентство "Роспечать", 2017.</w:t>
      </w:r>
    </w:p>
    <w:p w14:paraId="3993BE5E" w14:textId="77777777" w:rsidR="007C7D2F" w:rsidRPr="007C7D2F" w:rsidRDefault="007C7D2F" w:rsidP="007C7D2F">
      <w:pPr>
        <w:rPr>
          <w:lang w:eastAsia="ru-RU"/>
        </w:rPr>
      </w:pPr>
    </w:p>
    <w:p w14:paraId="73FAF2B0" w14:textId="77777777" w:rsidR="004B6224" w:rsidRPr="004B6224" w:rsidRDefault="004B6224" w:rsidP="004B6224">
      <w:pPr>
        <w:pStyle w:val="3"/>
        <w:rPr>
          <w:rFonts w:eastAsia="Calibri"/>
        </w:rPr>
      </w:pPr>
      <w:bookmarkStart w:id="12" w:name="_Toc21700599"/>
      <w:r>
        <w:rPr>
          <w:rFonts w:eastAsia="Calibri"/>
        </w:rPr>
        <w:t>3</w:t>
      </w:r>
      <w:r w:rsidRPr="004B6224">
        <w:rPr>
          <w:rFonts w:eastAsia="Calibri"/>
        </w:rPr>
        <w:t>.4 Интернет-ресурсы</w:t>
      </w:r>
      <w:bookmarkEnd w:id="12"/>
    </w:p>
    <w:p w14:paraId="7D3D4245" w14:textId="77777777" w:rsidR="004B6224" w:rsidRDefault="004B6224" w:rsidP="004B6224">
      <w:pPr>
        <w:ind w:firstLine="709"/>
        <w:rPr>
          <w:rFonts w:eastAsia="Calibri" w:cs="Times New Roman"/>
          <w:sz w:val="24"/>
          <w:szCs w:val="24"/>
        </w:rPr>
      </w:pPr>
    </w:p>
    <w:p w14:paraId="3224467B" w14:textId="77777777" w:rsidR="004B6224" w:rsidRPr="004B6224" w:rsidRDefault="00872D07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6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http://www.edu.ru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- Российское образование. Федеральный портал.</w:t>
      </w:r>
    </w:p>
    <w:p w14:paraId="34B0A870" w14:textId="77777777" w:rsidR="004B6224" w:rsidRPr="004B6224" w:rsidRDefault="00872D07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7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http://rsl.ru/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Российская государственная библиотека.</w:t>
      </w:r>
    </w:p>
    <w:p w14:paraId="783A9CA9" w14:textId="77777777" w:rsidR="004B6224" w:rsidRPr="004B6224" w:rsidRDefault="00872D07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8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http://www.rasl.ru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Библиотека Академии Наук. БАН.</w:t>
      </w:r>
    </w:p>
    <w:p w14:paraId="7B9906A3" w14:textId="77777777" w:rsidR="004B6224" w:rsidRPr="004B6224" w:rsidRDefault="00872D07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9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http://www.msu.ru/libraries/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Научная библиотека МГУ.</w:t>
      </w:r>
    </w:p>
    <w:p w14:paraId="38A0962C" w14:textId="77777777" w:rsidR="004B6224" w:rsidRPr="004B6224" w:rsidRDefault="00872D07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0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http://hse.ru/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Высшая школа экономики. Национальный исследовательский университет.</w:t>
      </w:r>
    </w:p>
    <w:p w14:paraId="03ADF2AD" w14:textId="77777777" w:rsidR="004B6224" w:rsidRPr="004B6224" w:rsidRDefault="00872D07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1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http://ecsocman.hse.ru/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Федеральный образовательный портал - Экономика, Социология, Менеджмент.</w:t>
      </w:r>
    </w:p>
    <w:p w14:paraId="43437E69" w14:textId="77777777" w:rsidR="004B6224" w:rsidRPr="004B6224" w:rsidRDefault="00872D07" w:rsidP="004B6224">
      <w:pPr>
        <w:ind w:firstLine="709"/>
        <w:rPr>
          <w:rFonts w:eastAsia="Times New Roman" w:cs="Times New Roman"/>
          <w:sz w:val="24"/>
          <w:szCs w:val="24"/>
        </w:rPr>
      </w:pPr>
      <w:hyperlink r:id="rId12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http://econom.nsc.ru/jep/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Виртуальная экономическая библиотека.</w:t>
      </w:r>
    </w:p>
    <w:p w14:paraId="0F555864" w14:textId="77777777" w:rsidR="004B6224" w:rsidRPr="004B6224" w:rsidRDefault="00872D07" w:rsidP="004B6224">
      <w:pPr>
        <w:suppressAutoHyphens/>
        <w:ind w:firstLine="709"/>
        <w:rPr>
          <w:rFonts w:eastAsia="Calibri" w:cs="Times New Roman"/>
          <w:sz w:val="24"/>
          <w:szCs w:val="24"/>
        </w:rPr>
      </w:pPr>
      <w:hyperlink r:id="rId13" w:history="1">
        <w:r w:rsidR="004B6224" w:rsidRPr="004B6224">
          <w:rPr>
            <w:rFonts w:eastAsia="Times New Roman" w:cs="Times New Roman"/>
            <w:color w:val="0000FF"/>
            <w:sz w:val="24"/>
            <w:szCs w:val="24"/>
            <w:u w:val="single"/>
          </w:rPr>
          <w:t>http://glossary.ru/</w:t>
        </w:r>
      </w:hyperlink>
      <w:r w:rsidR="004B6224" w:rsidRPr="004B6224">
        <w:rPr>
          <w:rFonts w:eastAsia="Times New Roman" w:cs="Times New Roman"/>
          <w:sz w:val="24"/>
          <w:szCs w:val="24"/>
        </w:rPr>
        <w:t xml:space="preserve">  - Служба тематических толковых словарей.</w:t>
      </w:r>
    </w:p>
    <w:p w14:paraId="582CAA6D" w14:textId="77777777" w:rsidR="00EF3922" w:rsidRPr="006C56B0" w:rsidRDefault="00EF3922" w:rsidP="004B6E5F">
      <w:pPr>
        <w:ind w:firstLine="709"/>
        <w:rPr>
          <w:sz w:val="24"/>
          <w:szCs w:val="24"/>
        </w:rPr>
      </w:pPr>
    </w:p>
    <w:sectPr w:rsidR="00EF3922" w:rsidRPr="006C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47"/>
    <w:rsid w:val="000216A2"/>
    <w:rsid w:val="0003706E"/>
    <w:rsid w:val="00083B20"/>
    <w:rsid w:val="000E564F"/>
    <w:rsid w:val="00126FBA"/>
    <w:rsid w:val="0013687D"/>
    <w:rsid w:val="00171EA7"/>
    <w:rsid w:val="001D55F9"/>
    <w:rsid w:val="001D6AD8"/>
    <w:rsid w:val="002A1E59"/>
    <w:rsid w:val="002B1E0E"/>
    <w:rsid w:val="003A3AF8"/>
    <w:rsid w:val="003A60EF"/>
    <w:rsid w:val="003F0AE2"/>
    <w:rsid w:val="00403EB3"/>
    <w:rsid w:val="00421A18"/>
    <w:rsid w:val="004633DD"/>
    <w:rsid w:val="00481A44"/>
    <w:rsid w:val="004B6224"/>
    <w:rsid w:val="004B6E5F"/>
    <w:rsid w:val="004D492F"/>
    <w:rsid w:val="0051111E"/>
    <w:rsid w:val="00607B72"/>
    <w:rsid w:val="006B4295"/>
    <w:rsid w:val="006C56B0"/>
    <w:rsid w:val="007A6E10"/>
    <w:rsid w:val="007B16FE"/>
    <w:rsid w:val="007C7B47"/>
    <w:rsid w:val="007C7D2F"/>
    <w:rsid w:val="007E2A17"/>
    <w:rsid w:val="00860382"/>
    <w:rsid w:val="00864F04"/>
    <w:rsid w:val="00872D07"/>
    <w:rsid w:val="00930C6B"/>
    <w:rsid w:val="009407B5"/>
    <w:rsid w:val="00965EC0"/>
    <w:rsid w:val="00A64A14"/>
    <w:rsid w:val="00AD7FF4"/>
    <w:rsid w:val="00B01929"/>
    <w:rsid w:val="00B44E7B"/>
    <w:rsid w:val="00BC1246"/>
    <w:rsid w:val="00BE408C"/>
    <w:rsid w:val="00C11388"/>
    <w:rsid w:val="00D321C4"/>
    <w:rsid w:val="00D4621F"/>
    <w:rsid w:val="00E46CAC"/>
    <w:rsid w:val="00E63ACE"/>
    <w:rsid w:val="00E866BB"/>
    <w:rsid w:val="00E877B5"/>
    <w:rsid w:val="00E93A37"/>
    <w:rsid w:val="00EE11BB"/>
    <w:rsid w:val="00EF3922"/>
    <w:rsid w:val="00F173BE"/>
    <w:rsid w:val="00FE2B9F"/>
    <w:rsid w:val="00FF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A1CB"/>
  <w15:docId w15:val="{D3461A20-A8C0-4EC6-BA22-9757BA29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4B6224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sl.ru" TargetMode="External"/><Relationship Id="rId13" Type="http://schemas.openxmlformats.org/officeDocument/2006/relationships/hyperlink" Target="http://glossar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sl.ru/" TargetMode="External"/><Relationship Id="rId12" Type="http://schemas.openxmlformats.org/officeDocument/2006/relationships/hyperlink" Target="http://econom.nsc.ru/je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" TargetMode="External"/><Relationship Id="rId11" Type="http://schemas.openxmlformats.org/officeDocument/2006/relationships/hyperlink" Target="http://ecsocman.hse.ru/" TargetMode="External"/><Relationship Id="rId5" Type="http://schemas.openxmlformats.org/officeDocument/2006/relationships/hyperlink" Target="http://znanium.com/bookread2.php?book=60888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hs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su.ru/librarie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3935</Words>
  <Characters>22434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3</cp:revision>
  <dcterms:created xsi:type="dcterms:W3CDTF">2026-06-01T10:37:00Z</dcterms:created>
  <dcterms:modified xsi:type="dcterms:W3CDTF">2026-06-01T10:37:00Z</dcterms:modified>
</cp:coreProperties>
</file>