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269E2" w:rsidRPr="00E61DD3" w:rsidRDefault="004269E2" w:rsidP="00DC144E">
      <w:pPr>
        <w:autoSpaceDE w:val="0"/>
        <w:autoSpaceDN w:val="0"/>
        <w:adjustRightInd w:val="0"/>
        <w:spacing w:line="360" w:lineRule="auto"/>
        <w:ind w:left="-567"/>
        <w:jc w:val="center"/>
      </w:pPr>
      <w:r w:rsidRPr="00E61DD3">
        <w:t>Минобрнауки Российской Федерации</w:t>
      </w:r>
    </w:p>
    <w:p w:rsidR="004269E2" w:rsidRPr="00E61DD3" w:rsidRDefault="004269E2" w:rsidP="00DC144E">
      <w:pPr>
        <w:autoSpaceDE w:val="0"/>
        <w:autoSpaceDN w:val="0"/>
        <w:adjustRightInd w:val="0"/>
        <w:ind w:left="-567"/>
        <w:jc w:val="center"/>
      </w:pPr>
    </w:p>
    <w:p w:rsidR="004269E2" w:rsidRPr="00E61DD3" w:rsidRDefault="004269E2" w:rsidP="00DC144E">
      <w:pPr>
        <w:autoSpaceDE w:val="0"/>
        <w:autoSpaceDN w:val="0"/>
        <w:adjustRightInd w:val="0"/>
        <w:ind w:left="-567"/>
        <w:jc w:val="center"/>
      </w:pPr>
      <w:r w:rsidRPr="00E61DD3">
        <w:t>Федеральное государственное бюджетное образовательное учреждение</w:t>
      </w:r>
    </w:p>
    <w:p w:rsidR="004269E2" w:rsidRPr="00E61DD3" w:rsidRDefault="004269E2" w:rsidP="00DC144E">
      <w:pPr>
        <w:autoSpaceDE w:val="0"/>
        <w:autoSpaceDN w:val="0"/>
        <w:adjustRightInd w:val="0"/>
        <w:ind w:left="-567"/>
        <w:jc w:val="center"/>
      </w:pPr>
      <w:r w:rsidRPr="00E61DD3">
        <w:t>высшего образования</w:t>
      </w:r>
    </w:p>
    <w:p w:rsidR="004269E2" w:rsidRPr="00E61DD3" w:rsidRDefault="004269E2" w:rsidP="00DC144E">
      <w:pPr>
        <w:autoSpaceDE w:val="0"/>
        <w:autoSpaceDN w:val="0"/>
        <w:adjustRightInd w:val="0"/>
        <w:ind w:left="-567"/>
        <w:jc w:val="center"/>
        <w:rPr>
          <w:b/>
        </w:rPr>
      </w:pPr>
      <w:r w:rsidRPr="00E61DD3">
        <w:rPr>
          <w:b/>
        </w:rPr>
        <w:t>«Оренбургский государственный университет</w:t>
      </w:r>
      <w:r w:rsidR="007A76FE" w:rsidRPr="00E61DD3">
        <w:rPr>
          <w:b/>
        </w:rPr>
        <w:t xml:space="preserve"> имени В.А. Бондаренко</w:t>
      </w:r>
      <w:r w:rsidRPr="00E61DD3">
        <w:rPr>
          <w:b/>
        </w:rPr>
        <w:t>»</w:t>
      </w:r>
    </w:p>
    <w:p w:rsidR="004269E2" w:rsidRPr="00E61DD3" w:rsidRDefault="004269E2" w:rsidP="00DC144E">
      <w:pPr>
        <w:autoSpaceDE w:val="0"/>
        <w:autoSpaceDN w:val="0"/>
        <w:adjustRightInd w:val="0"/>
        <w:ind w:left="-567"/>
        <w:jc w:val="center"/>
      </w:pPr>
    </w:p>
    <w:p w:rsidR="002B78FD" w:rsidRPr="00E61DD3" w:rsidRDefault="002B78FD" w:rsidP="00DC144E">
      <w:pPr>
        <w:autoSpaceDE w:val="0"/>
        <w:autoSpaceDN w:val="0"/>
        <w:adjustRightInd w:val="0"/>
        <w:ind w:left="-567"/>
        <w:jc w:val="center"/>
      </w:pPr>
      <w:r w:rsidRPr="00E61DD3">
        <w:t xml:space="preserve">Кафедра </w:t>
      </w:r>
      <w:r w:rsidR="000256D5" w:rsidRPr="00E61DD3">
        <w:t>организации судебной и прокурорско-следственной деятельности</w:t>
      </w:r>
    </w:p>
    <w:p w:rsidR="004269E2" w:rsidRPr="00E61DD3" w:rsidRDefault="004269E2" w:rsidP="00DC144E">
      <w:pPr>
        <w:autoSpaceDE w:val="0"/>
        <w:autoSpaceDN w:val="0"/>
        <w:adjustRightInd w:val="0"/>
        <w:ind w:left="-567" w:firstLine="709"/>
        <w:jc w:val="center"/>
      </w:pPr>
    </w:p>
    <w:p w:rsidR="004269E2" w:rsidRPr="00E61DD3" w:rsidRDefault="004269E2" w:rsidP="00DC144E">
      <w:pPr>
        <w:autoSpaceDE w:val="0"/>
        <w:autoSpaceDN w:val="0"/>
        <w:adjustRightInd w:val="0"/>
        <w:ind w:left="-567" w:firstLine="709"/>
        <w:jc w:val="center"/>
      </w:pPr>
    </w:p>
    <w:p w:rsidR="004269E2" w:rsidRPr="00E61DD3" w:rsidRDefault="004269E2" w:rsidP="00DC144E">
      <w:pPr>
        <w:autoSpaceDE w:val="0"/>
        <w:autoSpaceDN w:val="0"/>
        <w:adjustRightInd w:val="0"/>
        <w:ind w:left="-567" w:firstLine="709"/>
        <w:jc w:val="center"/>
      </w:pPr>
    </w:p>
    <w:p w:rsidR="00F56D09" w:rsidRPr="00E61DD3" w:rsidRDefault="00F56D09" w:rsidP="00DC144E">
      <w:pPr>
        <w:autoSpaceDE w:val="0"/>
        <w:autoSpaceDN w:val="0"/>
        <w:adjustRightInd w:val="0"/>
        <w:ind w:left="-567" w:firstLine="709"/>
        <w:jc w:val="center"/>
      </w:pPr>
    </w:p>
    <w:p w:rsidR="00F56D09" w:rsidRPr="00E61DD3" w:rsidRDefault="00F56D09" w:rsidP="00DC144E">
      <w:pPr>
        <w:autoSpaceDE w:val="0"/>
        <w:autoSpaceDN w:val="0"/>
        <w:adjustRightInd w:val="0"/>
        <w:ind w:left="-567" w:firstLine="709"/>
        <w:jc w:val="center"/>
      </w:pPr>
    </w:p>
    <w:p w:rsidR="00E01DB3" w:rsidRPr="00E61DD3" w:rsidRDefault="004269E2" w:rsidP="00DC144E">
      <w:pPr>
        <w:pStyle w:val="ReportHead"/>
        <w:suppressAutoHyphens/>
        <w:spacing w:before="120"/>
        <w:ind w:left="-567"/>
        <w:rPr>
          <w:sz w:val="24"/>
          <w:szCs w:val="24"/>
        </w:rPr>
      </w:pPr>
      <w:r w:rsidRPr="00E61DD3">
        <w:rPr>
          <w:sz w:val="24"/>
          <w:szCs w:val="24"/>
        </w:rPr>
        <w:t xml:space="preserve">Методические </w:t>
      </w:r>
      <w:r w:rsidR="00491396" w:rsidRPr="00E61DD3">
        <w:rPr>
          <w:sz w:val="24"/>
          <w:szCs w:val="24"/>
        </w:rPr>
        <w:t>указания</w:t>
      </w:r>
      <w:r w:rsidRPr="00E61DD3">
        <w:rPr>
          <w:sz w:val="24"/>
          <w:szCs w:val="24"/>
        </w:rPr>
        <w:t xml:space="preserve"> </w:t>
      </w:r>
      <w:r w:rsidR="00691AB7" w:rsidRPr="00E61DD3">
        <w:rPr>
          <w:sz w:val="24"/>
          <w:szCs w:val="24"/>
        </w:rPr>
        <w:t>для обучающихся</w:t>
      </w:r>
      <w:r w:rsidRPr="00E61DD3">
        <w:rPr>
          <w:sz w:val="24"/>
          <w:szCs w:val="24"/>
        </w:rPr>
        <w:t xml:space="preserve"> по освоению дисциплины </w:t>
      </w:r>
    </w:p>
    <w:p w:rsidR="006C68AC" w:rsidRPr="00E61DD3" w:rsidRDefault="006C68AC" w:rsidP="00DC144E">
      <w:pPr>
        <w:pStyle w:val="ReportHead"/>
        <w:suppressAutoHyphens/>
        <w:spacing w:before="120"/>
        <w:ind w:left="-567"/>
        <w:rPr>
          <w:i/>
          <w:sz w:val="24"/>
          <w:szCs w:val="24"/>
        </w:rPr>
      </w:pPr>
      <w:r w:rsidRPr="00E61DD3">
        <w:rPr>
          <w:i/>
          <w:sz w:val="24"/>
          <w:szCs w:val="24"/>
        </w:rPr>
        <w:t>«</w:t>
      </w:r>
      <w:r w:rsidR="001A2914" w:rsidRPr="00E61DD3">
        <w:rPr>
          <w:i/>
          <w:sz w:val="24"/>
        </w:rPr>
        <w:t>Арбитражный процесс</w:t>
      </w:r>
      <w:r w:rsidRPr="00E61DD3">
        <w:rPr>
          <w:i/>
          <w:sz w:val="24"/>
          <w:szCs w:val="24"/>
        </w:rPr>
        <w:t>»</w:t>
      </w:r>
    </w:p>
    <w:p w:rsidR="006C68AC" w:rsidRPr="00E61DD3" w:rsidRDefault="006C68AC" w:rsidP="00DC144E">
      <w:pPr>
        <w:pStyle w:val="ReportHead"/>
        <w:suppressAutoHyphens/>
        <w:ind w:left="-567"/>
        <w:rPr>
          <w:sz w:val="24"/>
          <w:szCs w:val="24"/>
        </w:rPr>
      </w:pPr>
    </w:p>
    <w:p w:rsidR="006C68AC" w:rsidRPr="00E61DD3" w:rsidRDefault="006C68AC" w:rsidP="00DC144E">
      <w:pPr>
        <w:pStyle w:val="ReportHead"/>
        <w:suppressAutoHyphens/>
        <w:ind w:left="-567"/>
        <w:rPr>
          <w:sz w:val="24"/>
          <w:szCs w:val="24"/>
        </w:rPr>
      </w:pPr>
    </w:p>
    <w:p w:rsidR="006C68AC" w:rsidRPr="00E61DD3" w:rsidRDefault="006C68AC" w:rsidP="00DC144E">
      <w:pPr>
        <w:pStyle w:val="ReportHead"/>
        <w:suppressAutoHyphens/>
        <w:ind w:left="-567"/>
        <w:rPr>
          <w:sz w:val="24"/>
          <w:szCs w:val="24"/>
        </w:rPr>
      </w:pPr>
    </w:p>
    <w:p w:rsidR="00F53672" w:rsidRPr="00E61DD3" w:rsidRDefault="00F53672" w:rsidP="00DC144E">
      <w:pPr>
        <w:pStyle w:val="ReportHead"/>
        <w:suppressAutoHyphens/>
        <w:spacing w:line="360" w:lineRule="auto"/>
        <w:ind w:left="-567"/>
        <w:rPr>
          <w:sz w:val="24"/>
        </w:rPr>
      </w:pPr>
      <w:r w:rsidRPr="00E61DD3">
        <w:rPr>
          <w:sz w:val="24"/>
        </w:rPr>
        <w:t>Уровень высшего образования</w:t>
      </w:r>
    </w:p>
    <w:p w:rsidR="00F53672" w:rsidRPr="00E61DD3" w:rsidRDefault="00F524A7" w:rsidP="00DC144E">
      <w:pPr>
        <w:pStyle w:val="ReportHead"/>
        <w:suppressAutoHyphens/>
        <w:spacing w:line="360" w:lineRule="auto"/>
        <w:ind w:left="-567"/>
        <w:rPr>
          <w:sz w:val="24"/>
        </w:rPr>
      </w:pPr>
      <w:r w:rsidRPr="00E61DD3">
        <w:rPr>
          <w:sz w:val="24"/>
        </w:rPr>
        <w:t>СПЕЦИАЛИТЕТ</w:t>
      </w:r>
    </w:p>
    <w:p w:rsidR="00F53672" w:rsidRPr="00E61DD3" w:rsidRDefault="00F53672" w:rsidP="00DC144E">
      <w:pPr>
        <w:pStyle w:val="ReportHead"/>
        <w:suppressAutoHyphens/>
        <w:ind w:left="-567"/>
        <w:rPr>
          <w:sz w:val="24"/>
        </w:rPr>
      </w:pPr>
      <w:r w:rsidRPr="00E61DD3">
        <w:rPr>
          <w:sz w:val="24"/>
        </w:rPr>
        <w:t>Направление подготовки</w:t>
      </w:r>
    </w:p>
    <w:p w:rsidR="005B3523" w:rsidRPr="005B3523" w:rsidRDefault="005B3523" w:rsidP="005B3523">
      <w:pPr>
        <w:pStyle w:val="ReportHead"/>
        <w:suppressAutoHyphens/>
        <w:rPr>
          <w:i/>
          <w:sz w:val="24"/>
          <w:szCs w:val="24"/>
          <w:u w:val="single"/>
        </w:rPr>
      </w:pPr>
      <w:r w:rsidRPr="005B3523">
        <w:rPr>
          <w:i/>
          <w:sz w:val="24"/>
          <w:szCs w:val="24"/>
          <w:u w:val="single"/>
        </w:rPr>
        <w:t>40.03.01 Юриспруденция</w:t>
      </w:r>
    </w:p>
    <w:p w:rsidR="00F53672" w:rsidRPr="00E61DD3" w:rsidRDefault="005B3523" w:rsidP="005B3523">
      <w:pPr>
        <w:pStyle w:val="ReportHead"/>
        <w:suppressAutoHyphens/>
        <w:ind w:left="-567"/>
        <w:rPr>
          <w:sz w:val="24"/>
          <w:vertAlign w:val="superscript"/>
        </w:rPr>
      </w:pPr>
      <w:r w:rsidRPr="00E61DD3">
        <w:rPr>
          <w:sz w:val="24"/>
          <w:vertAlign w:val="superscript"/>
        </w:rPr>
        <w:t xml:space="preserve"> </w:t>
      </w:r>
      <w:r w:rsidR="00F53672" w:rsidRPr="00E61DD3">
        <w:rPr>
          <w:sz w:val="24"/>
          <w:vertAlign w:val="superscript"/>
        </w:rPr>
        <w:t>(код и наименование направления подготовки)</w:t>
      </w:r>
    </w:p>
    <w:p w:rsidR="005B3523" w:rsidRPr="005B3523" w:rsidRDefault="005B3523" w:rsidP="005B3523">
      <w:pPr>
        <w:pStyle w:val="ReportHead"/>
        <w:suppressAutoHyphens/>
        <w:rPr>
          <w:i/>
          <w:sz w:val="24"/>
          <w:szCs w:val="24"/>
          <w:u w:val="single"/>
        </w:rPr>
      </w:pPr>
      <w:r w:rsidRPr="005B3523">
        <w:rPr>
          <w:i/>
          <w:sz w:val="24"/>
          <w:szCs w:val="24"/>
          <w:u w:val="single"/>
        </w:rPr>
        <w:t>Государственно-правовой</w:t>
      </w:r>
    </w:p>
    <w:p w:rsidR="00F53672" w:rsidRPr="00E61DD3" w:rsidRDefault="00F53672" w:rsidP="00DC144E">
      <w:pPr>
        <w:pStyle w:val="ReportHead"/>
        <w:suppressAutoHyphens/>
        <w:ind w:left="-567"/>
        <w:rPr>
          <w:sz w:val="24"/>
          <w:vertAlign w:val="superscript"/>
        </w:rPr>
      </w:pPr>
      <w:r w:rsidRPr="00E61DD3">
        <w:rPr>
          <w:sz w:val="24"/>
          <w:vertAlign w:val="superscript"/>
        </w:rPr>
        <w:t xml:space="preserve"> (наименование направленности (профиля) образовательной программы)</w:t>
      </w:r>
    </w:p>
    <w:p w:rsidR="00F53672" w:rsidRPr="00E61DD3" w:rsidRDefault="00F53672" w:rsidP="00DC144E">
      <w:pPr>
        <w:pStyle w:val="ReportHead"/>
        <w:suppressAutoHyphens/>
        <w:ind w:left="-567"/>
        <w:rPr>
          <w:sz w:val="24"/>
        </w:rPr>
      </w:pPr>
    </w:p>
    <w:p w:rsidR="00F53672" w:rsidRPr="00E61DD3" w:rsidRDefault="00F53672" w:rsidP="00DC144E">
      <w:pPr>
        <w:pStyle w:val="ReportHead"/>
        <w:suppressAutoHyphens/>
        <w:ind w:left="-567"/>
        <w:rPr>
          <w:sz w:val="24"/>
        </w:rPr>
      </w:pPr>
      <w:r w:rsidRPr="00E61DD3">
        <w:rPr>
          <w:sz w:val="24"/>
        </w:rPr>
        <w:t>Квалификация</w:t>
      </w:r>
    </w:p>
    <w:p w:rsidR="00F53672" w:rsidRPr="00E61DD3" w:rsidRDefault="00F524A7" w:rsidP="00DC144E">
      <w:pPr>
        <w:pStyle w:val="ReportHead"/>
        <w:suppressAutoHyphens/>
        <w:ind w:left="-567"/>
        <w:rPr>
          <w:i/>
          <w:sz w:val="24"/>
          <w:u w:val="single"/>
        </w:rPr>
      </w:pPr>
      <w:r w:rsidRPr="00E61DD3">
        <w:rPr>
          <w:i/>
          <w:sz w:val="24"/>
          <w:u w:val="single"/>
        </w:rPr>
        <w:t>Юрист</w:t>
      </w:r>
    </w:p>
    <w:p w:rsidR="00F53672" w:rsidRPr="00E61DD3" w:rsidRDefault="00F53672" w:rsidP="00DC144E">
      <w:pPr>
        <w:pStyle w:val="ReportHead"/>
        <w:suppressAutoHyphens/>
        <w:spacing w:before="120"/>
        <w:ind w:left="-567"/>
        <w:rPr>
          <w:sz w:val="24"/>
        </w:rPr>
      </w:pPr>
      <w:r w:rsidRPr="00E61DD3">
        <w:rPr>
          <w:sz w:val="24"/>
        </w:rPr>
        <w:t>Форма обучения</w:t>
      </w:r>
    </w:p>
    <w:p w:rsidR="00F53672" w:rsidRPr="00E61DD3" w:rsidRDefault="00F53672" w:rsidP="00DC144E">
      <w:pPr>
        <w:pStyle w:val="ReportHead"/>
        <w:suppressAutoHyphens/>
        <w:ind w:left="-567"/>
        <w:rPr>
          <w:i/>
          <w:sz w:val="24"/>
          <w:u w:val="single"/>
        </w:rPr>
      </w:pPr>
      <w:r w:rsidRPr="00E61DD3">
        <w:rPr>
          <w:i/>
          <w:sz w:val="24"/>
          <w:u w:val="single"/>
        </w:rPr>
        <w:t>Очная</w:t>
      </w:r>
    </w:p>
    <w:p w:rsidR="002B78FD" w:rsidRPr="00E61DD3" w:rsidRDefault="002B78FD"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F53672" w:rsidRPr="00E61DD3" w:rsidRDefault="00F53672" w:rsidP="00DC144E">
      <w:pPr>
        <w:suppressAutoHyphens/>
        <w:ind w:left="-567"/>
        <w:rPr>
          <w:rFonts w:eastAsiaTheme="minorHAnsi"/>
          <w:lang w:eastAsia="en-US"/>
        </w:rPr>
      </w:pPr>
    </w:p>
    <w:p w:rsidR="00F53672" w:rsidRPr="00E61DD3" w:rsidRDefault="00F53672" w:rsidP="00DC144E">
      <w:pPr>
        <w:suppressAutoHyphens/>
        <w:ind w:left="-567"/>
        <w:jc w:val="center"/>
        <w:rPr>
          <w:rFonts w:eastAsiaTheme="minorHAnsi"/>
          <w:lang w:eastAsia="en-US"/>
        </w:rPr>
      </w:pPr>
    </w:p>
    <w:p w:rsidR="00E01DB3" w:rsidRPr="00E61DD3" w:rsidRDefault="000A36DD" w:rsidP="00DC144E">
      <w:pPr>
        <w:suppressAutoHyphens/>
        <w:ind w:left="-567"/>
        <w:jc w:val="center"/>
        <w:rPr>
          <w:rFonts w:eastAsiaTheme="minorHAnsi"/>
          <w:lang w:eastAsia="en-US"/>
        </w:rPr>
        <w:sectPr w:rsidR="00E01DB3" w:rsidRPr="00E61DD3" w:rsidSect="002B78FD">
          <w:footerReference w:type="default" r:id="rId8"/>
          <w:pgSz w:w="11906" w:h="16838"/>
          <w:pgMar w:top="1134" w:right="567" w:bottom="1134" w:left="1701" w:header="0" w:footer="510" w:gutter="0"/>
          <w:cols w:space="708"/>
          <w:docGrid w:linePitch="360"/>
        </w:sectPr>
      </w:pPr>
      <w:r w:rsidRPr="00E61DD3">
        <w:rPr>
          <w:rFonts w:eastAsiaTheme="minorHAnsi"/>
          <w:lang w:eastAsia="en-US"/>
        </w:rPr>
        <w:t xml:space="preserve">Год </w:t>
      </w:r>
      <w:r w:rsidR="00C26F60" w:rsidRPr="00E61DD3">
        <w:rPr>
          <w:rFonts w:eastAsiaTheme="minorHAnsi"/>
          <w:lang w:eastAsia="en-US"/>
        </w:rPr>
        <w:t>набора 202</w:t>
      </w:r>
      <w:r w:rsidR="00DA1CF9" w:rsidRPr="00E61DD3">
        <w:rPr>
          <w:rFonts w:eastAsiaTheme="minorHAnsi"/>
          <w:lang w:eastAsia="en-US"/>
        </w:rPr>
        <w:t>6</w:t>
      </w:r>
    </w:p>
    <w:p w:rsidR="004269E2" w:rsidRPr="00E61DD3" w:rsidRDefault="004269E2" w:rsidP="00DC144E">
      <w:pPr>
        <w:spacing w:after="200" w:line="276" w:lineRule="auto"/>
        <w:ind w:left="-567"/>
        <w:jc w:val="both"/>
        <w:rPr>
          <w:rFonts w:eastAsia="Calibri"/>
          <w:lang w:eastAsia="en-US"/>
        </w:rPr>
      </w:pPr>
      <w:r w:rsidRPr="00E61DD3">
        <w:rPr>
          <w:rFonts w:eastAsia="Calibri"/>
          <w:lang w:eastAsia="en-US"/>
        </w:rPr>
        <w:lastRenderedPageBreak/>
        <w:t>Составители _</w:t>
      </w:r>
      <w:r w:rsidR="002B78FD" w:rsidRPr="00E61DD3">
        <w:rPr>
          <w:rFonts w:eastAsia="Calibri"/>
          <w:lang w:eastAsia="en-US"/>
        </w:rPr>
        <w:t xml:space="preserve">_______________________________________ </w:t>
      </w:r>
      <w:r w:rsidR="00132D06" w:rsidRPr="00E61DD3">
        <w:rPr>
          <w:rFonts w:eastAsia="Calibri"/>
          <w:lang w:eastAsia="en-US"/>
        </w:rPr>
        <w:t>О.Ю. Костенко</w:t>
      </w:r>
    </w:p>
    <w:p w:rsidR="004269E2" w:rsidRPr="00E61DD3" w:rsidRDefault="004269E2" w:rsidP="00DC144E">
      <w:pPr>
        <w:spacing w:after="200" w:line="276" w:lineRule="auto"/>
        <w:ind w:left="-567"/>
        <w:jc w:val="both"/>
        <w:rPr>
          <w:rFonts w:eastAsia="Calibri"/>
          <w:lang w:eastAsia="en-US"/>
        </w:rPr>
      </w:pPr>
    </w:p>
    <w:p w:rsidR="000D40E4" w:rsidRPr="00E61DD3" w:rsidRDefault="000D40E4" w:rsidP="00DC144E">
      <w:pPr>
        <w:spacing w:after="200" w:line="276" w:lineRule="auto"/>
        <w:ind w:left="-567"/>
        <w:jc w:val="both"/>
        <w:rPr>
          <w:rFonts w:eastAsia="Calibri"/>
          <w:lang w:eastAsia="en-US"/>
        </w:rPr>
      </w:pPr>
    </w:p>
    <w:p w:rsidR="000D40E4" w:rsidRPr="00E61DD3" w:rsidRDefault="000D40E4" w:rsidP="00DC144E">
      <w:pPr>
        <w:spacing w:after="200" w:line="276" w:lineRule="auto"/>
        <w:ind w:left="-567"/>
        <w:jc w:val="both"/>
        <w:rPr>
          <w:rFonts w:eastAsia="Calibri"/>
          <w:lang w:eastAsia="en-US"/>
        </w:rPr>
      </w:pPr>
    </w:p>
    <w:p w:rsidR="004269E2" w:rsidRPr="00E61DD3" w:rsidRDefault="004269E2" w:rsidP="00DC144E">
      <w:pPr>
        <w:spacing w:after="200" w:line="276" w:lineRule="auto"/>
        <w:ind w:left="-567"/>
        <w:jc w:val="both"/>
        <w:rPr>
          <w:rFonts w:eastAsia="Calibri"/>
          <w:lang w:eastAsia="en-US"/>
        </w:rPr>
      </w:pPr>
      <w:r w:rsidRPr="00E61DD3">
        <w:rPr>
          <w:rFonts w:eastAsia="Calibri"/>
          <w:lang w:eastAsia="en-US"/>
        </w:rPr>
        <w:t xml:space="preserve">Методические </w:t>
      </w:r>
      <w:r w:rsidR="00691AB7" w:rsidRPr="00E61DD3">
        <w:rPr>
          <w:rFonts w:eastAsia="Calibri"/>
          <w:lang w:eastAsia="en-US"/>
        </w:rPr>
        <w:t xml:space="preserve">указания рассмотрены и одобрены </w:t>
      </w:r>
      <w:r w:rsidRPr="00E61DD3">
        <w:rPr>
          <w:rFonts w:eastAsia="Calibri"/>
          <w:lang w:eastAsia="en-US"/>
        </w:rPr>
        <w:t xml:space="preserve">на заседании </w:t>
      </w:r>
      <w:r w:rsidR="00491396" w:rsidRPr="00E61DD3">
        <w:rPr>
          <w:rFonts w:eastAsia="Calibri"/>
          <w:lang w:eastAsia="en-US"/>
        </w:rPr>
        <w:t>кафед</w:t>
      </w:r>
      <w:r w:rsidR="002B78FD" w:rsidRPr="00E61DD3">
        <w:rPr>
          <w:rFonts w:eastAsia="Calibri"/>
          <w:lang w:eastAsia="en-US"/>
        </w:rPr>
        <w:t xml:space="preserve">ры </w:t>
      </w:r>
      <w:r w:rsidR="000256D5" w:rsidRPr="00E61DD3">
        <w:t>организации судебной и прокурорско-следственной деятельности</w:t>
      </w:r>
    </w:p>
    <w:p w:rsidR="004811A6" w:rsidRPr="00E61DD3" w:rsidRDefault="004811A6" w:rsidP="00DC144E">
      <w:pPr>
        <w:spacing w:after="200" w:line="276" w:lineRule="auto"/>
        <w:ind w:left="-567"/>
        <w:jc w:val="both"/>
        <w:rPr>
          <w:rFonts w:eastAsia="Calibri"/>
          <w:lang w:eastAsia="en-US"/>
        </w:rPr>
      </w:pPr>
      <w:r w:rsidRPr="00E61DD3">
        <w:rPr>
          <w:rFonts w:eastAsia="Calibri"/>
          <w:lang w:eastAsia="en-US"/>
        </w:rPr>
        <w:t>_____________________________</w:t>
      </w:r>
    </w:p>
    <w:p w:rsidR="000D40E4" w:rsidRPr="00E61DD3" w:rsidRDefault="000D40E4" w:rsidP="00DC144E">
      <w:pPr>
        <w:spacing w:after="200" w:line="276" w:lineRule="auto"/>
        <w:ind w:left="-567"/>
        <w:jc w:val="both"/>
        <w:rPr>
          <w:rFonts w:eastAsia="Calibri"/>
          <w:lang w:eastAsia="en-US"/>
        </w:rPr>
      </w:pPr>
    </w:p>
    <w:p w:rsidR="004269E2" w:rsidRPr="00E61DD3" w:rsidRDefault="004269E2" w:rsidP="00DC144E">
      <w:pPr>
        <w:spacing w:after="200" w:line="276" w:lineRule="auto"/>
        <w:ind w:left="-567"/>
        <w:jc w:val="both"/>
        <w:rPr>
          <w:rFonts w:eastAsia="Calibri"/>
          <w:lang w:eastAsia="en-US"/>
        </w:rPr>
      </w:pPr>
      <w:r w:rsidRPr="00E61DD3">
        <w:rPr>
          <w:rFonts w:eastAsia="Calibri"/>
          <w:lang w:eastAsia="en-US"/>
        </w:rPr>
        <w:t xml:space="preserve">Заведующий кафедрой </w:t>
      </w:r>
      <w:r w:rsidR="000256D5" w:rsidRPr="00E61DD3">
        <w:t>организации судебной и прокурорско-следственной деятельности</w:t>
      </w:r>
      <w:r w:rsidR="000256D5" w:rsidRPr="00E61DD3">
        <w:rPr>
          <w:rFonts w:eastAsia="Calibri"/>
          <w:lang w:eastAsia="en-US"/>
        </w:rPr>
        <w:t xml:space="preserve"> </w:t>
      </w:r>
      <w:r w:rsidR="002B78FD" w:rsidRPr="00E61DD3">
        <w:rPr>
          <w:rFonts w:eastAsia="Calibri"/>
          <w:lang w:eastAsia="en-US"/>
        </w:rPr>
        <w:t xml:space="preserve">_______ </w:t>
      </w:r>
      <w:r w:rsidR="000256D5" w:rsidRPr="00E61DD3">
        <w:rPr>
          <w:rFonts w:eastAsia="Calibri"/>
          <w:lang w:eastAsia="en-US"/>
        </w:rPr>
        <w:t>О</w:t>
      </w:r>
      <w:r w:rsidR="008C55C4" w:rsidRPr="00E61DD3">
        <w:rPr>
          <w:rFonts w:eastAsia="Calibri"/>
          <w:lang w:eastAsia="en-US"/>
        </w:rPr>
        <w:t>.В</w:t>
      </w:r>
      <w:r w:rsidR="00AB361E" w:rsidRPr="00E61DD3">
        <w:rPr>
          <w:rFonts w:eastAsia="Calibri"/>
          <w:lang w:eastAsia="en-US"/>
        </w:rPr>
        <w:t xml:space="preserve">. </w:t>
      </w:r>
      <w:r w:rsidR="000256D5" w:rsidRPr="00E61DD3">
        <w:rPr>
          <w:rFonts w:eastAsia="Calibri"/>
          <w:lang w:eastAsia="en-US"/>
        </w:rPr>
        <w:t>Журкина</w:t>
      </w:r>
    </w:p>
    <w:p w:rsidR="004269E2" w:rsidRPr="00E61DD3" w:rsidRDefault="004269E2"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CE690F" w:rsidRPr="00E61DD3" w:rsidRDefault="00CE690F" w:rsidP="00DC144E">
      <w:pPr>
        <w:ind w:left="-567"/>
        <w:jc w:val="both"/>
        <w:rPr>
          <w:snapToGrid w:val="0"/>
        </w:rPr>
      </w:pPr>
    </w:p>
    <w:p w:rsidR="00CE690F" w:rsidRPr="00E61DD3" w:rsidRDefault="00CE690F" w:rsidP="00DC144E">
      <w:pPr>
        <w:ind w:left="-567"/>
        <w:jc w:val="both"/>
        <w:rPr>
          <w:snapToGrid w:val="0"/>
        </w:rPr>
      </w:pPr>
    </w:p>
    <w:p w:rsidR="00CE690F" w:rsidRPr="00E61DD3" w:rsidRDefault="00CE690F" w:rsidP="00DC144E">
      <w:pPr>
        <w:ind w:left="-567"/>
        <w:jc w:val="both"/>
        <w:rPr>
          <w:snapToGrid w:val="0"/>
        </w:rPr>
      </w:pPr>
    </w:p>
    <w:p w:rsidR="00CE690F" w:rsidRPr="00E61DD3" w:rsidRDefault="00CE690F" w:rsidP="00DC144E">
      <w:pPr>
        <w:ind w:left="-567"/>
        <w:jc w:val="both"/>
        <w:rPr>
          <w:snapToGrid w:val="0"/>
        </w:rPr>
      </w:pPr>
    </w:p>
    <w:p w:rsidR="00CE690F" w:rsidRPr="00E61DD3" w:rsidRDefault="00CE690F" w:rsidP="00DC144E">
      <w:pPr>
        <w:ind w:left="-567"/>
        <w:jc w:val="both"/>
        <w:rPr>
          <w:snapToGrid w:val="0"/>
        </w:rPr>
      </w:pPr>
    </w:p>
    <w:p w:rsidR="007F0A60" w:rsidRPr="00E61DD3" w:rsidRDefault="007F0A60" w:rsidP="00DC144E">
      <w:pPr>
        <w:ind w:left="-567"/>
        <w:jc w:val="both"/>
        <w:rPr>
          <w:snapToGrid w:val="0"/>
        </w:rPr>
      </w:pPr>
    </w:p>
    <w:p w:rsidR="007F0A60" w:rsidRPr="00E61DD3" w:rsidRDefault="007F0A60" w:rsidP="00DC144E">
      <w:pPr>
        <w:ind w:left="-567"/>
        <w:jc w:val="both"/>
        <w:rPr>
          <w:snapToGrid w:val="0"/>
        </w:rPr>
      </w:pPr>
    </w:p>
    <w:p w:rsidR="004269E2" w:rsidRPr="00E61DD3" w:rsidRDefault="004269E2" w:rsidP="00DC144E">
      <w:pPr>
        <w:ind w:left="-567"/>
        <w:jc w:val="both"/>
        <w:rPr>
          <w:snapToGrid w:val="0"/>
        </w:rPr>
      </w:pPr>
    </w:p>
    <w:p w:rsidR="004269E2" w:rsidRPr="00E61DD3" w:rsidRDefault="007F0A60" w:rsidP="00DC144E">
      <w:pPr>
        <w:spacing w:after="200" w:line="276" w:lineRule="auto"/>
        <w:ind w:left="-567"/>
        <w:jc w:val="both"/>
        <w:rPr>
          <w:u w:val="single"/>
          <w:lang w:eastAsia="en-US"/>
        </w:rPr>
      </w:pPr>
      <w:r w:rsidRPr="00E61DD3">
        <w:rPr>
          <w:rFonts w:eastAsia="Calibri"/>
          <w:lang w:eastAsia="en-US"/>
        </w:rPr>
        <w:t xml:space="preserve">Методические </w:t>
      </w:r>
      <w:r w:rsidR="00691AB7" w:rsidRPr="00E61DD3">
        <w:rPr>
          <w:rFonts w:eastAsia="Calibri"/>
          <w:lang w:eastAsia="en-US"/>
        </w:rPr>
        <w:t>указания</w:t>
      </w:r>
      <w:r w:rsidRPr="00E61DD3">
        <w:rPr>
          <w:rFonts w:eastAsia="Calibri"/>
          <w:lang w:eastAsia="en-US"/>
        </w:rPr>
        <w:t xml:space="preserve"> </w:t>
      </w:r>
      <w:r w:rsidR="004269E2" w:rsidRPr="00E61DD3">
        <w:rPr>
          <w:rFonts w:eastAsia="Calibri"/>
          <w:lang w:eastAsia="en-US"/>
        </w:rPr>
        <w:t xml:space="preserve">является приложением к рабочей программе по дисциплине </w:t>
      </w:r>
      <w:r w:rsidR="002B78FD" w:rsidRPr="00E61DD3">
        <w:rPr>
          <w:rFonts w:eastAsia="Calibri"/>
          <w:lang w:eastAsia="en-US"/>
        </w:rPr>
        <w:t>«</w:t>
      </w:r>
      <w:r w:rsidR="001A2914" w:rsidRPr="00E61DD3">
        <w:rPr>
          <w:i/>
        </w:rPr>
        <w:t>Арбитражный процесс</w:t>
      </w:r>
      <w:r w:rsidR="002B78FD" w:rsidRPr="00E61DD3">
        <w:rPr>
          <w:rFonts w:eastAsia="Calibri"/>
          <w:lang w:eastAsia="en-US"/>
        </w:rPr>
        <w:t>»</w:t>
      </w:r>
      <w:r w:rsidR="004269E2" w:rsidRPr="00E61DD3">
        <w:rPr>
          <w:rFonts w:eastAsia="Calibri"/>
          <w:lang w:eastAsia="en-US"/>
        </w:rPr>
        <w:t>, зарегистрированной в ЦИТ под учетным номером</w:t>
      </w:r>
      <w:r w:rsidR="00D82E9B" w:rsidRPr="00E61DD3">
        <w:rPr>
          <w:rFonts w:eastAsia="Calibri"/>
          <w:lang w:eastAsia="en-US"/>
        </w:rPr>
        <w:t xml:space="preserve"> </w:t>
      </w:r>
    </w:p>
    <w:p w:rsidR="004269E2" w:rsidRPr="00E61DD3" w:rsidRDefault="004269E2" w:rsidP="004269E2">
      <w:pPr>
        <w:jc w:val="both"/>
      </w:pPr>
    </w:p>
    <w:tbl>
      <w:tblPr>
        <w:tblpPr w:leftFromText="180" w:rightFromText="180" w:vertAnchor="text" w:horzAnchor="margin" w:tblpXSpec="right" w:tblpY="-92"/>
        <w:tblOverlap w:val="never"/>
        <w:tblW w:w="0" w:type="auto"/>
        <w:tblLayout w:type="fixed"/>
        <w:tblLook w:val="01E0" w:firstRow="1" w:lastRow="1" w:firstColumn="1" w:lastColumn="1" w:noHBand="0" w:noVBand="0"/>
      </w:tblPr>
      <w:tblGrid>
        <w:gridCol w:w="3522"/>
      </w:tblGrid>
      <w:tr w:rsidR="004269E2" w:rsidRPr="00E61DD3" w:rsidTr="004269E2">
        <w:tc>
          <w:tcPr>
            <w:tcW w:w="3522" w:type="dxa"/>
          </w:tcPr>
          <w:p w:rsidR="004269E2" w:rsidRPr="00E61DD3" w:rsidRDefault="004269E2">
            <w:pPr>
              <w:pStyle w:val="a4"/>
              <w:suppressLineNumbers/>
              <w:rPr>
                <w:rFonts w:ascii="Times New Roman" w:hAnsi="Times New Roman" w:cs="Times New Roman"/>
                <w:sz w:val="24"/>
                <w:szCs w:val="24"/>
              </w:rPr>
            </w:pPr>
          </w:p>
        </w:tc>
      </w:tr>
      <w:tr w:rsidR="004269E2" w:rsidRPr="00E61DD3" w:rsidTr="004269E2">
        <w:tc>
          <w:tcPr>
            <w:tcW w:w="3522" w:type="dxa"/>
          </w:tcPr>
          <w:p w:rsidR="004269E2" w:rsidRPr="00E61DD3" w:rsidRDefault="004269E2">
            <w:pPr>
              <w:pStyle w:val="a4"/>
              <w:suppressLineNumbers/>
              <w:rPr>
                <w:rFonts w:ascii="Times New Roman" w:hAnsi="Times New Roman" w:cs="Times New Roman"/>
                <w:sz w:val="24"/>
                <w:szCs w:val="24"/>
              </w:rPr>
            </w:pPr>
          </w:p>
        </w:tc>
      </w:tr>
    </w:tbl>
    <w:p w:rsidR="007F0A60" w:rsidRPr="00E61DD3" w:rsidRDefault="007F0A60" w:rsidP="004269E2">
      <w:pPr>
        <w:jc w:val="both"/>
        <w:rPr>
          <w:snapToGrid w:val="0"/>
        </w:rPr>
      </w:pPr>
    </w:p>
    <w:p w:rsidR="007F0A60" w:rsidRPr="00E61DD3" w:rsidRDefault="007F0A60">
      <w:pPr>
        <w:spacing w:after="200" w:line="276" w:lineRule="auto"/>
        <w:rPr>
          <w:snapToGrid w:val="0"/>
        </w:rPr>
      </w:pPr>
    </w:p>
    <w:p w:rsidR="00913BCE" w:rsidRPr="00E61DD3" w:rsidRDefault="00913BCE">
      <w:pPr>
        <w:spacing w:after="200" w:line="276" w:lineRule="auto"/>
        <w:rPr>
          <w:snapToGrid w:val="0"/>
        </w:rPr>
      </w:pPr>
    </w:p>
    <w:p w:rsidR="00913BCE" w:rsidRPr="00E61DD3" w:rsidRDefault="00913BCE">
      <w:pPr>
        <w:spacing w:after="200" w:line="276" w:lineRule="auto"/>
        <w:rPr>
          <w:snapToGrid w:val="0"/>
        </w:rPr>
      </w:pPr>
    </w:p>
    <w:p w:rsidR="004269E2" w:rsidRPr="00E61DD3" w:rsidRDefault="004269E2" w:rsidP="00B0360B">
      <w:pPr>
        <w:shd w:val="clear" w:color="auto" w:fill="FFFFFF"/>
        <w:jc w:val="center"/>
        <w:rPr>
          <w:b/>
          <w:color w:val="000000"/>
          <w:spacing w:val="7"/>
        </w:rPr>
      </w:pPr>
      <w:r w:rsidRPr="00E61DD3">
        <w:rPr>
          <w:b/>
          <w:color w:val="000000"/>
          <w:spacing w:val="7"/>
        </w:rPr>
        <w:lastRenderedPageBreak/>
        <w:t>Содержание</w:t>
      </w:r>
    </w:p>
    <w:sdt>
      <w:sdtPr>
        <w:rPr>
          <w:rFonts w:ascii="Times New Roman" w:eastAsia="Times New Roman" w:hAnsi="Times New Roman" w:cs="Times New Roman"/>
          <w:color w:val="auto"/>
          <w:sz w:val="24"/>
          <w:szCs w:val="24"/>
        </w:rPr>
        <w:id w:val="-1665463332"/>
        <w:docPartObj>
          <w:docPartGallery w:val="Table of Contents"/>
          <w:docPartUnique/>
        </w:docPartObj>
      </w:sdtPr>
      <w:sdtEndPr>
        <w:rPr>
          <w:bCs/>
        </w:rPr>
      </w:sdtEndPr>
      <w:sdtContent>
        <w:p w:rsidR="00DA1CF9" w:rsidRPr="00E61DD3" w:rsidRDefault="00DA1CF9" w:rsidP="00DA1CF9">
          <w:pPr>
            <w:pStyle w:val="af0"/>
            <w:jc w:val="center"/>
            <w:rPr>
              <w:lang w:val="en-US"/>
            </w:rPr>
          </w:pPr>
        </w:p>
        <w:p w:rsidR="007924E7" w:rsidRPr="00E61DD3" w:rsidRDefault="00DA1CF9" w:rsidP="00DC144E">
          <w:pPr>
            <w:pStyle w:val="12"/>
            <w:tabs>
              <w:tab w:val="right" w:leader="dot" w:pos="9628"/>
            </w:tabs>
            <w:spacing w:after="0" w:line="360" w:lineRule="auto"/>
            <w:ind w:left="-567"/>
            <w:rPr>
              <w:rFonts w:asciiTheme="minorHAnsi" w:eastAsiaTheme="minorEastAsia" w:hAnsiTheme="minorHAnsi" w:cstheme="minorBidi"/>
              <w:noProof/>
              <w:sz w:val="22"/>
              <w:szCs w:val="22"/>
            </w:rPr>
          </w:pPr>
          <w:r w:rsidRPr="00E61DD3">
            <w:fldChar w:fldCharType="begin"/>
          </w:r>
          <w:r w:rsidRPr="00E61DD3">
            <w:instrText xml:space="preserve"> TOC \o "1-3" \h \z \u </w:instrText>
          </w:r>
          <w:r w:rsidRPr="00E61DD3">
            <w:fldChar w:fldCharType="separate"/>
          </w:r>
          <w:hyperlink w:anchor="_Toc230093447" w:history="1">
            <w:r w:rsidR="007924E7" w:rsidRPr="00E61DD3">
              <w:rPr>
                <w:rStyle w:val="af"/>
                <w:noProof/>
              </w:rPr>
              <w:t>1 Методические указания по подготовке к лекционным занятиям</w:t>
            </w:r>
            <w:r w:rsidR="007924E7" w:rsidRPr="00E61DD3">
              <w:rPr>
                <w:noProof/>
                <w:webHidden/>
              </w:rPr>
              <w:tab/>
            </w:r>
            <w:r w:rsidR="007924E7" w:rsidRPr="00E61DD3">
              <w:rPr>
                <w:noProof/>
                <w:webHidden/>
              </w:rPr>
              <w:fldChar w:fldCharType="begin"/>
            </w:r>
            <w:r w:rsidR="007924E7" w:rsidRPr="00E61DD3">
              <w:rPr>
                <w:noProof/>
                <w:webHidden/>
              </w:rPr>
              <w:instrText xml:space="preserve"> PAGEREF _Toc230093447 \h </w:instrText>
            </w:r>
            <w:r w:rsidR="007924E7" w:rsidRPr="00E61DD3">
              <w:rPr>
                <w:noProof/>
                <w:webHidden/>
              </w:rPr>
            </w:r>
            <w:r w:rsidR="007924E7" w:rsidRPr="00E61DD3">
              <w:rPr>
                <w:noProof/>
                <w:webHidden/>
              </w:rPr>
              <w:fldChar w:fldCharType="separate"/>
            </w:r>
            <w:r w:rsidR="00873569" w:rsidRPr="00E61DD3">
              <w:rPr>
                <w:noProof/>
                <w:webHidden/>
              </w:rPr>
              <w:t>4</w:t>
            </w:r>
            <w:r w:rsidR="007924E7" w:rsidRPr="00E61DD3">
              <w:rPr>
                <w:noProof/>
                <w:webHidden/>
              </w:rPr>
              <w:fldChar w:fldCharType="end"/>
            </w:r>
          </w:hyperlink>
        </w:p>
        <w:p w:rsidR="007924E7" w:rsidRPr="00E61DD3" w:rsidRDefault="00321CEE" w:rsidP="00DC144E">
          <w:pPr>
            <w:pStyle w:val="12"/>
            <w:tabs>
              <w:tab w:val="right" w:leader="dot" w:pos="9628"/>
            </w:tabs>
            <w:spacing w:after="0" w:line="360" w:lineRule="auto"/>
            <w:ind w:left="-567"/>
            <w:rPr>
              <w:rFonts w:asciiTheme="minorHAnsi" w:eastAsiaTheme="minorEastAsia" w:hAnsiTheme="minorHAnsi" w:cstheme="minorBidi"/>
              <w:noProof/>
              <w:sz w:val="22"/>
              <w:szCs w:val="22"/>
            </w:rPr>
          </w:pPr>
          <w:hyperlink w:anchor="_Toc230093448" w:history="1">
            <w:r w:rsidR="007924E7" w:rsidRPr="00E61DD3">
              <w:rPr>
                <w:rStyle w:val="af"/>
                <w:noProof/>
              </w:rPr>
              <w:t>2 Методические указания по подготовке к практическим занятиям</w:t>
            </w:r>
            <w:r w:rsidR="007924E7" w:rsidRPr="00E61DD3">
              <w:rPr>
                <w:noProof/>
                <w:webHidden/>
              </w:rPr>
              <w:tab/>
            </w:r>
            <w:r w:rsidR="007924E7" w:rsidRPr="00E61DD3">
              <w:rPr>
                <w:noProof/>
                <w:webHidden/>
              </w:rPr>
              <w:fldChar w:fldCharType="begin"/>
            </w:r>
            <w:r w:rsidR="007924E7" w:rsidRPr="00E61DD3">
              <w:rPr>
                <w:noProof/>
                <w:webHidden/>
              </w:rPr>
              <w:instrText xml:space="preserve"> PAGEREF _Toc230093448 \h </w:instrText>
            </w:r>
            <w:r w:rsidR="007924E7" w:rsidRPr="00E61DD3">
              <w:rPr>
                <w:noProof/>
                <w:webHidden/>
              </w:rPr>
            </w:r>
            <w:r w:rsidR="007924E7" w:rsidRPr="00E61DD3">
              <w:rPr>
                <w:noProof/>
                <w:webHidden/>
              </w:rPr>
              <w:fldChar w:fldCharType="separate"/>
            </w:r>
            <w:r w:rsidR="00873569" w:rsidRPr="00E61DD3">
              <w:rPr>
                <w:noProof/>
                <w:webHidden/>
              </w:rPr>
              <w:t>4</w:t>
            </w:r>
            <w:r w:rsidR="007924E7" w:rsidRPr="00E61DD3">
              <w:rPr>
                <w:noProof/>
                <w:webHidden/>
              </w:rPr>
              <w:fldChar w:fldCharType="end"/>
            </w:r>
          </w:hyperlink>
        </w:p>
        <w:p w:rsidR="007924E7" w:rsidRPr="00E61DD3" w:rsidRDefault="00321CEE" w:rsidP="0022462A">
          <w:pPr>
            <w:pStyle w:val="12"/>
            <w:tabs>
              <w:tab w:val="right" w:leader="dot" w:pos="9628"/>
            </w:tabs>
            <w:spacing w:after="0" w:line="360" w:lineRule="auto"/>
            <w:ind w:left="-567"/>
            <w:rPr>
              <w:rFonts w:asciiTheme="minorHAnsi" w:eastAsiaTheme="minorEastAsia" w:hAnsiTheme="minorHAnsi" w:cstheme="minorBidi"/>
              <w:noProof/>
              <w:sz w:val="22"/>
              <w:szCs w:val="22"/>
            </w:rPr>
          </w:pPr>
          <w:hyperlink w:anchor="_Toc230093449" w:history="1">
            <w:r w:rsidR="007924E7" w:rsidRPr="00E61DD3">
              <w:rPr>
                <w:rStyle w:val="af"/>
                <w:noProof/>
              </w:rPr>
              <w:t>3 Методические указания по выполнению практико-ориентированных заданий</w:t>
            </w:r>
            <w:r w:rsidR="007924E7" w:rsidRPr="00E61DD3">
              <w:rPr>
                <w:noProof/>
                <w:webHidden/>
              </w:rPr>
              <w:tab/>
            </w:r>
            <w:r w:rsidR="00873569" w:rsidRPr="00E61DD3">
              <w:rPr>
                <w:noProof/>
                <w:webHidden/>
              </w:rPr>
              <w:t>7</w:t>
            </w:r>
          </w:hyperlink>
        </w:p>
        <w:p w:rsidR="007924E7" w:rsidRPr="00E61DD3" w:rsidRDefault="00321CEE" w:rsidP="00DC144E">
          <w:pPr>
            <w:pStyle w:val="12"/>
            <w:tabs>
              <w:tab w:val="right" w:leader="dot" w:pos="9628"/>
            </w:tabs>
            <w:spacing w:after="0" w:line="360" w:lineRule="auto"/>
            <w:ind w:left="-567"/>
            <w:rPr>
              <w:rFonts w:asciiTheme="minorHAnsi" w:eastAsiaTheme="minorEastAsia" w:hAnsiTheme="minorHAnsi" w:cstheme="minorBidi"/>
              <w:noProof/>
              <w:sz w:val="22"/>
              <w:szCs w:val="22"/>
            </w:rPr>
          </w:pPr>
          <w:hyperlink w:anchor="_Toc230093451" w:history="1">
            <w:r w:rsidR="00873569" w:rsidRPr="00E61DD3">
              <w:rPr>
                <w:rStyle w:val="af"/>
                <w:noProof/>
              </w:rPr>
              <w:t>4</w:t>
            </w:r>
            <w:r w:rsidR="007924E7" w:rsidRPr="00E61DD3">
              <w:rPr>
                <w:rStyle w:val="af"/>
                <w:noProof/>
              </w:rPr>
              <w:t xml:space="preserve"> Методические указания по решению типовых задач</w:t>
            </w:r>
            <w:r w:rsidR="007924E7" w:rsidRPr="00E61DD3">
              <w:rPr>
                <w:noProof/>
                <w:webHidden/>
              </w:rPr>
              <w:tab/>
            </w:r>
            <w:r w:rsidR="007924E7" w:rsidRPr="00E61DD3">
              <w:rPr>
                <w:noProof/>
                <w:webHidden/>
              </w:rPr>
              <w:fldChar w:fldCharType="begin"/>
            </w:r>
            <w:r w:rsidR="007924E7" w:rsidRPr="00E61DD3">
              <w:rPr>
                <w:noProof/>
                <w:webHidden/>
              </w:rPr>
              <w:instrText xml:space="preserve"> PAGEREF _Toc230093451 \h </w:instrText>
            </w:r>
            <w:r w:rsidR="007924E7" w:rsidRPr="00E61DD3">
              <w:rPr>
                <w:noProof/>
                <w:webHidden/>
              </w:rPr>
            </w:r>
            <w:r w:rsidR="007924E7" w:rsidRPr="00E61DD3">
              <w:rPr>
                <w:noProof/>
                <w:webHidden/>
              </w:rPr>
              <w:fldChar w:fldCharType="separate"/>
            </w:r>
            <w:r w:rsidR="00873569" w:rsidRPr="00E61DD3">
              <w:rPr>
                <w:noProof/>
                <w:webHidden/>
              </w:rPr>
              <w:t>7</w:t>
            </w:r>
            <w:r w:rsidR="007924E7" w:rsidRPr="00E61DD3">
              <w:rPr>
                <w:noProof/>
                <w:webHidden/>
              </w:rPr>
              <w:fldChar w:fldCharType="end"/>
            </w:r>
          </w:hyperlink>
        </w:p>
        <w:p w:rsidR="007924E7" w:rsidRPr="00E61DD3" w:rsidRDefault="00321CEE" w:rsidP="00DC144E">
          <w:pPr>
            <w:pStyle w:val="12"/>
            <w:tabs>
              <w:tab w:val="right" w:leader="dot" w:pos="9628"/>
            </w:tabs>
            <w:spacing w:after="0" w:line="360" w:lineRule="auto"/>
            <w:ind w:left="-567"/>
            <w:rPr>
              <w:rFonts w:asciiTheme="minorHAnsi" w:eastAsiaTheme="minorEastAsia" w:hAnsiTheme="minorHAnsi" w:cstheme="minorBidi"/>
              <w:noProof/>
              <w:sz w:val="22"/>
              <w:szCs w:val="22"/>
            </w:rPr>
          </w:pPr>
          <w:hyperlink w:anchor="_Toc230093452" w:history="1">
            <w:r w:rsidR="00873569" w:rsidRPr="00E61DD3">
              <w:rPr>
                <w:rStyle w:val="af"/>
                <w:noProof/>
              </w:rPr>
              <w:t>5</w:t>
            </w:r>
            <w:r w:rsidR="007924E7" w:rsidRPr="00E61DD3">
              <w:rPr>
                <w:rStyle w:val="af"/>
                <w:noProof/>
              </w:rPr>
              <w:t xml:space="preserve"> Методические указания по самоподготовке</w:t>
            </w:r>
            <w:r w:rsidR="007924E7" w:rsidRPr="00E61DD3">
              <w:rPr>
                <w:noProof/>
                <w:webHidden/>
              </w:rPr>
              <w:tab/>
            </w:r>
            <w:r w:rsidR="00267044" w:rsidRPr="00E61DD3">
              <w:rPr>
                <w:noProof/>
                <w:webHidden/>
              </w:rPr>
              <w:t>8</w:t>
            </w:r>
          </w:hyperlink>
          <w:bookmarkStart w:id="0" w:name="_GoBack"/>
          <w:bookmarkEnd w:id="0"/>
        </w:p>
        <w:p w:rsidR="007924E7" w:rsidRPr="00E61DD3" w:rsidRDefault="00321CEE" w:rsidP="00DC144E">
          <w:pPr>
            <w:pStyle w:val="12"/>
            <w:tabs>
              <w:tab w:val="right" w:leader="dot" w:pos="9628"/>
            </w:tabs>
            <w:spacing w:after="0" w:line="360" w:lineRule="auto"/>
            <w:ind w:left="-567"/>
            <w:rPr>
              <w:rFonts w:asciiTheme="minorHAnsi" w:eastAsiaTheme="minorEastAsia" w:hAnsiTheme="minorHAnsi" w:cstheme="minorBidi"/>
              <w:noProof/>
              <w:sz w:val="22"/>
              <w:szCs w:val="22"/>
            </w:rPr>
          </w:pPr>
          <w:hyperlink w:anchor="_Toc230093453" w:history="1">
            <w:r w:rsidR="00873569" w:rsidRPr="00E61DD3">
              <w:rPr>
                <w:rStyle w:val="af"/>
                <w:noProof/>
              </w:rPr>
              <w:t>6</w:t>
            </w:r>
            <w:r w:rsidR="007924E7" w:rsidRPr="00E61DD3">
              <w:rPr>
                <w:rStyle w:val="af"/>
                <w:noProof/>
              </w:rPr>
              <w:t xml:space="preserve"> Методические указания по изучению разделов курса в системе электронного обучения </w:t>
            </w:r>
            <w:r w:rsidR="007924E7" w:rsidRPr="00E61DD3">
              <w:rPr>
                <w:noProof/>
                <w:webHidden/>
              </w:rPr>
              <w:tab/>
            </w:r>
            <w:r w:rsidR="007924E7" w:rsidRPr="00E61DD3">
              <w:rPr>
                <w:noProof/>
                <w:webHidden/>
              </w:rPr>
              <w:fldChar w:fldCharType="begin"/>
            </w:r>
            <w:r w:rsidR="007924E7" w:rsidRPr="00E61DD3">
              <w:rPr>
                <w:noProof/>
                <w:webHidden/>
              </w:rPr>
              <w:instrText xml:space="preserve"> PAGEREF _Toc230093453 \h </w:instrText>
            </w:r>
            <w:r w:rsidR="007924E7" w:rsidRPr="00E61DD3">
              <w:rPr>
                <w:noProof/>
                <w:webHidden/>
              </w:rPr>
            </w:r>
            <w:r w:rsidR="007924E7" w:rsidRPr="00E61DD3">
              <w:rPr>
                <w:noProof/>
                <w:webHidden/>
              </w:rPr>
              <w:fldChar w:fldCharType="separate"/>
            </w:r>
            <w:r w:rsidR="00873569" w:rsidRPr="00E61DD3">
              <w:rPr>
                <w:noProof/>
                <w:webHidden/>
              </w:rPr>
              <w:t>8</w:t>
            </w:r>
            <w:r w:rsidR="007924E7" w:rsidRPr="00E61DD3">
              <w:rPr>
                <w:noProof/>
                <w:webHidden/>
              </w:rPr>
              <w:fldChar w:fldCharType="end"/>
            </w:r>
          </w:hyperlink>
        </w:p>
        <w:p w:rsidR="007924E7" w:rsidRPr="00E61DD3" w:rsidRDefault="00321CEE" w:rsidP="00DC144E">
          <w:pPr>
            <w:pStyle w:val="12"/>
            <w:tabs>
              <w:tab w:val="right" w:leader="dot" w:pos="9628"/>
            </w:tabs>
            <w:spacing w:after="0" w:line="360" w:lineRule="auto"/>
            <w:ind w:left="-567"/>
            <w:rPr>
              <w:rFonts w:asciiTheme="minorHAnsi" w:eastAsiaTheme="minorEastAsia" w:hAnsiTheme="minorHAnsi" w:cstheme="minorBidi"/>
              <w:noProof/>
              <w:sz w:val="22"/>
              <w:szCs w:val="22"/>
            </w:rPr>
          </w:pPr>
          <w:hyperlink w:anchor="_Toc230093454" w:history="1">
            <w:r w:rsidR="00873569" w:rsidRPr="00E61DD3">
              <w:rPr>
                <w:rStyle w:val="af"/>
                <w:noProof/>
              </w:rPr>
              <w:t>7</w:t>
            </w:r>
            <w:r w:rsidR="007924E7" w:rsidRPr="00E61DD3">
              <w:rPr>
                <w:rStyle w:val="af"/>
                <w:noProof/>
              </w:rPr>
              <w:t xml:space="preserve"> Методические указания по подготовке к коллоквиум</w:t>
            </w:r>
            <w:r w:rsidR="00132D06" w:rsidRPr="00E61DD3">
              <w:rPr>
                <w:rStyle w:val="af"/>
                <w:noProof/>
              </w:rPr>
              <w:t>у</w:t>
            </w:r>
            <w:r w:rsidR="007924E7" w:rsidRPr="00E61DD3">
              <w:rPr>
                <w:noProof/>
                <w:webHidden/>
              </w:rPr>
              <w:tab/>
            </w:r>
            <w:r w:rsidR="00873569" w:rsidRPr="00E61DD3">
              <w:rPr>
                <w:noProof/>
                <w:webHidden/>
              </w:rPr>
              <w:t>9</w:t>
            </w:r>
          </w:hyperlink>
        </w:p>
        <w:p w:rsidR="00873569" w:rsidRPr="005B3523" w:rsidRDefault="00321CEE" w:rsidP="005B3523">
          <w:pPr>
            <w:pStyle w:val="12"/>
            <w:tabs>
              <w:tab w:val="right" w:leader="dot" w:pos="9628"/>
            </w:tabs>
            <w:spacing w:after="0" w:line="360" w:lineRule="auto"/>
            <w:ind w:left="-567"/>
            <w:rPr>
              <w:noProof/>
            </w:rPr>
          </w:pPr>
          <w:hyperlink w:anchor="_Toc230093455" w:history="1">
            <w:r w:rsidR="00873569" w:rsidRPr="00E61DD3">
              <w:rPr>
                <w:rStyle w:val="af"/>
                <w:noProof/>
              </w:rPr>
              <w:t>8</w:t>
            </w:r>
            <w:r w:rsidR="007924E7" w:rsidRPr="00E61DD3">
              <w:rPr>
                <w:rStyle w:val="af"/>
                <w:noProof/>
              </w:rPr>
              <w:t xml:space="preserve"> Методические указания по подготовке к рубежному контролю</w:t>
            </w:r>
            <w:r w:rsidR="007924E7" w:rsidRPr="00E61DD3">
              <w:rPr>
                <w:noProof/>
                <w:webHidden/>
              </w:rPr>
              <w:tab/>
            </w:r>
            <w:r w:rsidR="00873569" w:rsidRPr="00E61DD3">
              <w:rPr>
                <w:noProof/>
                <w:webHidden/>
              </w:rPr>
              <w:t>1</w:t>
            </w:r>
            <w:r w:rsidR="00267044" w:rsidRPr="00E61DD3">
              <w:rPr>
                <w:noProof/>
                <w:webHidden/>
              </w:rPr>
              <w:t>1</w:t>
            </w:r>
          </w:hyperlink>
        </w:p>
        <w:p w:rsidR="00873569" w:rsidRPr="00E61DD3" w:rsidRDefault="00321CEE" w:rsidP="00873569">
          <w:pPr>
            <w:pStyle w:val="12"/>
            <w:tabs>
              <w:tab w:val="right" w:leader="dot" w:pos="9628"/>
            </w:tabs>
            <w:spacing w:after="0" w:line="360" w:lineRule="auto"/>
            <w:ind w:left="-567"/>
            <w:rPr>
              <w:noProof/>
            </w:rPr>
          </w:pPr>
          <w:hyperlink w:anchor="_Toc230093456" w:history="1">
            <w:r w:rsidR="005B3523">
              <w:rPr>
                <w:rStyle w:val="af"/>
                <w:noProof/>
              </w:rPr>
              <w:t>9</w:t>
            </w:r>
            <w:r w:rsidR="007924E7" w:rsidRPr="00E61DD3">
              <w:rPr>
                <w:rStyle w:val="af"/>
                <w:noProof/>
              </w:rPr>
              <w:t xml:space="preserve"> Методические указания по подготовке к </w:t>
            </w:r>
            <w:r w:rsidR="005B3523">
              <w:rPr>
                <w:rStyle w:val="af"/>
                <w:noProof/>
              </w:rPr>
              <w:t>зачету</w:t>
            </w:r>
            <w:r w:rsidR="007924E7" w:rsidRPr="00E61DD3">
              <w:rPr>
                <w:noProof/>
                <w:webHidden/>
              </w:rPr>
              <w:tab/>
            </w:r>
            <w:r w:rsidR="007924E7" w:rsidRPr="00E61DD3">
              <w:rPr>
                <w:noProof/>
                <w:webHidden/>
              </w:rPr>
              <w:fldChar w:fldCharType="begin"/>
            </w:r>
            <w:r w:rsidR="007924E7" w:rsidRPr="00E61DD3">
              <w:rPr>
                <w:noProof/>
                <w:webHidden/>
              </w:rPr>
              <w:instrText xml:space="preserve"> PAGEREF _Toc230093456 \h </w:instrText>
            </w:r>
            <w:r w:rsidR="007924E7" w:rsidRPr="00E61DD3">
              <w:rPr>
                <w:noProof/>
                <w:webHidden/>
              </w:rPr>
            </w:r>
            <w:r w:rsidR="007924E7" w:rsidRPr="00E61DD3">
              <w:rPr>
                <w:noProof/>
                <w:webHidden/>
              </w:rPr>
              <w:fldChar w:fldCharType="separate"/>
            </w:r>
            <w:r w:rsidR="00873569" w:rsidRPr="00E61DD3">
              <w:rPr>
                <w:noProof/>
                <w:webHidden/>
              </w:rPr>
              <w:t>1</w:t>
            </w:r>
            <w:r w:rsidR="005B3523">
              <w:rPr>
                <w:noProof/>
                <w:webHidden/>
              </w:rPr>
              <w:t>2</w:t>
            </w:r>
            <w:r w:rsidR="007924E7" w:rsidRPr="00E61DD3">
              <w:rPr>
                <w:noProof/>
                <w:webHidden/>
              </w:rPr>
              <w:fldChar w:fldCharType="end"/>
            </w:r>
          </w:hyperlink>
        </w:p>
        <w:p w:rsidR="00132D06" w:rsidRPr="00E61DD3" w:rsidRDefault="00321CEE" w:rsidP="00913BCE">
          <w:pPr>
            <w:pStyle w:val="12"/>
            <w:tabs>
              <w:tab w:val="right" w:leader="dot" w:pos="9628"/>
            </w:tabs>
            <w:spacing w:after="0" w:line="360" w:lineRule="auto"/>
            <w:ind w:left="-567"/>
            <w:rPr>
              <w:noProof/>
            </w:rPr>
          </w:pPr>
          <w:hyperlink w:anchor="_Toc230093457" w:history="1">
            <w:r w:rsidR="007924E7" w:rsidRPr="00E61DD3">
              <w:rPr>
                <w:rStyle w:val="af"/>
                <w:noProof/>
                <w:lang w:val="en-US"/>
              </w:rPr>
              <w:t>1</w:t>
            </w:r>
            <w:r w:rsidR="005B3523">
              <w:rPr>
                <w:rStyle w:val="af"/>
                <w:noProof/>
              </w:rPr>
              <w:t>0</w:t>
            </w:r>
            <w:r w:rsidR="00873569" w:rsidRPr="00E61DD3">
              <w:rPr>
                <w:rStyle w:val="af"/>
                <w:noProof/>
              </w:rPr>
              <w:t>.</w:t>
            </w:r>
            <w:r w:rsidR="007924E7" w:rsidRPr="00E61DD3">
              <w:rPr>
                <w:rStyle w:val="af"/>
                <w:noProof/>
              </w:rPr>
              <w:t xml:space="preserve"> Методические указания по выполнению тестов</w:t>
            </w:r>
            <w:r w:rsidR="007924E7" w:rsidRPr="00E61DD3">
              <w:rPr>
                <w:noProof/>
                <w:webHidden/>
              </w:rPr>
              <w:tab/>
            </w:r>
            <w:r w:rsidR="007924E7" w:rsidRPr="00E61DD3">
              <w:rPr>
                <w:noProof/>
                <w:webHidden/>
              </w:rPr>
              <w:fldChar w:fldCharType="begin"/>
            </w:r>
            <w:r w:rsidR="007924E7" w:rsidRPr="00E61DD3">
              <w:rPr>
                <w:noProof/>
                <w:webHidden/>
              </w:rPr>
              <w:instrText xml:space="preserve"> PAGEREF _Toc230093457 \h </w:instrText>
            </w:r>
            <w:r w:rsidR="007924E7" w:rsidRPr="00E61DD3">
              <w:rPr>
                <w:noProof/>
                <w:webHidden/>
              </w:rPr>
            </w:r>
            <w:r w:rsidR="007924E7" w:rsidRPr="00E61DD3">
              <w:rPr>
                <w:noProof/>
                <w:webHidden/>
              </w:rPr>
              <w:fldChar w:fldCharType="separate"/>
            </w:r>
            <w:r w:rsidR="00873569" w:rsidRPr="00E61DD3">
              <w:rPr>
                <w:noProof/>
                <w:webHidden/>
              </w:rPr>
              <w:t>1</w:t>
            </w:r>
            <w:r w:rsidR="005B3523">
              <w:rPr>
                <w:noProof/>
                <w:webHidden/>
              </w:rPr>
              <w:t>2</w:t>
            </w:r>
            <w:r w:rsidR="007924E7" w:rsidRPr="00E61DD3">
              <w:rPr>
                <w:noProof/>
                <w:webHidden/>
              </w:rPr>
              <w:fldChar w:fldCharType="end"/>
            </w:r>
          </w:hyperlink>
        </w:p>
        <w:p w:rsidR="00DA1CF9" w:rsidRPr="00E61DD3" w:rsidRDefault="00DA1CF9" w:rsidP="00DC144E">
          <w:pPr>
            <w:spacing w:line="360" w:lineRule="auto"/>
            <w:ind w:left="-567"/>
          </w:pPr>
          <w:r w:rsidRPr="00E61DD3">
            <w:rPr>
              <w:bCs/>
            </w:rPr>
            <w:fldChar w:fldCharType="end"/>
          </w:r>
        </w:p>
      </w:sdtContent>
    </w:sdt>
    <w:p w:rsidR="006C68AC" w:rsidRPr="00E61DD3" w:rsidRDefault="006C68AC" w:rsidP="00B0360B">
      <w:pPr>
        <w:shd w:val="clear" w:color="auto" w:fill="FFFFFF"/>
        <w:jc w:val="both"/>
        <w:rPr>
          <w:color w:val="000000"/>
          <w:spacing w:val="7"/>
        </w:rPr>
      </w:pPr>
    </w:p>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2B78FD" w:rsidRPr="00E61DD3" w:rsidRDefault="002B78FD" w:rsidP="00943F2B"/>
    <w:p w:rsidR="00913BCE" w:rsidRPr="00E61DD3" w:rsidRDefault="00913BCE" w:rsidP="00943F2B"/>
    <w:p w:rsidR="00B0360B" w:rsidRPr="00E61DD3" w:rsidRDefault="00B0360B" w:rsidP="00943F2B"/>
    <w:p w:rsidR="006C68AC" w:rsidRPr="00E61DD3" w:rsidRDefault="006C68AC" w:rsidP="00943F2B"/>
    <w:p w:rsidR="0022462A" w:rsidRPr="00E61DD3" w:rsidRDefault="0022462A" w:rsidP="00943F2B"/>
    <w:p w:rsidR="002D5CAC" w:rsidRPr="00E61DD3" w:rsidRDefault="002D5CAC" w:rsidP="00DC144E">
      <w:pPr>
        <w:pStyle w:val="1"/>
        <w:ind w:left="-567"/>
        <w:jc w:val="center"/>
        <w:rPr>
          <w:rFonts w:ascii="Times New Roman" w:hAnsi="Times New Roman" w:cs="Times New Roman"/>
          <w:b/>
          <w:color w:val="auto"/>
          <w:sz w:val="28"/>
          <w:szCs w:val="28"/>
        </w:rPr>
      </w:pPr>
      <w:bookmarkStart w:id="1" w:name="_Toc230093447"/>
      <w:r w:rsidRPr="00E61DD3">
        <w:rPr>
          <w:rFonts w:ascii="Times New Roman" w:hAnsi="Times New Roman" w:cs="Times New Roman"/>
          <w:b/>
          <w:color w:val="auto"/>
          <w:sz w:val="28"/>
          <w:szCs w:val="28"/>
        </w:rPr>
        <w:lastRenderedPageBreak/>
        <w:t>1 Методические указания по подготовке к лекционным занятиям</w:t>
      </w:r>
      <w:bookmarkEnd w:id="1"/>
    </w:p>
    <w:p w:rsidR="00913BCE" w:rsidRPr="00E61DD3" w:rsidRDefault="002D5CAC" w:rsidP="001A2914">
      <w:pPr>
        <w:suppressAutoHyphens/>
        <w:ind w:left="-567" w:firstLine="709"/>
        <w:jc w:val="both"/>
        <w:rPr>
          <w:lang w:eastAsia="x-none"/>
        </w:rPr>
      </w:pPr>
      <w:r w:rsidRPr="00E61DD3">
        <w:rPr>
          <w:color w:val="000000"/>
          <w:spacing w:val="7"/>
        </w:rPr>
        <w:t>Лекция является основной формой учебного процесса, в рамках которой преподаватель систематически и последовательно излагает учебный материал по дисциплине «</w:t>
      </w:r>
      <w:bookmarkStart w:id="2" w:name="_Hlk230708231"/>
      <w:r w:rsidR="001A2914" w:rsidRPr="00E61DD3">
        <w:rPr>
          <w:i/>
        </w:rPr>
        <w:t>Арбитражный процесс</w:t>
      </w:r>
      <w:r w:rsidRPr="00E61DD3">
        <w:rPr>
          <w:color w:val="000000"/>
          <w:spacing w:val="7"/>
        </w:rPr>
        <w:t xml:space="preserve">». </w:t>
      </w:r>
      <w:bookmarkEnd w:id="2"/>
      <w:r w:rsidRPr="00E61DD3">
        <w:rPr>
          <w:color w:val="000000"/>
          <w:spacing w:val="7"/>
        </w:rPr>
        <w:t xml:space="preserve">Лекционные занятия охватывают </w:t>
      </w:r>
      <w:r w:rsidR="001A2914" w:rsidRPr="00E61DD3">
        <w:rPr>
          <w:color w:val="000000"/>
          <w:spacing w:val="7"/>
        </w:rPr>
        <w:t>пять</w:t>
      </w:r>
      <w:r w:rsidRPr="00E61DD3">
        <w:rPr>
          <w:color w:val="000000"/>
          <w:spacing w:val="7"/>
        </w:rPr>
        <w:t xml:space="preserve"> </w:t>
      </w:r>
      <w:proofErr w:type="gramStart"/>
      <w:r w:rsidRPr="00E61DD3">
        <w:rPr>
          <w:color w:val="000000"/>
          <w:spacing w:val="7"/>
        </w:rPr>
        <w:t>раздел</w:t>
      </w:r>
      <w:r w:rsidR="001A2914" w:rsidRPr="00E61DD3">
        <w:rPr>
          <w:color w:val="000000"/>
          <w:spacing w:val="7"/>
        </w:rPr>
        <w:t>ов</w:t>
      </w:r>
      <w:r w:rsidRPr="00E61DD3">
        <w:rPr>
          <w:color w:val="000000"/>
          <w:spacing w:val="7"/>
        </w:rPr>
        <w:t xml:space="preserve">: </w:t>
      </w:r>
      <w:r w:rsidR="00132D06" w:rsidRPr="00E61DD3">
        <w:rPr>
          <w:color w:val="000000"/>
          <w:spacing w:val="7"/>
        </w:rPr>
        <w:t xml:space="preserve"> </w:t>
      </w:r>
      <w:r w:rsidR="001A2914" w:rsidRPr="00E61DD3">
        <w:t xml:space="preserve"> </w:t>
      </w:r>
      <w:proofErr w:type="gramEnd"/>
      <w:r w:rsidR="001A2914" w:rsidRPr="00E61DD3">
        <w:rPr>
          <w:color w:val="000000"/>
          <w:shd w:val="clear" w:color="auto" w:fill="FFFFFF"/>
          <w:lang w:eastAsia="x-none"/>
        </w:rPr>
        <w:t>А</w:t>
      </w:r>
      <w:proofErr w:type="spellStart"/>
      <w:r w:rsidR="001A2914" w:rsidRPr="00E61DD3">
        <w:rPr>
          <w:color w:val="000000"/>
          <w:shd w:val="clear" w:color="auto" w:fill="FFFFFF"/>
          <w:lang w:val="x-none" w:eastAsia="x-none"/>
        </w:rPr>
        <w:t>рбитражное</w:t>
      </w:r>
      <w:proofErr w:type="spellEnd"/>
      <w:r w:rsidR="001A2914" w:rsidRPr="00E61DD3">
        <w:rPr>
          <w:color w:val="000000"/>
          <w:shd w:val="clear" w:color="auto" w:fill="FFFFFF"/>
          <w:lang w:val="x-none" w:eastAsia="x-none"/>
        </w:rPr>
        <w:t xml:space="preserve"> процессуальное право: общие положения.</w:t>
      </w:r>
      <w:r w:rsidR="001A2914" w:rsidRPr="00E61DD3">
        <w:rPr>
          <w:lang w:val="x-none" w:eastAsia="x-none"/>
        </w:rPr>
        <w:t xml:space="preserve"> Принципы арбитражного процесса. Компетенция и подсудность</w:t>
      </w:r>
      <w:r w:rsidR="001A2914" w:rsidRPr="00E61DD3">
        <w:rPr>
          <w:lang w:eastAsia="x-none"/>
        </w:rPr>
        <w:t xml:space="preserve">; </w:t>
      </w:r>
      <w:r w:rsidR="001A2914" w:rsidRPr="00E61DD3">
        <w:rPr>
          <w:bCs/>
          <w:lang w:eastAsia="x-none"/>
        </w:rPr>
        <w:t>С</w:t>
      </w:r>
      <w:proofErr w:type="spellStart"/>
      <w:r w:rsidR="001A2914" w:rsidRPr="00E61DD3">
        <w:rPr>
          <w:bCs/>
          <w:lang w:val="x-none" w:eastAsia="x-none"/>
        </w:rPr>
        <w:t>удебное</w:t>
      </w:r>
      <w:proofErr w:type="spellEnd"/>
      <w:r w:rsidR="001A2914" w:rsidRPr="00E61DD3">
        <w:rPr>
          <w:bCs/>
          <w:lang w:val="x-none" w:eastAsia="x-none"/>
        </w:rPr>
        <w:t xml:space="preserve"> доказывание и доказательства в арбитражном процессе. </w:t>
      </w:r>
      <w:r w:rsidR="001A2914" w:rsidRPr="00E61DD3">
        <w:rPr>
          <w:lang w:val="x-none" w:eastAsia="x-none"/>
        </w:rPr>
        <w:t>Судебные расходы. Процессуальные сроки</w:t>
      </w:r>
      <w:r w:rsidR="001A2914" w:rsidRPr="00E61DD3">
        <w:rPr>
          <w:lang w:eastAsia="x-none"/>
        </w:rPr>
        <w:t xml:space="preserve">; </w:t>
      </w:r>
      <w:r w:rsidR="001A2914" w:rsidRPr="00E61DD3">
        <w:rPr>
          <w:lang w:val="x-none" w:eastAsia="x-none"/>
        </w:rPr>
        <w:t>Предъявление иска. Возбуждение  арбитражного дела. Судебное разбирательство. Акты арбитражного суда</w:t>
      </w:r>
      <w:r w:rsidR="001A2914" w:rsidRPr="00E61DD3">
        <w:rPr>
          <w:lang w:eastAsia="x-none"/>
        </w:rPr>
        <w:t xml:space="preserve">; </w:t>
      </w:r>
      <w:r w:rsidR="001A2914" w:rsidRPr="00E61DD3">
        <w:rPr>
          <w:bCs/>
          <w:iCs/>
          <w:lang w:val="x-none" w:eastAsia="x-none"/>
        </w:rPr>
        <w:t>Особенности рассмотрения отдельных категорий арбитражных дел</w:t>
      </w:r>
      <w:r w:rsidR="001A2914" w:rsidRPr="00E61DD3">
        <w:rPr>
          <w:bCs/>
          <w:iCs/>
          <w:lang w:eastAsia="x-none"/>
        </w:rPr>
        <w:t xml:space="preserve">; </w:t>
      </w:r>
      <w:r w:rsidR="001A2914" w:rsidRPr="00E61DD3">
        <w:t xml:space="preserve">Пересмотр актов арбитражного суда. </w:t>
      </w:r>
      <w:r w:rsidR="001A2914" w:rsidRPr="00E61DD3">
        <w:rPr>
          <w:bCs/>
          <w:iCs/>
        </w:rPr>
        <w:t xml:space="preserve">Производство по делам, связанным </w:t>
      </w:r>
      <w:proofErr w:type="gramStart"/>
      <w:r w:rsidR="001A2914" w:rsidRPr="00E61DD3">
        <w:rPr>
          <w:bCs/>
          <w:iCs/>
        </w:rPr>
        <w:t>с  исполнением</w:t>
      </w:r>
      <w:proofErr w:type="gramEnd"/>
      <w:r w:rsidR="001A2914" w:rsidRPr="00E61DD3">
        <w:rPr>
          <w:bCs/>
          <w:iCs/>
        </w:rPr>
        <w:t xml:space="preserve"> актов арбитражных судов. Особенности участия в арбитражном деле иностранных лиц. </w:t>
      </w:r>
    </w:p>
    <w:p w:rsidR="002D5CAC" w:rsidRPr="00E61DD3" w:rsidRDefault="002D5CAC" w:rsidP="00DC144E">
      <w:pPr>
        <w:ind w:left="-567" w:firstLine="709"/>
        <w:jc w:val="both"/>
        <w:rPr>
          <w:color w:val="000000"/>
          <w:spacing w:val="7"/>
        </w:rPr>
      </w:pPr>
      <w:r w:rsidRPr="00E61DD3">
        <w:rPr>
          <w:color w:val="000000"/>
          <w:spacing w:val="7"/>
        </w:rPr>
        <w:t>Подготовка к лекции предполагает предварительную работу студента, которая позволяет более глубоко и осознанно воспринимать излагаемый преподавателем материал. Перед каждой лекцией студенту рекомендуется:</w:t>
      </w:r>
    </w:p>
    <w:p w:rsidR="002D5CAC" w:rsidRPr="00E61DD3" w:rsidRDefault="002D5CAC" w:rsidP="00DC144E">
      <w:pPr>
        <w:ind w:left="-567" w:firstLine="709"/>
        <w:jc w:val="both"/>
        <w:rPr>
          <w:color w:val="000000"/>
          <w:spacing w:val="7"/>
        </w:rPr>
      </w:pPr>
      <w:r w:rsidRPr="00E61DD3">
        <w:rPr>
          <w:color w:val="000000"/>
          <w:spacing w:val="7"/>
        </w:rPr>
        <w:t>Ознакомиться с темой предстоящей лекции по рабочей программе дисциплины и определить круг вопросов, подлежащих рассмотрению. Это позволяет сформировать первичное представление о проблематике занятия и выделить наиболее сложные аспекты, требующие особого внимания.</w:t>
      </w:r>
    </w:p>
    <w:p w:rsidR="002D5CAC" w:rsidRPr="00E61DD3" w:rsidRDefault="002D5CAC" w:rsidP="00DC144E">
      <w:pPr>
        <w:ind w:left="-567" w:firstLine="709"/>
        <w:jc w:val="both"/>
        <w:rPr>
          <w:color w:val="000000"/>
          <w:spacing w:val="7"/>
        </w:rPr>
      </w:pPr>
      <w:r w:rsidRPr="00E61DD3">
        <w:rPr>
          <w:color w:val="000000"/>
          <w:spacing w:val="7"/>
        </w:rPr>
        <w:t>Просмотреть конспект предыдущей лекции, чтобы восстановить в памяти логику изложения курса и обеспечить преемственность восприятия учебного материала.</w:t>
      </w:r>
    </w:p>
    <w:p w:rsidR="002D5CAC" w:rsidRPr="00E61DD3" w:rsidRDefault="002D5CAC" w:rsidP="00DC144E">
      <w:pPr>
        <w:ind w:left="-567" w:firstLine="709"/>
        <w:jc w:val="both"/>
        <w:rPr>
          <w:color w:val="000000"/>
          <w:spacing w:val="7"/>
        </w:rPr>
      </w:pPr>
      <w:r w:rsidRPr="00E61DD3">
        <w:rPr>
          <w:color w:val="000000"/>
          <w:spacing w:val="7"/>
        </w:rPr>
        <w:t>Работа на лекции. В процессе лекционного занятия студент должен вести конспект, фиксируя основные положения, определения, классификации, выводы и примеры. При конспектировании следует придерживаться следующих правил:</w:t>
      </w:r>
    </w:p>
    <w:p w:rsidR="002D5CAC" w:rsidRPr="00E61DD3" w:rsidRDefault="002D5CAC" w:rsidP="00DC144E">
      <w:pPr>
        <w:ind w:left="-567" w:firstLine="709"/>
        <w:jc w:val="both"/>
        <w:rPr>
          <w:color w:val="000000"/>
          <w:spacing w:val="7"/>
        </w:rPr>
      </w:pPr>
      <w:r w:rsidRPr="00E61DD3">
        <w:rPr>
          <w:color w:val="000000"/>
          <w:spacing w:val="7"/>
        </w:rPr>
        <w:t>Подзаголовки отдельных частей лекции, новые понятия и термины, определения и наиболее важные обобщающие выводы следует записывать полностью, так как в противном случае студенту трудно будет впоследствии точно их воспроизвести. Особое внимание следует уделять таким ключевым понятиям, как «</w:t>
      </w:r>
      <w:r w:rsidR="001A2914" w:rsidRPr="00E61DD3">
        <w:rPr>
          <w:color w:val="000000"/>
          <w:spacing w:val="7"/>
        </w:rPr>
        <w:t>арбитражный процесс</w:t>
      </w:r>
      <w:r w:rsidRPr="00E61DD3">
        <w:rPr>
          <w:color w:val="000000"/>
          <w:spacing w:val="7"/>
        </w:rPr>
        <w:t>»,</w:t>
      </w:r>
      <w:r w:rsidR="001A2914" w:rsidRPr="00E61DD3">
        <w:rPr>
          <w:color w:val="000000"/>
          <w:spacing w:val="7"/>
        </w:rPr>
        <w:t xml:space="preserve"> </w:t>
      </w:r>
      <w:r w:rsidR="00C50FAB" w:rsidRPr="00E61DD3">
        <w:rPr>
          <w:lang w:eastAsia="x-none"/>
        </w:rPr>
        <w:t>«</w:t>
      </w:r>
      <w:r w:rsidR="00C50FAB" w:rsidRPr="00E61DD3">
        <w:rPr>
          <w:lang w:val="x-none" w:eastAsia="x-none"/>
        </w:rPr>
        <w:t>стадии</w:t>
      </w:r>
      <w:r w:rsidR="001A2914" w:rsidRPr="00E61DD3">
        <w:rPr>
          <w:lang w:val="x-none" w:eastAsia="x-none"/>
        </w:rPr>
        <w:t xml:space="preserve"> арбитражного процесса</w:t>
      </w:r>
      <w:r w:rsidR="001A2914" w:rsidRPr="00E61DD3">
        <w:rPr>
          <w:lang w:eastAsia="x-none"/>
        </w:rPr>
        <w:t>»,</w:t>
      </w:r>
      <w:r w:rsidR="00C50FAB" w:rsidRPr="00E61DD3">
        <w:rPr>
          <w:sz w:val="20"/>
          <w:szCs w:val="20"/>
        </w:rPr>
        <w:t xml:space="preserve"> «</w:t>
      </w:r>
      <w:r w:rsidR="00C50FAB" w:rsidRPr="00E61DD3">
        <w:t>суд по интеллектуальным правам» и другие понятия.</w:t>
      </w:r>
      <w:r w:rsidR="001A2914" w:rsidRPr="00E61DD3">
        <w:rPr>
          <w:lang w:eastAsia="x-none"/>
        </w:rPr>
        <w:t xml:space="preserve"> </w:t>
      </w:r>
      <w:r w:rsidRPr="00E61DD3">
        <w:rPr>
          <w:color w:val="000000"/>
          <w:spacing w:val="7"/>
        </w:rPr>
        <w:t>Обычно эти элементы лекции преподаватель выделяет путём замедления темпа речи или путём повторения.</w:t>
      </w:r>
    </w:p>
    <w:p w:rsidR="002D5CAC" w:rsidRPr="00E61DD3" w:rsidRDefault="002D5CAC" w:rsidP="00DC144E">
      <w:pPr>
        <w:ind w:left="-567" w:firstLine="709"/>
        <w:jc w:val="both"/>
        <w:rPr>
          <w:color w:val="000000"/>
          <w:spacing w:val="7"/>
        </w:rPr>
      </w:pPr>
      <w:r w:rsidRPr="00E61DD3">
        <w:rPr>
          <w:color w:val="000000"/>
          <w:spacing w:val="7"/>
        </w:rPr>
        <w:t>Аргументация общих юридических положений, обоснование и доказательство теоретических выводов могут быть записаны сокращённо, в основных чертах, таким образом, чтобы были усвоены суть аргументации.</w:t>
      </w:r>
    </w:p>
    <w:p w:rsidR="002D5CAC" w:rsidRPr="00E61DD3" w:rsidRDefault="002D5CAC" w:rsidP="00DC144E">
      <w:pPr>
        <w:ind w:left="-567" w:firstLine="709"/>
        <w:jc w:val="both"/>
        <w:rPr>
          <w:color w:val="000000"/>
          <w:spacing w:val="7"/>
        </w:rPr>
      </w:pPr>
      <w:r w:rsidRPr="00E61DD3">
        <w:rPr>
          <w:color w:val="000000"/>
          <w:spacing w:val="7"/>
        </w:rPr>
        <w:t>Целесообразно оставлять в конспекте поля для последующих дополнений и пометок, а также для записи собственных размышлений и вопросов, возникающих по ходу лекции.</w:t>
      </w:r>
    </w:p>
    <w:p w:rsidR="002D5CAC" w:rsidRPr="00E61DD3" w:rsidRDefault="002D5CAC" w:rsidP="00DC144E">
      <w:pPr>
        <w:ind w:left="-567" w:firstLine="709"/>
        <w:jc w:val="both"/>
        <w:rPr>
          <w:color w:val="000000"/>
          <w:spacing w:val="7"/>
        </w:rPr>
      </w:pPr>
      <w:r w:rsidRPr="00E61DD3">
        <w:rPr>
          <w:color w:val="000000"/>
          <w:spacing w:val="7"/>
        </w:rPr>
        <w:t>Работа после лекции. Не позднее чем на следующий после лекции день необходимо внимательно разобраться в составленном конспекте, пока свежи в памяти содержащиеся в лекции положения. Следует дополнить и расшифровать записи, которые, как правило, бывают неполными и нередко сокращёнными. Своевременно не расшифрованные сокращения спустя некоторое время становятся затруднительными для понимания, и записи невозможно бывает использовать.</w:t>
      </w:r>
    </w:p>
    <w:p w:rsidR="002D5CAC" w:rsidRPr="00E61DD3" w:rsidRDefault="002D5CAC" w:rsidP="00DC144E">
      <w:pPr>
        <w:ind w:left="-567" w:firstLine="709"/>
        <w:jc w:val="both"/>
        <w:rPr>
          <w:color w:val="000000"/>
          <w:spacing w:val="7"/>
        </w:rPr>
      </w:pPr>
      <w:r w:rsidRPr="00E61DD3">
        <w:rPr>
          <w:color w:val="000000"/>
          <w:spacing w:val="7"/>
        </w:rPr>
        <w:t>При возникновении вопросов по лекционному материалу студент может обратиться к преподавателю на консультации, время и место которых определяется в начале семестра.</w:t>
      </w:r>
    </w:p>
    <w:p w:rsidR="002D5CAC" w:rsidRPr="00E61DD3" w:rsidRDefault="002D5CAC" w:rsidP="00DC144E">
      <w:pPr>
        <w:pStyle w:val="1"/>
        <w:ind w:left="-567"/>
        <w:jc w:val="center"/>
        <w:rPr>
          <w:rFonts w:ascii="Times New Roman" w:hAnsi="Times New Roman" w:cs="Times New Roman"/>
          <w:b/>
          <w:color w:val="auto"/>
          <w:sz w:val="28"/>
          <w:szCs w:val="28"/>
        </w:rPr>
      </w:pPr>
      <w:bookmarkStart w:id="3" w:name="_Toc230093448"/>
      <w:r w:rsidRPr="00E61DD3">
        <w:rPr>
          <w:rFonts w:ascii="Times New Roman" w:hAnsi="Times New Roman" w:cs="Times New Roman"/>
          <w:b/>
          <w:color w:val="auto"/>
          <w:sz w:val="28"/>
          <w:szCs w:val="28"/>
        </w:rPr>
        <w:t>2 Методические указания по подготовке к практическим занятиям</w:t>
      </w:r>
      <w:bookmarkEnd w:id="3"/>
    </w:p>
    <w:p w:rsidR="002D5CAC" w:rsidRPr="00E61DD3" w:rsidRDefault="002D5CAC" w:rsidP="00DC144E">
      <w:pPr>
        <w:ind w:left="-567" w:firstLine="709"/>
        <w:jc w:val="both"/>
        <w:rPr>
          <w:color w:val="000000"/>
          <w:spacing w:val="7"/>
        </w:rPr>
      </w:pPr>
      <w:r w:rsidRPr="00E61DD3">
        <w:rPr>
          <w:color w:val="000000"/>
          <w:spacing w:val="7"/>
        </w:rPr>
        <w:t xml:space="preserve">Практические занятия по дисциплине </w:t>
      </w:r>
      <w:r w:rsidR="006850F1" w:rsidRPr="00E61DD3">
        <w:rPr>
          <w:color w:val="000000"/>
          <w:spacing w:val="7"/>
        </w:rPr>
        <w:t>«</w:t>
      </w:r>
      <w:r w:rsidR="00C50FAB" w:rsidRPr="00E61DD3">
        <w:rPr>
          <w:i/>
        </w:rPr>
        <w:t>Арбитражный процесс</w:t>
      </w:r>
      <w:proofErr w:type="gramStart"/>
      <w:r w:rsidR="006850F1" w:rsidRPr="00E61DD3">
        <w:rPr>
          <w:color w:val="000000"/>
          <w:spacing w:val="7"/>
        </w:rPr>
        <w:t>»</w:t>
      </w:r>
      <w:r w:rsidR="00CF0684" w:rsidRPr="00E61DD3">
        <w:rPr>
          <w:color w:val="000000"/>
          <w:spacing w:val="7"/>
        </w:rPr>
        <w:t xml:space="preserve">, </w:t>
      </w:r>
      <w:r w:rsidR="006850F1" w:rsidRPr="00E61DD3">
        <w:rPr>
          <w:color w:val="000000"/>
          <w:spacing w:val="7"/>
        </w:rPr>
        <w:t xml:space="preserve"> </w:t>
      </w:r>
      <w:r w:rsidRPr="00E61DD3">
        <w:rPr>
          <w:color w:val="000000"/>
          <w:spacing w:val="7"/>
        </w:rPr>
        <w:t>являются</w:t>
      </w:r>
      <w:proofErr w:type="gramEnd"/>
      <w:r w:rsidRPr="00E61DD3">
        <w:rPr>
          <w:color w:val="000000"/>
          <w:spacing w:val="7"/>
        </w:rPr>
        <w:t xml:space="preserve"> важнейшей формой учебного процесса, обеспечивающей связь теории и практики, содействующей выработке у обучающихся умений и навыков применения знаний, полученных на лекциях и в ходе самостоятельной работы.</w:t>
      </w:r>
    </w:p>
    <w:p w:rsidR="006850F1" w:rsidRPr="00E61DD3" w:rsidRDefault="00CB1C7A" w:rsidP="00C50FAB">
      <w:pPr>
        <w:suppressAutoHyphens/>
        <w:ind w:left="-426" w:firstLine="568"/>
        <w:jc w:val="both"/>
        <w:rPr>
          <w:lang w:val="x-none" w:eastAsia="x-none"/>
        </w:rPr>
      </w:pPr>
      <w:r w:rsidRPr="00E61DD3">
        <w:t>Цель освоения дисциплины:</w:t>
      </w:r>
      <w:r w:rsidRPr="00E61DD3">
        <w:rPr>
          <w:rFonts w:ascii="Arial" w:hAnsi="Arial" w:cs="Arial"/>
          <w:sz w:val="30"/>
          <w:szCs w:val="30"/>
        </w:rPr>
        <w:t xml:space="preserve"> </w:t>
      </w:r>
      <w:r w:rsidR="00C50FAB" w:rsidRPr="00E61DD3">
        <w:rPr>
          <w:szCs w:val="20"/>
          <w:lang w:val="x-none" w:eastAsia="x-none"/>
        </w:rPr>
        <w:t xml:space="preserve">глубокое </w:t>
      </w:r>
      <w:r w:rsidR="00C50FAB" w:rsidRPr="00E61DD3">
        <w:rPr>
          <w:lang w:val="x-none" w:eastAsia="x-none"/>
        </w:rPr>
        <w:t xml:space="preserve">усвоение теоретических знаний арбитражного процессуального права, для неукоснительного соблюдения закона с учетом уяснения норм и принципов международного права. Выработка умений принятия юридически значимых решений </w:t>
      </w:r>
      <w:r w:rsidR="00C50FAB" w:rsidRPr="00E61DD3">
        <w:rPr>
          <w:lang w:val="x-none" w:eastAsia="x-none"/>
        </w:rPr>
        <w:lastRenderedPageBreak/>
        <w:t>в точном соответствии с законом. Овладение навыками толкования и реализации норм материального и процессуального права.</w:t>
      </w:r>
    </w:p>
    <w:p w:rsidR="006850F1" w:rsidRPr="00E61DD3" w:rsidRDefault="00CB1C7A" w:rsidP="00433728">
      <w:pPr>
        <w:suppressAutoHyphens/>
        <w:ind w:left="-567" w:firstLine="567"/>
        <w:jc w:val="both"/>
        <w:rPr>
          <w:color w:val="000000"/>
          <w:lang w:val="x-none" w:eastAsia="x-none"/>
        </w:rPr>
      </w:pPr>
      <w:r w:rsidRPr="00E61DD3">
        <w:t>Задачи:</w:t>
      </w:r>
      <w:r w:rsidRPr="00E61DD3">
        <w:rPr>
          <w:b/>
        </w:rPr>
        <w:t xml:space="preserve"> </w:t>
      </w:r>
      <w:r w:rsidR="00C50FAB" w:rsidRPr="00E61DD3">
        <w:rPr>
          <w:lang w:val="x-none" w:eastAsia="x-none"/>
        </w:rPr>
        <w:t>Знать</w:t>
      </w:r>
      <w:r w:rsidR="00C50FAB" w:rsidRPr="00E61DD3">
        <w:rPr>
          <w:lang w:eastAsia="x-none"/>
        </w:rPr>
        <w:t xml:space="preserve"> </w:t>
      </w:r>
      <w:r w:rsidR="00C50FAB" w:rsidRPr="00E61DD3">
        <w:rPr>
          <w:color w:val="000000"/>
          <w:lang w:eastAsia="x-none"/>
        </w:rPr>
        <w:t>о</w:t>
      </w:r>
      <w:r w:rsidR="00C50FAB" w:rsidRPr="00E61DD3">
        <w:rPr>
          <w:color w:val="000000"/>
          <w:lang w:val="x-none" w:eastAsia="x-none"/>
        </w:rPr>
        <w:t>общеправовые, межотраслевые принципы, направленные на соблюдение законодательства в области охраны и защиты гражданских прав</w:t>
      </w:r>
      <w:r w:rsidR="00C50FAB" w:rsidRPr="00E61DD3">
        <w:rPr>
          <w:color w:val="000000"/>
          <w:lang w:eastAsia="x-none"/>
        </w:rPr>
        <w:t>;</w:t>
      </w:r>
      <w:r w:rsidR="00C50FAB" w:rsidRPr="00E61DD3">
        <w:rPr>
          <w:color w:val="000000"/>
          <w:lang w:val="x-none" w:eastAsia="x-none"/>
        </w:rPr>
        <w:t xml:space="preserve"> </w:t>
      </w:r>
      <w:r w:rsidR="00C50FAB" w:rsidRPr="00E61DD3">
        <w:rPr>
          <w:color w:val="000000"/>
          <w:lang w:eastAsia="x-none"/>
        </w:rPr>
        <w:t>с</w:t>
      </w:r>
      <w:proofErr w:type="spellStart"/>
      <w:r w:rsidR="00C50FAB" w:rsidRPr="00E61DD3">
        <w:rPr>
          <w:color w:val="000000"/>
          <w:lang w:val="x-none" w:eastAsia="x-none"/>
        </w:rPr>
        <w:t>тадии</w:t>
      </w:r>
      <w:proofErr w:type="spellEnd"/>
      <w:r w:rsidR="00C50FAB" w:rsidRPr="00E61DD3">
        <w:rPr>
          <w:color w:val="000000"/>
          <w:lang w:val="x-none" w:eastAsia="x-none"/>
        </w:rPr>
        <w:t xml:space="preserve"> арбитражного судопроизводства и особенности рассмотрения отдельных категорий дел;</w:t>
      </w:r>
      <w:r w:rsidR="00C50FAB" w:rsidRPr="00E61DD3">
        <w:rPr>
          <w:color w:val="000000"/>
          <w:lang w:eastAsia="x-none"/>
        </w:rPr>
        <w:t xml:space="preserve"> </w:t>
      </w:r>
      <w:r w:rsidR="00C50FAB" w:rsidRPr="00E61DD3">
        <w:rPr>
          <w:bCs/>
          <w:iCs/>
        </w:rPr>
        <w:t>правила правоприменения арбитражных процессуальных норм, регулирующих процессуальные правоотношения, порядок принятия судебных решений,  постановлений и совершения юридически значимых действий в точном соответствии с нормами материального и процессуального права;</w:t>
      </w:r>
      <w:r w:rsidR="00C50FAB" w:rsidRPr="00E61DD3">
        <w:rPr>
          <w:color w:val="000000"/>
          <w:lang w:eastAsia="x-none"/>
        </w:rPr>
        <w:t xml:space="preserve"> </w:t>
      </w:r>
      <w:r w:rsidR="00C50FAB" w:rsidRPr="00E61DD3">
        <w:rPr>
          <w:bCs/>
          <w:iCs/>
        </w:rPr>
        <w:t>действующее арбитражное процессуальное законодательство и практику его применения, основные принципы действия нормативных и правовых актов с целью регулирования  арбитражных процессуальных правоотношений.</w:t>
      </w:r>
    </w:p>
    <w:p w:rsidR="002D5CAC" w:rsidRPr="00E61DD3" w:rsidRDefault="002D5CAC" w:rsidP="006850F1">
      <w:pPr>
        <w:pStyle w:val="af4"/>
        <w:ind w:left="-567" w:firstLine="567"/>
        <w:jc w:val="both"/>
        <w:rPr>
          <w:color w:val="000000"/>
          <w:spacing w:val="7"/>
        </w:rPr>
      </w:pPr>
      <w:r w:rsidRPr="00E61DD3">
        <w:rPr>
          <w:color w:val="000000"/>
          <w:spacing w:val="7"/>
        </w:rPr>
        <w:t>Подготовка к каждому практическому занятию начинается с изучения плана занятия и вопросов, вынесенных на обсуждение. После этого студент должен повторить соответствующий лекционный материал, обратившись к конспекту лекций.</w:t>
      </w:r>
    </w:p>
    <w:p w:rsidR="002D5CAC" w:rsidRPr="00E61DD3" w:rsidRDefault="002D5CAC" w:rsidP="00C50FAB">
      <w:pPr>
        <w:ind w:left="-567" w:firstLine="567"/>
        <w:jc w:val="both"/>
        <w:rPr>
          <w:color w:val="000000"/>
          <w:spacing w:val="7"/>
        </w:rPr>
      </w:pPr>
      <w:r w:rsidRPr="00E61DD3">
        <w:rPr>
          <w:color w:val="000000"/>
          <w:spacing w:val="7"/>
        </w:rPr>
        <w:t>Следующим этапом является изучение рекомендованных нормативно-правовых актов</w:t>
      </w:r>
      <w:r w:rsidR="00132D06" w:rsidRPr="00E61DD3">
        <w:rPr>
          <w:color w:val="000000"/>
          <w:spacing w:val="7"/>
        </w:rPr>
        <w:t xml:space="preserve">, регулирующих вопросы </w:t>
      </w:r>
      <w:r w:rsidR="00C50FAB" w:rsidRPr="00E61DD3">
        <w:rPr>
          <w:i/>
        </w:rPr>
        <w:t>Арбитражного процесса</w:t>
      </w:r>
      <w:r w:rsidR="00963AAE" w:rsidRPr="00E61DD3">
        <w:rPr>
          <w:color w:val="000000"/>
          <w:spacing w:val="7"/>
        </w:rPr>
        <w:t xml:space="preserve">. </w:t>
      </w:r>
      <w:r w:rsidR="00CB1C7A" w:rsidRPr="00E61DD3">
        <w:rPr>
          <w:color w:val="000000"/>
          <w:spacing w:val="7"/>
        </w:rPr>
        <w:t xml:space="preserve"> </w:t>
      </w:r>
      <w:r w:rsidRPr="00E61DD3">
        <w:rPr>
          <w:color w:val="000000"/>
          <w:spacing w:val="7"/>
        </w:rPr>
        <w:t>Для работы с нормативными актами рекомендуется использовать справочно-правовую систему ГАРАНТ, доступную в сети ОГУ по адресу http://garant.net.osu.ru.</w:t>
      </w:r>
    </w:p>
    <w:p w:rsidR="002D5CAC" w:rsidRPr="00E61DD3" w:rsidRDefault="002D5CAC" w:rsidP="00C50FAB">
      <w:pPr>
        <w:ind w:left="-567" w:firstLine="567"/>
        <w:jc w:val="both"/>
        <w:rPr>
          <w:color w:val="000000"/>
          <w:spacing w:val="7"/>
        </w:rPr>
      </w:pPr>
      <w:r w:rsidRPr="00E61DD3">
        <w:rPr>
          <w:color w:val="000000"/>
          <w:spacing w:val="7"/>
        </w:rPr>
        <w:t>Далее необходимо обратиться к рекомендованной учебной и научной литературе. При подготовке следует не ограничиваться одним учебником, а использовать несколько источников для формирования всестороннего представления о рассматриваемой проблематике. Особое внимание рекомендуется уделять периодическим изданиям: журналам «Российская юстиция», «Российский судья», «Законность».</w:t>
      </w:r>
    </w:p>
    <w:p w:rsidR="002D5CAC" w:rsidRPr="00E61DD3" w:rsidRDefault="002D5CAC" w:rsidP="00C50FAB">
      <w:pPr>
        <w:ind w:left="-567" w:firstLine="567"/>
        <w:jc w:val="both"/>
        <w:rPr>
          <w:color w:val="000000"/>
          <w:spacing w:val="7"/>
        </w:rPr>
      </w:pPr>
      <w:r w:rsidRPr="00E61DD3">
        <w:rPr>
          <w:color w:val="000000"/>
          <w:spacing w:val="7"/>
        </w:rPr>
        <w:t>На основе изученного материала студенту рекомендуется составить логическую схему ответа по каждому вопросу практического занятия. При ответе на занятии материал следует излагать своими словами; пользоваться конспектами лекций при ответе не разрешается.</w:t>
      </w:r>
    </w:p>
    <w:p w:rsidR="002D5CAC" w:rsidRPr="00E61DD3" w:rsidRDefault="002D5CAC" w:rsidP="00C50FAB">
      <w:pPr>
        <w:ind w:left="-567" w:firstLine="567"/>
        <w:jc w:val="both"/>
        <w:rPr>
          <w:color w:val="000000"/>
          <w:spacing w:val="7"/>
        </w:rPr>
      </w:pPr>
      <w:r w:rsidRPr="00E61DD3">
        <w:rPr>
          <w:color w:val="000000"/>
          <w:spacing w:val="7"/>
        </w:rPr>
        <w:t xml:space="preserve">Формы проведения практических занятий по данной дисциплине включают: развёрнутую беседу по заранее известному плану; разбор проблемных ситуаций; творческие задания; решение практических задач; заслушивание и обсуждение докладов и сообщений; дискуссии по актуальным вопросам </w:t>
      </w:r>
      <w:r w:rsidR="00EB0889" w:rsidRPr="00E61DD3">
        <w:rPr>
          <w:color w:val="000000"/>
          <w:spacing w:val="7"/>
        </w:rPr>
        <w:t>управления в правоохранительных органах</w:t>
      </w:r>
      <w:r w:rsidRPr="00E61DD3">
        <w:rPr>
          <w:color w:val="000000"/>
          <w:spacing w:val="7"/>
        </w:rPr>
        <w:t>.</w:t>
      </w:r>
    </w:p>
    <w:p w:rsidR="002D5CAC" w:rsidRPr="00E61DD3" w:rsidRDefault="002D5CAC" w:rsidP="00C50FAB">
      <w:pPr>
        <w:ind w:left="-567" w:firstLine="567"/>
        <w:jc w:val="both"/>
        <w:rPr>
          <w:color w:val="000000"/>
          <w:spacing w:val="7"/>
        </w:rPr>
      </w:pPr>
      <w:r w:rsidRPr="00E61DD3">
        <w:rPr>
          <w:color w:val="000000"/>
          <w:spacing w:val="7"/>
        </w:rPr>
        <w:t>Тематика практических занятий:</w:t>
      </w:r>
    </w:p>
    <w:p w:rsidR="00C50FAB" w:rsidRPr="00E61DD3" w:rsidRDefault="00C50FAB" w:rsidP="00C50FAB">
      <w:pPr>
        <w:suppressAutoHyphens/>
        <w:ind w:left="-426" w:firstLine="709"/>
        <w:jc w:val="both"/>
        <w:rPr>
          <w:lang w:val="x-none" w:eastAsia="x-none"/>
        </w:rPr>
      </w:pPr>
      <w:bookmarkStart w:id="4" w:name="_Toc230093449"/>
      <w:r w:rsidRPr="00E61DD3">
        <w:rPr>
          <w:lang w:val="x-none" w:eastAsia="x-none"/>
        </w:rPr>
        <w:t xml:space="preserve">1. </w:t>
      </w:r>
      <w:r w:rsidRPr="00E61DD3">
        <w:rPr>
          <w:color w:val="000000"/>
          <w:shd w:val="clear" w:color="auto" w:fill="FFFFFF"/>
          <w:lang w:val="x-none" w:eastAsia="x-none"/>
        </w:rPr>
        <w:t>Арбитражное процессуальное право: общие положения.</w:t>
      </w:r>
      <w:r w:rsidRPr="00E61DD3">
        <w:rPr>
          <w:lang w:val="x-none" w:eastAsia="x-none"/>
        </w:rPr>
        <w:t xml:space="preserve"> Принципы арбитражного процесса. Компетенция и подсудность </w:t>
      </w:r>
    </w:p>
    <w:p w:rsidR="00C50FAB" w:rsidRPr="00E61DD3" w:rsidRDefault="00C50FAB" w:rsidP="00C50FAB">
      <w:pPr>
        <w:suppressAutoHyphens/>
        <w:ind w:left="-426" w:firstLine="709"/>
        <w:jc w:val="both"/>
        <w:rPr>
          <w:bCs/>
          <w:lang w:val="x-none" w:eastAsia="x-none"/>
        </w:rPr>
      </w:pPr>
      <w:r w:rsidRPr="00E61DD3">
        <w:rPr>
          <w:lang w:val="x-none" w:eastAsia="x-none"/>
        </w:rPr>
        <w:t>История становления и развития арбитражных судов. Реформа арбитража, ее причины. Современная система, состав и структура арбитражных судов в России. Функции арбитражных судов. Статус судей арбитражных судов. Задачи судопроизводства в арбитражных судах. Понятие арбитражного процесса. Арбитражная процессуальная форма. Стадии арбитражного процесса. Виды арбитражного судопроизводства. Общая характеристика арбитражных процессуальных правоотношений. Основания возникновения, изменения, прекращения арбитражных процессуальных правоотношений. Объект арбитражных процессуальных правоотношений, их содержание. Субъекты арбитражных правоотношений. Состав арбитражного суда. Лица, участвующие в деле. Процессуальные права и обязанности лиц, участвующих в деле. Процессуальное правопреемство. Участие прокурора в арбитражном процессе. Ведение дел в арбитражном суде с помощью представителя. Полномочия представителя, их оформление и подтверждение.</w:t>
      </w:r>
      <w:r w:rsidRPr="00E61DD3">
        <w:rPr>
          <w:lang w:eastAsia="x-none"/>
        </w:rPr>
        <w:t xml:space="preserve"> </w:t>
      </w:r>
      <w:r w:rsidRPr="00E61DD3">
        <w:rPr>
          <w:lang w:val="x-none" w:eastAsia="x-none"/>
        </w:rPr>
        <w:t>Понятие принципов арбитражного судопроизводства. Значение принципов в нормотворческой и правоприменительной деятельности. Состав и классификация принципов арбитражного процесса. Принципы организационно-функциональные и функциональные. Место и роль принципа законности. Понятие экономических споров. Понятие подсудности. Виды подсудности. Правила передачи дела из одного арбитражного суда в другой арбитражный суд.</w:t>
      </w:r>
      <w:r w:rsidRPr="00E61DD3">
        <w:rPr>
          <w:bCs/>
          <w:lang w:val="x-none" w:eastAsia="x-none"/>
        </w:rPr>
        <w:t xml:space="preserve"> </w:t>
      </w:r>
    </w:p>
    <w:p w:rsidR="00C50FAB" w:rsidRPr="00E61DD3" w:rsidRDefault="00C50FAB" w:rsidP="00C50FAB">
      <w:pPr>
        <w:suppressAutoHyphens/>
        <w:ind w:left="-426" w:firstLine="709"/>
        <w:jc w:val="both"/>
        <w:rPr>
          <w:lang w:val="x-none" w:eastAsia="x-none"/>
        </w:rPr>
      </w:pPr>
      <w:r w:rsidRPr="00E61DD3">
        <w:rPr>
          <w:bCs/>
          <w:lang w:val="x-none" w:eastAsia="x-none"/>
        </w:rPr>
        <w:t xml:space="preserve">2. Судебное доказывание и доказательства в арбитражном процессе. </w:t>
      </w:r>
      <w:r w:rsidRPr="00E61DD3">
        <w:rPr>
          <w:lang w:val="x-none" w:eastAsia="x-none"/>
        </w:rPr>
        <w:t>Судебные расходы. Процессуальные сроки</w:t>
      </w:r>
    </w:p>
    <w:p w:rsidR="00C50FAB" w:rsidRPr="00E61DD3" w:rsidRDefault="00C50FAB" w:rsidP="00C50FAB">
      <w:pPr>
        <w:suppressAutoHyphens/>
        <w:ind w:left="-426" w:firstLine="709"/>
        <w:jc w:val="both"/>
        <w:rPr>
          <w:lang w:val="x-none" w:eastAsia="x-none"/>
        </w:rPr>
      </w:pPr>
      <w:r w:rsidRPr="00E61DD3">
        <w:rPr>
          <w:lang w:val="x-none" w:eastAsia="x-none"/>
        </w:rPr>
        <w:lastRenderedPageBreak/>
        <w:t xml:space="preserve"> Предмет доказывания в арбитражном процессе. Основания освобождения от доказывания. Классификация доказательств. Порядок истребования и представления доказательств. Условия и порядок назначения экспертизы. Права экспертов. Обеспечение доказательств. Арбитражные судебные поручения. Понятие и виды судебных расходов. Госпошлина: понятие, порядок уплаты, освобождения от уплаты, возврат. Распределение между лицами, участвующими в деле, судебных расходов. Понятие и виды процессуальных сроков. Последствия пропуска процессуального срока. </w:t>
      </w:r>
    </w:p>
    <w:p w:rsidR="00C50FAB" w:rsidRPr="00E61DD3" w:rsidRDefault="00C50FAB" w:rsidP="00C50FAB">
      <w:pPr>
        <w:suppressAutoHyphens/>
        <w:ind w:left="-426" w:firstLine="709"/>
        <w:jc w:val="both"/>
        <w:rPr>
          <w:lang w:val="x-none" w:eastAsia="x-none"/>
        </w:rPr>
      </w:pPr>
      <w:r w:rsidRPr="00E61DD3">
        <w:rPr>
          <w:lang w:val="x-none" w:eastAsia="x-none"/>
        </w:rPr>
        <w:t>3. Предъявление иска. Возбуждение  арбитражного дела. Судебное разбирательство. Акты арбитражного суда</w:t>
      </w:r>
    </w:p>
    <w:p w:rsidR="00C50FAB" w:rsidRPr="00E61DD3" w:rsidRDefault="00C50FAB" w:rsidP="00C50FAB">
      <w:pPr>
        <w:suppressAutoHyphens/>
        <w:ind w:left="-426" w:firstLine="709"/>
        <w:jc w:val="both"/>
        <w:rPr>
          <w:lang w:val="x-none" w:eastAsia="x-none"/>
        </w:rPr>
      </w:pPr>
      <w:r w:rsidRPr="00E61DD3">
        <w:rPr>
          <w:lang w:val="x-none" w:eastAsia="x-none"/>
        </w:rPr>
        <w:t>Понятие иска. Право на иск. Процессуальные средства защиты ответчика против иска. Порядок предъявления иска и последствия его нарушения. Возвращение искового заявления. Отзыв на исковое заявление. Оставление искового заявления без движения. Понятие обеспечительных мер. Основания применения и виды обеспечительных мер. Встречное обеспечение. Цели и задачи подготовки дела к судебному разбирательству. Процессуальные действия судьи на данной стадии. Предварительное судебное заседание. Способы примирения сторон. Форма, содержание и порядок заключения мирового соглашения. Порядок в судебном заседании. Отложение рассмотрения дела. Приостановление производства по делу и его возобновление. Формы окончания производства по делу без вынесения решения. Прекращение производства по делу, оставление иска без рассмотрения. Понятие и виды актов арбитражных судов. Сущность и содержание решения арбитражного суда. Виды решений. Определения арбитражного суда, их виды. Постановления арбитражных судов.</w:t>
      </w:r>
    </w:p>
    <w:p w:rsidR="00C50FAB" w:rsidRPr="00E61DD3" w:rsidRDefault="00C50FAB" w:rsidP="00C50FAB">
      <w:pPr>
        <w:suppressAutoHyphens/>
        <w:ind w:left="-426" w:firstLine="709"/>
        <w:jc w:val="both"/>
        <w:rPr>
          <w:bCs/>
          <w:iCs/>
          <w:lang w:val="x-none" w:eastAsia="x-none"/>
        </w:rPr>
      </w:pPr>
      <w:r w:rsidRPr="00E61DD3">
        <w:rPr>
          <w:lang w:val="x-none" w:eastAsia="x-none"/>
        </w:rPr>
        <w:t xml:space="preserve">4. </w:t>
      </w:r>
      <w:r w:rsidRPr="00E61DD3">
        <w:rPr>
          <w:bCs/>
          <w:iCs/>
          <w:lang w:val="x-none" w:eastAsia="x-none"/>
        </w:rPr>
        <w:t>Особенности рассмотрения отдельных категорий арбитражных дел</w:t>
      </w:r>
    </w:p>
    <w:p w:rsidR="00C50FAB" w:rsidRPr="00E61DD3" w:rsidRDefault="00C50FAB" w:rsidP="00C50FAB">
      <w:pPr>
        <w:suppressAutoHyphens/>
        <w:ind w:left="-426" w:firstLine="709"/>
        <w:jc w:val="both"/>
        <w:rPr>
          <w:lang w:val="x-none" w:eastAsia="x-none"/>
        </w:rPr>
      </w:pPr>
      <w:r w:rsidRPr="00E61DD3">
        <w:rPr>
          <w:lang w:val="x-none" w:eastAsia="x-none"/>
        </w:rPr>
        <w:t xml:space="preserve">Понятие и сущность производств по делам, возникающим  из административных и иных публичных правоотношений. Виды дел, относящихся к производству, возникающему из административных и иных публичных правоотношений. Применение общих правил искового производства и специальных правил при рассмотрении и разрешении дел, возникающих из административных и иных публичных правоотношений. Понятие юридических фактов. Отличие судопроизводства по делам об установлении юридических фактов от искового производства. Подведомственность и подсудность дел об установлении юридических фактов. Понятие и признаки несостоятельности. Право на обращение в арбитражный  суд по делам о несостоятельности. Лица, участвующие в деле о несостоятельности. Подготовка дела к разбирательству. Сроки рассмотрения дел. Иные специальные правила рассмотрения и разрешения дел о несостоятельности. Корпоративные споры. </w:t>
      </w:r>
      <w:hyperlink r:id="rId9" w:history="1">
        <w:r w:rsidRPr="00E61DD3">
          <w:rPr>
            <w:shd w:val="clear" w:color="auto" w:fill="FFFFFF"/>
            <w:lang w:val="x-none" w:eastAsia="x-none"/>
          </w:rPr>
          <w:t>Рассмотрение дел о защите прав и законных интересов группы лиц</w:t>
        </w:r>
      </w:hyperlink>
      <w:r w:rsidRPr="00E61DD3">
        <w:rPr>
          <w:lang w:val="x-none" w:eastAsia="x-none"/>
        </w:rPr>
        <w:t xml:space="preserve">. </w:t>
      </w:r>
      <w:hyperlink r:id="rId10" w:history="1">
        <w:r w:rsidRPr="00E61DD3">
          <w:rPr>
            <w:shd w:val="clear" w:color="auto" w:fill="FFFFFF"/>
            <w:lang w:val="x-none" w:eastAsia="x-none"/>
          </w:rPr>
          <w:t>Дела о защите прав и законных интересов группы лиц</w:t>
        </w:r>
      </w:hyperlink>
      <w:r w:rsidRPr="00E61DD3">
        <w:rPr>
          <w:lang w:val="x-none" w:eastAsia="x-none"/>
        </w:rPr>
        <w:t xml:space="preserve">. </w:t>
      </w:r>
      <w:hyperlink r:id="rId11" w:history="1">
        <w:r w:rsidRPr="00E61DD3">
          <w:rPr>
            <w:shd w:val="clear" w:color="auto" w:fill="FFFFFF"/>
            <w:lang w:val="x-none" w:eastAsia="x-none"/>
          </w:rPr>
          <w:t>Рассмотрение дел в порядке упрощенного производства</w:t>
        </w:r>
      </w:hyperlink>
      <w:r w:rsidRPr="00E61DD3">
        <w:rPr>
          <w:lang w:val="x-none" w:eastAsia="x-none"/>
        </w:rPr>
        <w:t xml:space="preserve">. </w:t>
      </w:r>
      <w:hyperlink r:id="rId12" w:history="1">
        <w:r w:rsidRPr="00E61DD3">
          <w:rPr>
            <w:shd w:val="clear" w:color="auto" w:fill="FFFFFF"/>
            <w:lang w:val="x-none" w:eastAsia="x-none"/>
          </w:rPr>
          <w:t>Дела приказного производства</w:t>
        </w:r>
      </w:hyperlink>
      <w:r w:rsidRPr="00E61DD3">
        <w:rPr>
          <w:lang w:val="x-none" w:eastAsia="x-none"/>
        </w:rPr>
        <w:t xml:space="preserve">. </w:t>
      </w:r>
      <w:r w:rsidRPr="00E61DD3">
        <w:rPr>
          <w:lang w:val="x-none" w:eastAsia="x-none"/>
        </w:rPr>
        <w:fldChar w:fldCharType="begin"/>
      </w:r>
      <w:r w:rsidRPr="00E61DD3">
        <w:rPr>
          <w:lang w:val="x-none" w:eastAsia="x-none"/>
        </w:rPr>
        <w:instrText>HYPERLINK "http://www.consultant.ru/document/cons_doc_LAW_37800/d4c8309bf1b860dd971bc1719535f0f2e874ae49/"</w:instrText>
      </w:r>
      <w:r w:rsidRPr="00E61DD3">
        <w:rPr>
          <w:lang w:val="x-none" w:eastAsia="x-none"/>
        </w:rPr>
        <w:fldChar w:fldCharType="separate"/>
      </w:r>
      <w:r w:rsidRPr="00E61DD3">
        <w:rPr>
          <w:shd w:val="clear" w:color="auto" w:fill="FFFFFF"/>
          <w:lang w:val="x-none" w:eastAsia="x-none"/>
        </w:rPr>
        <w:t>Порядок приказного производства</w:t>
      </w:r>
      <w:r w:rsidRPr="00E61DD3">
        <w:rPr>
          <w:lang w:val="x-none" w:eastAsia="x-none"/>
        </w:rPr>
        <w:fldChar w:fldCharType="end"/>
      </w:r>
      <w:r w:rsidRPr="00E61DD3">
        <w:rPr>
          <w:lang w:val="x-none" w:eastAsia="x-none"/>
        </w:rPr>
        <w:t>.</w:t>
      </w:r>
    </w:p>
    <w:p w:rsidR="00C50FAB" w:rsidRPr="00E61DD3" w:rsidRDefault="00C50FAB" w:rsidP="00C50FAB">
      <w:pPr>
        <w:suppressAutoHyphens/>
        <w:ind w:left="-426"/>
        <w:jc w:val="both"/>
      </w:pPr>
      <w:r w:rsidRPr="00E61DD3">
        <w:rPr>
          <w:lang w:eastAsia="x-none"/>
        </w:rPr>
        <w:t xml:space="preserve">           </w:t>
      </w:r>
      <w:r w:rsidRPr="00E61DD3">
        <w:rPr>
          <w:lang w:val="x-none" w:eastAsia="x-none"/>
        </w:rPr>
        <w:t>5.</w:t>
      </w:r>
      <w:r w:rsidRPr="00E61DD3">
        <w:rPr>
          <w:lang w:eastAsia="x-none"/>
        </w:rPr>
        <w:t xml:space="preserve"> </w:t>
      </w:r>
      <w:r w:rsidRPr="00E61DD3">
        <w:t xml:space="preserve">Пересмотр актов арбитражного суда. </w:t>
      </w:r>
      <w:r w:rsidRPr="00E61DD3">
        <w:rPr>
          <w:bCs/>
          <w:iCs/>
        </w:rPr>
        <w:t xml:space="preserve">Производство по делам, связанным </w:t>
      </w:r>
      <w:proofErr w:type="gramStart"/>
      <w:r w:rsidRPr="00E61DD3">
        <w:rPr>
          <w:bCs/>
          <w:iCs/>
        </w:rPr>
        <w:t>с  исполнением</w:t>
      </w:r>
      <w:proofErr w:type="gramEnd"/>
      <w:r w:rsidRPr="00E61DD3">
        <w:rPr>
          <w:bCs/>
          <w:iCs/>
        </w:rPr>
        <w:t xml:space="preserve"> актов арбитражных судов. Особенности участия в арбитражном деле иностранных лиц</w:t>
      </w:r>
    </w:p>
    <w:p w:rsidR="00C50FAB" w:rsidRPr="00E61DD3" w:rsidRDefault="00C50FAB" w:rsidP="00C50FAB">
      <w:pPr>
        <w:spacing w:after="200"/>
        <w:ind w:left="-426" w:firstLine="709"/>
        <w:jc w:val="both"/>
        <w:rPr>
          <w:bCs/>
        </w:rPr>
      </w:pPr>
      <w:r w:rsidRPr="00E61DD3">
        <w:t>Виды производств по пересмотру решений арбитражных судов. Право на апелляционное обжалование, субъекты, объекты. Срок, порядок подачи, содержание обжалования. Производство по апелляционной жалобе. Полномочия суда апелляционной инстанции. Право кассационного обжалования, объекты, субъекты. Пределы рассмотрения дела в суде кассационной инстанции. Полномочия суда кассационной инстанции. Обязательность указаний суда кассационной инстанции.</w:t>
      </w:r>
      <w:r w:rsidRPr="00E61DD3">
        <w:rPr>
          <w:bCs/>
        </w:rPr>
        <w:t xml:space="preserve"> </w:t>
      </w:r>
      <w:r w:rsidRPr="00E61DD3">
        <w:t xml:space="preserve">Производство по пересмотру судебных актов в порядке надзора. </w:t>
      </w:r>
      <w:r w:rsidRPr="00E61DD3">
        <w:rPr>
          <w:bCs/>
        </w:rPr>
        <w:t xml:space="preserve">Основания для отмены или изменения судебных постановлений в порядке надзора. </w:t>
      </w:r>
      <w:r w:rsidRPr="00E61DD3">
        <w:t xml:space="preserve">Производство по </w:t>
      </w:r>
      <w:r w:rsidRPr="00E61DD3">
        <w:rPr>
          <w:bCs/>
        </w:rPr>
        <w:t xml:space="preserve">пересмотру судебных актов по новым или вновь открывшимся обстоятельствам. Основания пересмотра судебных актов по новым или вновь открывшимся обстоятельствам. </w:t>
      </w:r>
      <w:r w:rsidRPr="00E61DD3">
        <w:t>Общая характеристика исполнительного производства в России. Субъекты исполнительного производства по экономическим спорам. Особенности обращения взыскания на имущество должника. Защита прав взыскателя, должника и других участников производства. Особенности исполнения решений иностранных арбитражных судов. Особенности рассмотрения дел с участием иностранных лиц. Поручения об исполнении отдельных процессуальных действий.</w:t>
      </w:r>
    </w:p>
    <w:p w:rsidR="002D5CAC" w:rsidRPr="00E61DD3" w:rsidRDefault="002D5CAC" w:rsidP="00DC144E">
      <w:pPr>
        <w:pStyle w:val="1"/>
        <w:ind w:left="-567"/>
        <w:jc w:val="center"/>
        <w:rPr>
          <w:rFonts w:ascii="Times New Roman" w:hAnsi="Times New Roman" w:cs="Times New Roman"/>
          <w:b/>
          <w:color w:val="auto"/>
          <w:sz w:val="28"/>
          <w:szCs w:val="28"/>
        </w:rPr>
      </w:pPr>
      <w:r w:rsidRPr="00E61DD3">
        <w:rPr>
          <w:rFonts w:ascii="Times New Roman" w:hAnsi="Times New Roman" w:cs="Times New Roman"/>
          <w:b/>
          <w:color w:val="auto"/>
          <w:sz w:val="28"/>
          <w:szCs w:val="28"/>
        </w:rPr>
        <w:lastRenderedPageBreak/>
        <w:t>3 Методические указания по выполнению практико-ориентированных заданий</w:t>
      </w:r>
      <w:bookmarkEnd w:id="4"/>
    </w:p>
    <w:p w:rsidR="00963AAE" w:rsidRPr="00E61DD3" w:rsidRDefault="002D5CAC" w:rsidP="00757603">
      <w:pPr>
        <w:pStyle w:val="af4"/>
        <w:ind w:left="-567" w:firstLine="709"/>
        <w:jc w:val="both"/>
        <w:rPr>
          <w:sz w:val="24"/>
          <w:szCs w:val="24"/>
        </w:rPr>
      </w:pPr>
      <w:r w:rsidRPr="00E61DD3">
        <w:rPr>
          <w:color w:val="000000"/>
          <w:spacing w:val="7"/>
          <w:sz w:val="24"/>
          <w:szCs w:val="24"/>
        </w:rPr>
        <w:t xml:space="preserve">Практико-ориентированные задания по дисциплине </w:t>
      </w:r>
      <w:bookmarkStart w:id="5" w:name="_Hlk230867107"/>
      <w:r w:rsidRPr="00E61DD3">
        <w:rPr>
          <w:color w:val="000000"/>
          <w:spacing w:val="7"/>
          <w:sz w:val="24"/>
          <w:szCs w:val="24"/>
        </w:rPr>
        <w:t>«</w:t>
      </w:r>
      <w:r w:rsidR="00C50FAB" w:rsidRPr="00E61DD3">
        <w:rPr>
          <w:i/>
          <w:sz w:val="24"/>
          <w:szCs w:val="24"/>
        </w:rPr>
        <w:t>Арбитражный процесс</w:t>
      </w:r>
      <w:r w:rsidR="00913BCE" w:rsidRPr="00E61DD3">
        <w:rPr>
          <w:color w:val="000000"/>
          <w:spacing w:val="7"/>
          <w:sz w:val="24"/>
          <w:szCs w:val="24"/>
        </w:rPr>
        <w:t>»</w:t>
      </w:r>
      <w:r w:rsidRPr="00E61DD3">
        <w:rPr>
          <w:color w:val="000000"/>
          <w:spacing w:val="7"/>
          <w:sz w:val="24"/>
          <w:szCs w:val="24"/>
        </w:rPr>
        <w:t xml:space="preserve"> </w:t>
      </w:r>
      <w:bookmarkEnd w:id="5"/>
      <w:r w:rsidRPr="00E61DD3">
        <w:rPr>
          <w:color w:val="000000"/>
          <w:spacing w:val="7"/>
          <w:sz w:val="24"/>
          <w:szCs w:val="24"/>
        </w:rPr>
        <w:t xml:space="preserve">направлены на формирование </w:t>
      </w:r>
      <w:r w:rsidR="00757603" w:rsidRPr="00E61DD3">
        <w:rPr>
          <w:sz w:val="24"/>
          <w:szCs w:val="24"/>
        </w:rPr>
        <w:t xml:space="preserve">у обучающихся полной картины российского исторического процесса становления и развития прокуратуры, выявление сущности переломных развития прокуратуры и их влияния на дальнейшее развитие российской цивилизации. </w:t>
      </w:r>
    </w:p>
    <w:p w:rsidR="002D5CAC" w:rsidRPr="00E61DD3" w:rsidRDefault="002D5CAC" w:rsidP="00DC144E">
      <w:pPr>
        <w:ind w:left="-567" w:firstLine="709"/>
        <w:jc w:val="both"/>
        <w:rPr>
          <w:color w:val="000000"/>
          <w:spacing w:val="7"/>
        </w:rPr>
      </w:pPr>
      <w:r w:rsidRPr="00E61DD3">
        <w:rPr>
          <w:color w:val="000000"/>
          <w:spacing w:val="7"/>
        </w:rPr>
        <w:t>Порядок выполнения практико-ориентированного задания</w:t>
      </w:r>
      <w:r w:rsidR="00757603" w:rsidRPr="00E61DD3">
        <w:rPr>
          <w:color w:val="000000"/>
          <w:spacing w:val="7"/>
        </w:rPr>
        <w:t xml:space="preserve">. </w:t>
      </w:r>
    </w:p>
    <w:p w:rsidR="002D5CAC" w:rsidRPr="00E61DD3" w:rsidRDefault="002D5CAC" w:rsidP="00DC144E">
      <w:pPr>
        <w:ind w:left="-567" w:firstLine="709"/>
        <w:jc w:val="both"/>
        <w:rPr>
          <w:color w:val="000000"/>
          <w:spacing w:val="7"/>
        </w:rPr>
      </w:pPr>
      <w:r w:rsidRPr="00E61DD3">
        <w:rPr>
          <w:color w:val="000000"/>
          <w:spacing w:val="7"/>
        </w:rPr>
        <w:t xml:space="preserve">Студент получает задание от преподавателя, содержащее описание конкретной практической ситуации. На первом этапе необходимо внимательно изучить условие задания и определить правовую проблему, требующую разрешения. На втором этапе следует проанализировать нормативно-правовую базу, регулирующую соответствующие отношения, обратившись к </w:t>
      </w:r>
      <w:r w:rsidR="00C50FAB" w:rsidRPr="00E61DD3">
        <w:rPr>
          <w:color w:val="000000"/>
          <w:spacing w:val="7"/>
        </w:rPr>
        <w:t>Арбитражному процессуальному кодексу</w:t>
      </w:r>
      <w:r w:rsidR="00757603" w:rsidRPr="00E61DD3">
        <w:rPr>
          <w:color w:val="000000"/>
          <w:spacing w:val="7"/>
        </w:rPr>
        <w:t>, регулирующего вопросы развития прокуратуры</w:t>
      </w:r>
      <w:r w:rsidRPr="00E61DD3">
        <w:rPr>
          <w:color w:val="000000"/>
          <w:spacing w:val="7"/>
        </w:rPr>
        <w:t>, иным нормативным актам. На третьем этапе необходимо изучить научную литературу и судебную практику по рассматриваемому вопросу. На четвёртом этапе студент формулирует решение поставленной задачи с обоснованием своей позиции ссылками на нормы права и материалы практики.</w:t>
      </w:r>
    </w:p>
    <w:p w:rsidR="00016FB9" w:rsidRPr="00E61DD3" w:rsidRDefault="002D5CAC" w:rsidP="0022462A">
      <w:pPr>
        <w:ind w:left="-567" w:firstLine="709"/>
        <w:jc w:val="both"/>
        <w:rPr>
          <w:color w:val="000000"/>
          <w:spacing w:val="7"/>
        </w:rPr>
      </w:pPr>
      <w:r w:rsidRPr="00E61DD3">
        <w:rPr>
          <w:color w:val="000000"/>
          <w:spacing w:val="7"/>
        </w:rPr>
        <w:t>Результаты выполнения практико-ориентированного задания оформляются в письменном виде и представляются преподавателю в установленный срок. Защита задания проводится в форме устного собеседования, в ходе которого студент должен продемонстрировать понимание сути выполненной работы и умение аргументировать принятое решение.</w:t>
      </w:r>
      <w:bookmarkStart w:id="6" w:name="_Toc230093451"/>
    </w:p>
    <w:p w:rsidR="002D5CAC" w:rsidRPr="00E61DD3" w:rsidRDefault="0022462A" w:rsidP="00DC144E">
      <w:pPr>
        <w:pStyle w:val="1"/>
        <w:ind w:left="-567"/>
        <w:jc w:val="center"/>
        <w:rPr>
          <w:rFonts w:ascii="Times New Roman" w:hAnsi="Times New Roman" w:cs="Times New Roman"/>
          <w:b/>
          <w:color w:val="auto"/>
          <w:sz w:val="28"/>
          <w:szCs w:val="28"/>
        </w:rPr>
      </w:pPr>
      <w:r w:rsidRPr="00E61DD3">
        <w:rPr>
          <w:rFonts w:ascii="Times New Roman" w:hAnsi="Times New Roman" w:cs="Times New Roman"/>
          <w:b/>
          <w:color w:val="auto"/>
          <w:sz w:val="28"/>
          <w:szCs w:val="28"/>
        </w:rPr>
        <w:t>4</w:t>
      </w:r>
      <w:r w:rsidR="002D5CAC" w:rsidRPr="00E61DD3">
        <w:rPr>
          <w:rFonts w:ascii="Times New Roman" w:hAnsi="Times New Roman" w:cs="Times New Roman"/>
          <w:b/>
          <w:color w:val="auto"/>
          <w:sz w:val="28"/>
          <w:szCs w:val="28"/>
        </w:rPr>
        <w:t xml:space="preserve"> Методические указания по решению типовых задач</w:t>
      </w:r>
      <w:bookmarkEnd w:id="6"/>
    </w:p>
    <w:p w:rsidR="00167F71" w:rsidRPr="00E61DD3" w:rsidRDefault="002D5CAC" w:rsidP="00BB0CC1">
      <w:pPr>
        <w:ind w:left="-567" w:firstLine="567"/>
        <w:jc w:val="both"/>
        <w:rPr>
          <w:color w:val="000000"/>
          <w:spacing w:val="7"/>
        </w:rPr>
      </w:pPr>
      <w:r w:rsidRPr="00E61DD3">
        <w:rPr>
          <w:color w:val="000000"/>
          <w:spacing w:val="7"/>
        </w:rPr>
        <w:t xml:space="preserve">Решение типовых задач является важной формой учебной работы по дисциплине </w:t>
      </w:r>
      <w:bookmarkStart w:id="7" w:name="_Hlk230871778"/>
      <w:r w:rsidR="00796761" w:rsidRPr="00E61DD3">
        <w:rPr>
          <w:rFonts w:eastAsia="Calibri"/>
          <w:lang w:eastAsia="en-US"/>
        </w:rPr>
        <w:t>«</w:t>
      </w:r>
      <w:r w:rsidR="00796761" w:rsidRPr="00E61DD3">
        <w:rPr>
          <w:i/>
        </w:rPr>
        <w:t>Арбитражный процесс</w:t>
      </w:r>
      <w:r w:rsidR="00796761" w:rsidRPr="00E61DD3">
        <w:rPr>
          <w:rFonts w:eastAsia="Calibri"/>
          <w:lang w:eastAsia="en-US"/>
        </w:rPr>
        <w:t xml:space="preserve">» </w:t>
      </w:r>
      <w:bookmarkEnd w:id="7"/>
      <w:r w:rsidR="00167F71" w:rsidRPr="00E61DD3">
        <w:rPr>
          <w:color w:val="000000"/>
          <w:spacing w:val="7"/>
        </w:rPr>
        <w:t>позволяет закрепить</w:t>
      </w:r>
      <w:r w:rsidRPr="00E61DD3">
        <w:rPr>
          <w:color w:val="000000"/>
          <w:spacing w:val="7"/>
        </w:rPr>
        <w:t xml:space="preserve"> </w:t>
      </w:r>
      <w:r w:rsidR="00167F71" w:rsidRPr="00E61DD3">
        <w:t>у обучающихся полную картину российского исторического процесса становления и развития прокуратуры, выявить сущность переломных этапов развития прокуратуры и их влияния на дальнейшее развитие российской цивилизации.</w:t>
      </w:r>
    </w:p>
    <w:p w:rsidR="002D5CAC" w:rsidRPr="00E61DD3" w:rsidRDefault="002D5CAC" w:rsidP="00BB0CC1">
      <w:pPr>
        <w:ind w:left="-567" w:firstLine="567"/>
        <w:jc w:val="both"/>
        <w:rPr>
          <w:color w:val="000000"/>
          <w:spacing w:val="7"/>
        </w:rPr>
      </w:pPr>
      <w:r w:rsidRPr="00E61DD3">
        <w:rPr>
          <w:color w:val="000000"/>
          <w:spacing w:val="7"/>
        </w:rPr>
        <w:t>Алгоритм решения задачи:</w:t>
      </w:r>
    </w:p>
    <w:p w:rsidR="002D5CAC" w:rsidRPr="00E61DD3" w:rsidRDefault="002D5CAC" w:rsidP="00BB0CC1">
      <w:pPr>
        <w:ind w:left="-567" w:firstLine="567"/>
        <w:jc w:val="both"/>
        <w:rPr>
          <w:color w:val="000000"/>
          <w:spacing w:val="7"/>
        </w:rPr>
      </w:pPr>
      <w:r w:rsidRPr="00E61DD3">
        <w:rPr>
          <w:color w:val="000000"/>
          <w:spacing w:val="7"/>
        </w:rPr>
        <w:t xml:space="preserve">Внимательно прочитайте условие задачи и выделите юридически значимые факты. Определите правовой институт (институты), к которому относится описанная в задаче ситуация. Найдите нормы </w:t>
      </w:r>
      <w:r w:rsidR="008007A2" w:rsidRPr="00E61DD3">
        <w:rPr>
          <w:color w:val="000000"/>
          <w:spacing w:val="7"/>
        </w:rPr>
        <w:t xml:space="preserve">действующего </w:t>
      </w:r>
      <w:r w:rsidR="00CE0720" w:rsidRPr="00E61DD3">
        <w:rPr>
          <w:color w:val="000000"/>
          <w:spacing w:val="7"/>
        </w:rPr>
        <w:t>законодательства</w:t>
      </w:r>
      <w:r w:rsidRPr="00E61DD3">
        <w:rPr>
          <w:color w:val="000000"/>
          <w:spacing w:val="7"/>
        </w:rPr>
        <w:t xml:space="preserve">, подлежащие применению, и внимательно изучите их содержание. При необходимости обратитесь к постановлениям Пленума Верховного Суда РФ, разъясняющим применение соответствующих норм. Сопоставьте фактические обстоятельства задачи с гипотезой нормы права и определите, подпадает ли ситуация под её действие. Сформулируйте решение задачи, указав, какие нормы права нарушены или соблюдены, каковы правовые последствия описанной ситуации, какие действия должны быть предприняты </w:t>
      </w:r>
      <w:r w:rsidR="00EB0889" w:rsidRPr="00E61DD3">
        <w:rPr>
          <w:color w:val="000000"/>
          <w:spacing w:val="7"/>
        </w:rPr>
        <w:t>субъектами права</w:t>
      </w:r>
      <w:r w:rsidRPr="00E61DD3">
        <w:rPr>
          <w:color w:val="000000"/>
          <w:spacing w:val="7"/>
        </w:rPr>
        <w:t>. Обоснуйте своё решение ссылками на конкретные статьи и пункты нормативных актов.</w:t>
      </w:r>
    </w:p>
    <w:p w:rsidR="002D5CAC" w:rsidRPr="00E61DD3" w:rsidRDefault="002D5CAC" w:rsidP="00BB0CC1">
      <w:pPr>
        <w:ind w:left="-567" w:firstLine="567"/>
        <w:jc w:val="both"/>
        <w:rPr>
          <w:color w:val="000000"/>
          <w:spacing w:val="7"/>
        </w:rPr>
      </w:pPr>
      <w:r w:rsidRPr="00E61DD3">
        <w:rPr>
          <w:color w:val="000000"/>
          <w:spacing w:val="7"/>
        </w:rPr>
        <w:t>Пример типовой задачи:</w:t>
      </w:r>
    </w:p>
    <w:p w:rsidR="00796761" w:rsidRPr="00E61DD3" w:rsidRDefault="00796761" w:rsidP="00796761">
      <w:pPr>
        <w:ind w:left="-567" w:firstLine="567"/>
        <w:jc w:val="both"/>
        <w:rPr>
          <w:color w:val="000000"/>
        </w:rPr>
      </w:pPr>
      <w:bookmarkStart w:id="8" w:name="_Toc230093452"/>
      <w:r w:rsidRPr="00E61DD3">
        <w:rPr>
          <w:color w:val="000000"/>
        </w:rPr>
        <w:t>Арбитражный суд назначил по делу предварительное су</w:t>
      </w:r>
      <w:r w:rsidRPr="00E61DD3">
        <w:rPr>
          <w:color w:val="000000"/>
        </w:rPr>
        <w:softHyphen/>
        <w:t>дебное заседание, в котором выяснилось, что ответчик не явился, а в материалах дела отсутствуют сведения о надлежащем его извещении, о времени и месте проведения предварительного заседания. </w:t>
      </w:r>
      <w:r w:rsidRPr="00E61DD3">
        <w:rPr>
          <w:bCs/>
          <w:color w:val="000000"/>
        </w:rPr>
        <w:t>В дан</w:t>
      </w:r>
      <w:r w:rsidRPr="00E61DD3">
        <w:rPr>
          <w:bCs/>
          <w:color w:val="000000"/>
        </w:rPr>
        <w:softHyphen/>
        <w:t>ном случае судья</w:t>
      </w:r>
      <w:r w:rsidRPr="00E61DD3">
        <w:rPr>
          <w:color w:val="000000"/>
        </w:rPr>
        <w:t>:</w:t>
      </w:r>
    </w:p>
    <w:p w:rsidR="00796761" w:rsidRPr="00E61DD3" w:rsidRDefault="00796761" w:rsidP="00796761">
      <w:pPr>
        <w:ind w:left="-567" w:firstLine="567"/>
        <w:jc w:val="both"/>
        <w:rPr>
          <w:color w:val="000000"/>
        </w:rPr>
      </w:pPr>
      <w:r w:rsidRPr="00E61DD3">
        <w:rPr>
          <w:color w:val="000000"/>
        </w:rPr>
        <w:t>- может перейти из предварительного заседания непосредствен</w:t>
      </w:r>
      <w:r w:rsidRPr="00E61DD3">
        <w:rPr>
          <w:color w:val="000000"/>
        </w:rPr>
        <w:softHyphen/>
        <w:t>но к судебному заседанию и вынести определение об отложении про</w:t>
      </w:r>
      <w:r w:rsidRPr="00E61DD3">
        <w:rPr>
          <w:color w:val="000000"/>
        </w:rPr>
        <w:softHyphen/>
        <w:t>изводства по делу;</w:t>
      </w:r>
    </w:p>
    <w:p w:rsidR="00796761" w:rsidRPr="00E61DD3" w:rsidRDefault="00796761" w:rsidP="00796761">
      <w:pPr>
        <w:ind w:left="-567" w:firstLine="567"/>
        <w:jc w:val="both"/>
        <w:rPr>
          <w:color w:val="000000"/>
        </w:rPr>
      </w:pPr>
      <w:r w:rsidRPr="00E61DD3">
        <w:rPr>
          <w:color w:val="000000"/>
        </w:rPr>
        <w:t>- может провести предварительное заседание и вынести определение о назначении дела к судебному разбирательству;</w:t>
      </w:r>
    </w:p>
    <w:p w:rsidR="00796761" w:rsidRPr="00E61DD3" w:rsidRDefault="00796761" w:rsidP="00796761">
      <w:pPr>
        <w:ind w:left="-567" w:firstLine="567"/>
        <w:jc w:val="both"/>
        <w:rPr>
          <w:color w:val="000000"/>
        </w:rPr>
      </w:pPr>
      <w:r w:rsidRPr="00E61DD3">
        <w:rPr>
          <w:color w:val="000000"/>
        </w:rPr>
        <w:t xml:space="preserve">- должен отложить производство по делу по ст. 158 </w:t>
      </w:r>
      <w:proofErr w:type="gramStart"/>
      <w:r w:rsidRPr="00E61DD3">
        <w:rPr>
          <w:color w:val="000000"/>
        </w:rPr>
        <w:t>АПК, несмотря на то, что</w:t>
      </w:r>
      <w:proofErr w:type="gramEnd"/>
      <w:r w:rsidRPr="00E61DD3">
        <w:rPr>
          <w:color w:val="000000"/>
        </w:rPr>
        <w:t xml:space="preserve"> эта норма относится к судебному разбирательству;</w:t>
      </w:r>
    </w:p>
    <w:p w:rsidR="00796761" w:rsidRPr="00E61DD3" w:rsidRDefault="00796761" w:rsidP="00796761">
      <w:pPr>
        <w:ind w:left="-567" w:firstLine="567"/>
        <w:jc w:val="both"/>
        <w:rPr>
          <w:color w:val="000000"/>
        </w:rPr>
      </w:pPr>
      <w:r w:rsidRPr="00E61DD3">
        <w:rPr>
          <w:color w:val="000000"/>
        </w:rPr>
        <w:t>- должен объявить перерыв в предварительном судебном заседа</w:t>
      </w:r>
      <w:r w:rsidRPr="00E61DD3">
        <w:rPr>
          <w:color w:val="000000"/>
        </w:rPr>
        <w:softHyphen/>
        <w:t>нии.</w:t>
      </w:r>
    </w:p>
    <w:p w:rsidR="00796761" w:rsidRPr="00E61DD3" w:rsidRDefault="00796761" w:rsidP="00796761">
      <w:pPr>
        <w:ind w:left="-567" w:firstLine="567"/>
        <w:jc w:val="both"/>
        <w:rPr>
          <w:bCs/>
          <w:color w:val="000000"/>
        </w:rPr>
      </w:pPr>
      <w:r w:rsidRPr="00E61DD3">
        <w:rPr>
          <w:bCs/>
          <w:color w:val="000000"/>
        </w:rPr>
        <w:t>Проанализируйте каждый из предложенных вариантов.</w:t>
      </w:r>
    </w:p>
    <w:p w:rsidR="002D5CAC" w:rsidRPr="00E61DD3" w:rsidRDefault="0022462A" w:rsidP="00DC144E">
      <w:pPr>
        <w:pStyle w:val="1"/>
        <w:ind w:left="-567"/>
        <w:jc w:val="center"/>
        <w:rPr>
          <w:rFonts w:ascii="Times New Roman" w:hAnsi="Times New Roman" w:cs="Times New Roman"/>
          <w:b/>
          <w:color w:val="auto"/>
          <w:sz w:val="28"/>
          <w:szCs w:val="28"/>
        </w:rPr>
      </w:pPr>
      <w:r w:rsidRPr="00E61DD3">
        <w:rPr>
          <w:rFonts w:ascii="Times New Roman" w:hAnsi="Times New Roman" w:cs="Times New Roman"/>
          <w:b/>
          <w:color w:val="auto"/>
          <w:sz w:val="28"/>
          <w:szCs w:val="28"/>
        </w:rPr>
        <w:lastRenderedPageBreak/>
        <w:t>5</w:t>
      </w:r>
      <w:r w:rsidR="002D5CAC" w:rsidRPr="00E61DD3">
        <w:rPr>
          <w:rFonts w:ascii="Times New Roman" w:hAnsi="Times New Roman" w:cs="Times New Roman"/>
          <w:b/>
          <w:color w:val="auto"/>
          <w:sz w:val="28"/>
          <w:szCs w:val="28"/>
        </w:rPr>
        <w:t xml:space="preserve"> Методические указания по самоподготовке</w:t>
      </w:r>
      <w:bookmarkEnd w:id="8"/>
    </w:p>
    <w:p w:rsidR="002D5CAC" w:rsidRPr="00E61DD3" w:rsidRDefault="002D5CAC" w:rsidP="00DC144E">
      <w:pPr>
        <w:ind w:left="-567" w:firstLine="709"/>
        <w:jc w:val="both"/>
        <w:rPr>
          <w:color w:val="000000"/>
          <w:spacing w:val="7"/>
        </w:rPr>
      </w:pPr>
      <w:r w:rsidRPr="00E61DD3">
        <w:rPr>
          <w:color w:val="000000"/>
          <w:spacing w:val="7"/>
        </w:rPr>
        <w:t xml:space="preserve">Самостоятельная работа студентов по дисциплине </w:t>
      </w:r>
      <w:r w:rsidR="00796761" w:rsidRPr="00E61DD3">
        <w:rPr>
          <w:rFonts w:eastAsia="Calibri"/>
          <w:lang w:eastAsia="en-US"/>
        </w:rPr>
        <w:t>«</w:t>
      </w:r>
      <w:r w:rsidR="00796761" w:rsidRPr="00E61DD3">
        <w:rPr>
          <w:i/>
        </w:rPr>
        <w:t xml:space="preserve">Арбитражный </w:t>
      </w:r>
      <w:proofErr w:type="gramStart"/>
      <w:r w:rsidR="00796761" w:rsidRPr="00E61DD3">
        <w:rPr>
          <w:i/>
        </w:rPr>
        <w:t>процесс</w:t>
      </w:r>
      <w:r w:rsidR="00796761" w:rsidRPr="00E61DD3">
        <w:rPr>
          <w:rFonts w:eastAsia="Calibri"/>
          <w:lang w:eastAsia="en-US"/>
        </w:rPr>
        <w:t xml:space="preserve">» </w:t>
      </w:r>
      <w:r w:rsidR="00167F71" w:rsidRPr="00E61DD3">
        <w:rPr>
          <w:color w:val="000000"/>
          <w:spacing w:val="7"/>
        </w:rPr>
        <w:t xml:space="preserve"> </w:t>
      </w:r>
      <w:r w:rsidRPr="00E61DD3">
        <w:rPr>
          <w:color w:val="000000"/>
          <w:spacing w:val="7"/>
        </w:rPr>
        <w:t>является</w:t>
      </w:r>
      <w:proofErr w:type="gramEnd"/>
      <w:r w:rsidRPr="00E61DD3">
        <w:rPr>
          <w:color w:val="000000"/>
          <w:spacing w:val="7"/>
        </w:rPr>
        <w:t xml:space="preserve"> важнейшей составляющей учебного процесса, направленной на формирование компетенций, предусмотренных рабочей программой дисциплины.</w:t>
      </w:r>
    </w:p>
    <w:p w:rsidR="002D5CAC" w:rsidRPr="00E61DD3" w:rsidRDefault="002D5CAC" w:rsidP="00DC144E">
      <w:pPr>
        <w:ind w:left="-567" w:firstLine="709"/>
        <w:jc w:val="both"/>
        <w:rPr>
          <w:color w:val="000000"/>
          <w:spacing w:val="7"/>
        </w:rPr>
      </w:pPr>
      <w:r w:rsidRPr="00E61DD3">
        <w:rPr>
          <w:color w:val="000000"/>
          <w:spacing w:val="7"/>
        </w:rPr>
        <w:t>Проработка и повторение лекционного материала</w:t>
      </w:r>
    </w:p>
    <w:p w:rsidR="002D5CAC" w:rsidRPr="00E61DD3" w:rsidRDefault="002D5CAC" w:rsidP="00DC144E">
      <w:pPr>
        <w:ind w:left="-567" w:firstLine="709"/>
        <w:jc w:val="both"/>
        <w:rPr>
          <w:color w:val="000000"/>
          <w:spacing w:val="7"/>
        </w:rPr>
      </w:pPr>
      <w:r w:rsidRPr="00E61DD3">
        <w:rPr>
          <w:color w:val="000000"/>
          <w:spacing w:val="7"/>
        </w:rPr>
        <w:t>После каждой лекции студент должен в тот же день или на следующий день внимательно перечитать конспект, дополнить его пропущенными фрагментами, расшифровать сокращения, восстановить логические связи между разделами. Рекомендуется выделить в конспекте ключевые определения, принципы, классификации, а также спорные или неясные положения, требующие дополнительного изучения.</w:t>
      </w:r>
    </w:p>
    <w:p w:rsidR="002D5CAC" w:rsidRPr="00E61DD3" w:rsidRDefault="002D5CAC" w:rsidP="00DC144E">
      <w:pPr>
        <w:ind w:left="-567" w:firstLine="709"/>
        <w:jc w:val="both"/>
        <w:rPr>
          <w:color w:val="000000"/>
          <w:spacing w:val="7"/>
        </w:rPr>
      </w:pPr>
      <w:r w:rsidRPr="00E61DD3">
        <w:rPr>
          <w:color w:val="000000"/>
          <w:spacing w:val="7"/>
        </w:rPr>
        <w:t>Повторение лекционного материала целесообразно осуществлять по следующей схеме: первое повторение — в день лекции или на следующий день; второе повторение — через неделю; третье повторение — перед практическим занятием по данной теме; четвёртое повторение — при подготовке к рубежному контролю или промежуточной аттестации.</w:t>
      </w:r>
    </w:p>
    <w:p w:rsidR="002D5CAC" w:rsidRPr="00E61DD3" w:rsidRDefault="002D5CAC" w:rsidP="00DC144E">
      <w:pPr>
        <w:ind w:left="-567" w:firstLine="709"/>
        <w:jc w:val="both"/>
        <w:rPr>
          <w:color w:val="000000"/>
          <w:spacing w:val="7"/>
        </w:rPr>
      </w:pPr>
      <w:r w:rsidRPr="00E61DD3">
        <w:rPr>
          <w:color w:val="000000"/>
          <w:spacing w:val="7"/>
        </w:rPr>
        <w:t>Работа с учебниками и учебными пособиями</w:t>
      </w:r>
      <w:r w:rsidR="00BB0CC1" w:rsidRPr="00E61DD3">
        <w:rPr>
          <w:color w:val="000000"/>
          <w:spacing w:val="7"/>
        </w:rPr>
        <w:t xml:space="preserve">. </w:t>
      </w:r>
    </w:p>
    <w:p w:rsidR="002D5CAC" w:rsidRPr="00E61DD3" w:rsidRDefault="002D5CAC" w:rsidP="00DC144E">
      <w:pPr>
        <w:ind w:left="-567" w:firstLine="709"/>
        <w:jc w:val="both"/>
        <w:rPr>
          <w:color w:val="000000"/>
          <w:spacing w:val="7"/>
        </w:rPr>
      </w:pPr>
      <w:r w:rsidRPr="00E61DD3">
        <w:rPr>
          <w:color w:val="000000"/>
          <w:spacing w:val="7"/>
        </w:rPr>
        <w:t>При самостоятельном изучении материала рекомендуется использовать учебн</w:t>
      </w:r>
      <w:r w:rsidR="00F27CE7" w:rsidRPr="00E61DD3">
        <w:rPr>
          <w:color w:val="000000"/>
          <w:spacing w:val="7"/>
        </w:rPr>
        <w:t>ы</w:t>
      </w:r>
      <w:r w:rsidRPr="00E61DD3">
        <w:rPr>
          <w:color w:val="000000"/>
          <w:spacing w:val="7"/>
        </w:rPr>
        <w:t>е пособи</w:t>
      </w:r>
      <w:r w:rsidR="00F27CE7" w:rsidRPr="00E61DD3">
        <w:rPr>
          <w:color w:val="000000"/>
          <w:spacing w:val="7"/>
        </w:rPr>
        <w:t>я</w:t>
      </w:r>
      <w:r w:rsidR="005E4361" w:rsidRPr="00E61DD3">
        <w:rPr>
          <w:color w:val="000000"/>
          <w:spacing w:val="7"/>
        </w:rPr>
        <w:t xml:space="preserve"> </w:t>
      </w:r>
      <w:r w:rsidR="00796761" w:rsidRPr="00E61DD3">
        <w:rPr>
          <w:color w:val="000000"/>
          <w:spacing w:val="7"/>
        </w:rPr>
        <w:t xml:space="preserve">по </w:t>
      </w:r>
      <w:r w:rsidR="00796761" w:rsidRPr="00E61DD3">
        <w:t>Арбитражному процессу</w:t>
      </w:r>
      <w:r w:rsidR="0051312B" w:rsidRPr="00E61DD3">
        <w:t xml:space="preserve">. </w:t>
      </w:r>
      <w:r w:rsidR="0051312B" w:rsidRPr="00E61DD3">
        <w:rPr>
          <w:color w:val="000000"/>
          <w:spacing w:val="7"/>
        </w:rPr>
        <w:t xml:space="preserve"> </w:t>
      </w:r>
      <w:r w:rsidRPr="00E61DD3">
        <w:rPr>
          <w:color w:val="000000"/>
          <w:spacing w:val="7"/>
        </w:rPr>
        <w:t>Работа с учебной литературой должна носить системный характер: следует не просто читать текст, а выделять главное, составлять планы и конспекты, формулировать вопросы для самопроверки.</w:t>
      </w:r>
    </w:p>
    <w:p w:rsidR="002D5CAC" w:rsidRPr="00E61DD3" w:rsidRDefault="002D5CAC" w:rsidP="00DC144E">
      <w:pPr>
        <w:ind w:left="-567" w:firstLine="709"/>
        <w:jc w:val="both"/>
        <w:rPr>
          <w:color w:val="000000"/>
          <w:spacing w:val="7"/>
        </w:rPr>
      </w:pPr>
      <w:r w:rsidRPr="00E61DD3">
        <w:rPr>
          <w:color w:val="000000"/>
          <w:spacing w:val="7"/>
        </w:rPr>
        <w:t>Работа с нормативно-правовыми актами</w:t>
      </w:r>
    </w:p>
    <w:p w:rsidR="002D5CAC" w:rsidRPr="00E61DD3" w:rsidRDefault="002D5CAC" w:rsidP="00167F71">
      <w:pPr>
        <w:ind w:left="-567" w:firstLine="709"/>
        <w:jc w:val="both"/>
        <w:rPr>
          <w:color w:val="000000"/>
          <w:spacing w:val="7"/>
        </w:rPr>
      </w:pPr>
      <w:r w:rsidRPr="00E61DD3">
        <w:rPr>
          <w:color w:val="000000"/>
          <w:spacing w:val="7"/>
        </w:rPr>
        <w:t>Самостоятельная работа с нормативно-правовыми актами предполагает не простое прочтение текста закона, а его аналитическое осмысление</w:t>
      </w:r>
      <w:r w:rsidR="00167F71" w:rsidRPr="00E61DD3">
        <w:rPr>
          <w:color w:val="000000"/>
          <w:spacing w:val="7"/>
        </w:rPr>
        <w:t xml:space="preserve">. </w:t>
      </w:r>
      <w:r w:rsidRPr="00E61DD3">
        <w:rPr>
          <w:color w:val="000000"/>
          <w:spacing w:val="7"/>
        </w:rPr>
        <w:t>Студенту следует регулярно отслеживать изменения в уголовно-процессуальном законодательстве, используя справочно-правовую систему ГАРАНТ (http://garant.net.osu.ru).</w:t>
      </w:r>
    </w:p>
    <w:p w:rsidR="002D5CAC" w:rsidRPr="00E61DD3" w:rsidRDefault="002D5CAC" w:rsidP="00DC144E">
      <w:pPr>
        <w:ind w:left="-567" w:firstLine="709"/>
        <w:jc w:val="both"/>
        <w:rPr>
          <w:color w:val="000000"/>
          <w:spacing w:val="7"/>
        </w:rPr>
      </w:pPr>
      <w:r w:rsidRPr="00E61DD3">
        <w:rPr>
          <w:color w:val="000000"/>
          <w:spacing w:val="7"/>
        </w:rPr>
        <w:t>Подготовка к практическим занятиям в рамках самоподготовки</w:t>
      </w:r>
      <w:r w:rsidR="005E4361" w:rsidRPr="00E61DD3">
        <w:rPr>
          <w:color w:val="000000"/>
          <w:spacing w:val="7"/>
        </w:rPr>
        <w:t xml:space="preserve">. </w:t>
      </w:r>
    </w:p>
    <w:p w:rsidR="002D5CAC" w:rsidRPr="00E61DD3" w:rsidRDefault="002D5CAC" w:rsidP="00DC144E">
      <w:pPr>
        <w:ind w:left="-567" w:firstLine="709"/>
        <w:jc w:val="both"/>
        <w:rPr>
          <w:color w:val="000000"/>
          <w:spacing w:val="7"/>
        </w:rPr>
      </w:pPr>
      <w:r w:rsidRPr="00E61DD3">
        <w:rPr>
          <w:color w:val="000000"/>
          <w:spacing w:val="7"/>
        </w:rPr>
        <w:t>Самоподготовка к практическим занятиям включает: изучение плана занятия; повторение лекционного материала по теме; чтение соответствующих глав учебника; изучение нормативно-правовых актов; решение задач, предложенных преподавателем; подготовку к возможному устному опросу.</w:t>
      </w:r>
    </w:p>
    <w:p w:rsidR="002D5CAC" w:rsidRPr="00E61DD3" w:rsidRDefault="002D5CAC" w:rsidP="00DC144E">
      <w:pPr>
        <w:ind w:left="-567" w:firstLine="709"/>
        <w:jc w:val="both"/>
        <w:rPr>
          <w:color w:val="000000"/>
          <w:spacing w:val="7"/>
        </w:rPr>
      </w:pPr>
      <w:r w:rsidRPr="00E61DD3">
        <w:rPr>
          <w:color w:val="000000"/>
          <w:spacing w:val="7"/>
        </w:rPr>
        <w:t>Основные виды самостоятельной работы с участием преподавателей:</w:t>
      </w:r>
    </w:p>
    <w:p w:rsidR="002D5CAC" w:rsidRPr="00E61DD3" w:rsidRDefault="002D5CAC" w:rsidP="00DC144E">
      <w:pPr>
        <w:ind w:left="-567" w:firstLine="709"/>
        <w:jc w:val="both"/>
        <w:rPr>
          <w:color w:val="000000"/>
          <w:spacing w:val="7"/>
        </w:rPr>
      </w:pPr>
      <w:r w:rsidRPr="00E61DD3">
        <w:rPr>
          <w:color w:val="000000"/>
          <w:spacing w:val="7"/>
        </w:rPr>
        <w:t>Текущие консультации; коллоквиум как форма контроля освоения теоретического содержания дисциплины; приём и разбор домашних заданий; приём и защита практических работ.</w:t>
      </w:r>
    </w:p>
    <w:p w:rsidR="002D5CAC" w:rsidRPr="00E61DD3" w:rsidRDefault="0022462A" w:rsidP="00064B0B">
      <w:pPr>
        <w:pStyle w:val="1"/>
        <w:ind w:left="-567"/>
        <w:jc w:val="center"/>
        <w:rPr>
          <w:rFonts w:ascii="Times New Roman" w:hAnsi="Times New Roman" w:cs="Times New Roman"/>
          <w:b/>
          <w:color w:val="auto"/>
          <w:sz w:val="28"/>
          <w:szCs w:val="28"/>
        </w:rPr>
      </w:pPr>
      <w:bookmarkStart w:id="9" w:name="_Toc230093453"/>
      <w:r w:rsidRPr="00E61DD3">
        <w:rPr>
          <w:rFonts w:ascii="Times New Roman" w:hAnsi="Times New Roman" w:cs="Times New Roman"/>
          <w:b/>
          <w:color w:val="auto"/>
          <w:sz w:val="28"/>
          <w:szCs w:val="28"/>
        </w:rPr>
        <w:t>6</w:t>
      </w:r>
      <w:r w:rsidR="002D5CAC" w:rsidRPr="00E61DD3">
        <w:rPr>
          <w:rFonts w:ascii="Times New Roman" w:hAnsi="Times New Roman" w:cs="Times New Roman"/>
          <w:b/>
          <w:color w:val="auto"/>
          <w:sz w:val="28"/>
          <w:szCs w:val="28"/>
        </w:rPr>
        <w:t xml:space="preserve"> Методические указания по изучению разделов курса в системе электронного обучения </w:t>
      </w:r>
      <w:bookmarkEnd w:id="9"/>
    </w:p>
    <w:p w:rsidR="002D5CAC" w:rsidRPr="00E61DD3" w:rsidRDefault="002D5CAC" w:rsidP="00DC144E">
      <w:pPr>
        <w:ind w:left="-567" w:firstLine="709"/>
        <w:jc w:val="both"/>
        <w:rPr>
          <w:color w:val="000000"/>
          <w:spacing w:val="7"/>
        </w:rPr>
      </w:pPr>
      <w:r w:rsidRPr="00E61DD3">
        <w:rPr>
          <w:color w:val="000000"/>
          <w:spacing w:val="7"/>
        </w:rPr>
        <w:t xml:space="preserve">Важной составляющей самостоятельной работы студентов по дисциплине </w:t>
      </w:r>
      <w:r w:rsidR="00167F71" w:rsidRPr="00E61DD3">
        <w:rPr>
          <w:color w:val="000000"/>
          <w:spacing w:val="7"/>
        </w:rPr>
        <w:t>«</w:t>
      </w:r>
      <w:r w:rsidR="00267044" w:rsidRPr="00E61DD3">
        <w:rPr>
          <w:i/>
        </w:rPr>
        <w:t>Арбитражный процесс</w:t>
      </w:r>
      <w:r w:rsidR="00167F71" w:rsidRPr="00E61DD3">
        <w:rPr>
          <w:color w:val="000000"/>
          <w:spacing w:val="7"/>
        </w:rPr>
        <w:t xml:space="preserve">» </w:t>
      </w:r>
      <w:r w:rsidRPr="00E61DD3">
        <w:rPr>
          <w:color w:val="000000"/>
          <w:spacing w:val="7"/>
        </w:rPr>
        <w:t xml:space="preserve">является работа в системе электронного обучения. В Оренбургском государственном университете </w:t>
      </w:r>
      <w:r w:rsidR="00267044" w:rsidRPr="00E61DD3">
        <w:rPr>
          <w:color w:val="000000"/>
          <w:spacing w:val="7"/>
        </w:rPr>
        <w:t xml:space="preserve">имени В.А. Бондаренко </w:t>
      </w:r>
      <w:r w:rsidRPr="00E61DD3">
        <w:rPr>
          <w:color w:val="000000"/>
          <w:spacing w:val="7"/>
        </w:rPr>
        <w:t>используется Автоматизированная интерактивная система сетевого тестирования — АИССТ (зарегистрирована в РОСПАТЕНТ, Свидетельство о государственной регистрации программы для ЭВМ №2011610456), доступная по адресу http://aist.osu.ru.</w:t>
      </w:r>
    </w:p>
    <w:p w:rsidR="002D5CAC" w:rsidRPr="00E61DD3" w:rsidRDefault="002D5CAC" w:rsidP="00DC144E">
      <w:pPr>
        <w:ind w:left="-567" w:firstLine="709"/>
        <w:jc w:val="both"/>
        <w:rPr>
          <w:color w:val="000000"/>
          <w:spacing w:val="7"/>
        </w:rPr>
      </w:pPr>
      <w:r w:rsidRPr="00E61DD3">
        <w:rPr>
          <w:color w:val="000000"/>
          <w:spacing w:val="7"/>
        </w:rPr>
        <w:t>Тестирование в системе АИССТ</w:t>
      </w:r>
      <w:r w:rsidR="00BE4474" w:rsidRPr="00E61DD3">
        <w:rPr>
          <w:color w:val="000000"/>
          <w:spacing w:val="7"/>
        </w:rPr>
        <w:t xml:space="preserve">. </w:t>
      </w:r>
    </w:p>
    <w:p w:rsidR="002D5CAC" w:rsidRPr="00E61DD3" w:rsidRDefault="002D5CAC" w:rsidP="00DC144E">
      <w:pPr>
        <w:ind w:left="-567" w:firstLine="709"/>
        <w:jc w:val="both"/>
        <w:rPr>
          <w:color w:val="000000"/>
          <w:spacing w:val="7"/>
        </w:rPr>
      </w:pPr>
      <w:r w:rsidRPr="00E61DD3">
        <w:rPr>
          <w:color w:val="000000"/>
          <w:spacing w:val="7"/>
        </w:rPr>
        <w:t>Система АИССТ является основным инструментом контроля знаний студентов в электронной форме. Тестирование в данной системе проводится по каждому разделу дисциплины и является обязательным элементом текущего контроля успеваемости.</w:t>
      </w:r>
    </w:p>
    <w:p w:rsidR="002D5CAC" w:rsidRPr="00E61DD3" w:rsidRDefault="002D5CAC" w:rsidP="00DC144E">
      <w:pPr>
        <w:ind w:left="-567" w:firstLine="709"/>
        <w:jc w:val="both"/>
        <w:rPr>
          <w:color w:val="000000"/>
          <w:spacing w:val="7"/>
        </w:rPr>
      </w:pPr>
      <w:r w:rsidRPr="00E61DD3">
        <w:rPr>
          <w:color w:val="000000"/>
          <w:spacing w:val="7"/>
        </w:rPr>
        <w:t>Порядок работы в системе АИССТ:</w:t>
      </w:r>
    </w:p>
    <w:p w:rsidR="002D5CAC" w:rsidRPr="00E61DD3" w:rsidRDefault="002D5CAC" w:rsidP="00DC144E">
      <w:pPr>
        <w:ind w:left="-567" w:firstLine="709"/>
        <w:jc w:val="both"/>
        <w:rPr>
          <w:color w:val="000000"/>
          <w:spacing w:val="7"/>
        </w:rPr>
      </w:pPr>
      <w:r w:rsidRPr="00E61DD3">
        <w:rPr>
          <w:color w:val="000000"/>
          <w:spacing w:val="7"/>
        </w:rPr>
        <w:t xml:space="preserve">Для начала работы студент должен авторизоваться в системе, используя свои учётные данные (логин и пароль, предоставленные при зачислении в университет). После авторизации необходимо найти дисциплину </w:t>
      </w:r>
      <w:r w:rsidR="00167F71" w:rsidRPr="00E61DD3">
        <w:rPr>
          <w:color w:val="000000"/>
          <w:spacing w:val="7"/>
        </w:rPr>
        <w:t>«</w:t>
      </w:r>
      <w:r w:rsidR="00267044" w:rsidRPr="00E61DD3">
        <w:rPr>
          <w:i/>
        </w:rPr>
        <w:t>Арбитражный процесс</w:t>
      </w:r>
      <w:r w:rsidR="00167F71" w:rsidRPr="00E61DD3">
        <w:rPr>
          <w:color w:val="000000"/>
          <w:spacing w:val="7"/>
        </w:rPr>
        <w:t xml:space="preserve">» </w:t>
      </w:r>
      <w:r w:rsidRPr="00E61DD3">
        <w:rPr>
          <w:color w:val="000000"/>
          <w:spacing w:val="7"/>
        </w:rPr>
        <w:t>в списке доступных курсов.</w:t>
      </w:r>
    </w:p>
    <w:p w:rsidR="002D5CAC" w:rsidRPr="00E61DD3" w:rsidRDefault="002D5CAC" w:rsidP="00DC144E">
      <w:pPr>
        <w:ind w:left="-567" w:firstLine="709"/>
        <w:jc w:val="both"/>
        <w:rPr>
          <w:color w:val="000000"/>
          <w:spacing w:val="7"/>
        </w:rPr>
      </w:pPr>
      <w:r w:rsidRPr="00E61DD3">
        <w:rPr>
          <w:color w:val="000000"/>
          <w:spacing w:val="7"/>
        </w:rPr>
        <w:lastRenderedPageBreak/>
        <w:t xml:space="preserve">Тестовые задания формируются по каждому разделу дисциплины и охватывают как теоретические вопросы, так и практические ситуации, требующие применения норм </w:t>
      </w:r>
      <w:r w:rsidR="0051312B" w:rsidRPr="00E61DD3">
        <w:rPr>
          <w:color w:val="000000"/>
          <w:spacing w:val="7"/>
        </w:rPr>
        <w:t>законодательства</w:t>
      </w:r>
      <w:r w:rsidRPr="00E61DD3">
        <w:rPr>
          <w:color w:val="000000"/>
          <w:spacing w:val="7"/>
        </w:rPr>
        <w:t xml:space="preserve"> РФ.</w:t>
      </w:r>
    </w:p>
    <w:p w:rsidR="002D5CAC" w:rsidRPr="00E61DD3" w:rsidRDefault="002D5CAC" w:rsidP="00DC144E">
      <w:pPr>
        <w:ind w:left="-567" w:firstLine="709"/>
        <w:jc w:val="both"/>
        <w:rPr>
          <w:color w:val="000000"/>
          <w:spacing w:val="7"/>
        </w:rPr>
      </w:pPr>
      <w:r w:rsidRPr="00E61DD3">
        <w:rPr>
          <w:color w:val="000000"/>
          <w:spacing w:val="7"/>
        </w:rPr>
        <w:t>Рекомендации по подготовке к тестированию в АИССТ:</w:t>
      </w:r>
    </w:p>
    <w:p w:rsidR="002D5CAC" w:rsidRPr="00E61DD3" w:rsidRDefault="002D5CAC" w:rsidP="00DC144E">
      <w:pPr>
        <w:ind w:left="-567" w:firstLine="709"/>
        <w:jc w:val="both"/>
        <w:rPr>
          <w:color w:val="000000"/>
          <w:spacing w:val="7"/>
        </w:rPr>
      </w:pPr>
      <w:r w:rsidRPr="00E61DD3">
        <w:rPr>
          <w:color w:val="000000"/>
          <w:spacing w:val="7"/>
        </w:rPr>
        <w:t>Перед прохождением тестирования необходимо повторить лекционный материал по соответствующему разделу, проработать рекомендованные главы учебных пособий, изучить нормативно-правовые акты. При выполнении тестовых заданий необходимо внимательно читать вопрос и все варианты ответа. Следует помнить, что некоторые вопросы могут предполагать несколько правильных ответов. Время на выполнение теста ограничено, поэтому рекомендуется сначала ответить на вопросы, в которых студент уверен, а затем вернуться к более сложным заданиям.</w:t>
      </w:r>
    </w:p>
    <w:p w:rsidR="002D5CAC" w:rsidRPr="00E61DD3" w:rsidRDefault="002D5CAC" w:rsidP="00DC144E">
      <w:pPr>
        <w:ind w:left="-567" w:firstLine="709"/>
        <w:jc w:val="both"/>
        <w:rPr>
          <w:color w:val="000000"/>
          <w:spacing w:val="7"/>
        </w:rPr>
      </w:pPr>
      <w:r w:rsidRPr="00E61DD3">
        <w:rPr>
          <w:color w:val="000000"/>
          <w:spacing w:val="7"/>
        </w:rPr>
        <w:t>Результаты тестирования учитываются при формировании итоговой оценки по дисциплине. Студентам, не прошедшим тестирование или получившим неудовлетворительный результат, предоставляется возможность повторного прохождения теста в соответствии с правилами, установленными преподавателем.</w:t>
      </w:r>
    </w:p>
    <w:p w:rsidR="002D5CAC" w:rsidRPr="00E61DD3" w:rsidRDefault="002D5CAC" w:rsidP="00DC144E">
      <w:pPr>
        <w:ind w:left="-567" w:firstLine="709"/>
        <w:jc w:val="both"/>
        <w:rPr>
          <w:color w:val="000000"/>
          <w:spacing w:val="7"/>
        </w:rPr>
      </w:pPr>
      <w:r w:rsidRPr="00E61DD3">
        <w:rPr>
          <w:color w:val="000000"/>
          <w:spacing w:val="7"/>
        </w:rPr>
        <w:t>Типичные ошибки при тестировании и способы их предотвращения:</w:t>
      </w:r>
    </w:p>
    <w:p w:rsidR="002D5CAC" w:rsidRPr="00E61DD3" w:rsidRDefault="002D5CAC" w:rsidP="005E4361">
      <w:pPr>
        <w:ind w:left="-567" w:firstLine="709"/>
        <w:jc w:val="both"/>
        <w:rPr>
          <w:color w:val="000000"/>
          <w:spacing w:val="7"/>
        </w:rPr>
      </w:pPr>
      <w:r w:rsidRPr="00E61DD3">
        <w:rPr>
          <w:color w:val="000000"/>
          <w:spacing w:val="7"/>
        </w:rPr>
        <w:t>Невнимательное чтение вопроса приводит к выбору неправильного ответа. Следует внимательно анализировать формулировку вопроса, обращая внимание на слова «не является», «кроме», «все, кроме» и т.п. Смешение похожих понятий является распространённой ошибкой. Для её предотвращения рекомендуется составить сравнительные таблицы, позволяющие чётко разграничить смежные понятия.</w:t>
      </w:r>
    </w:p>
    <w:p w:rsidR="002D5CAC" w:rsidRPr="00E61DD3" w:rsidRDefault="002D5CAC" w:rsidP="00DC144E">
      <w:pPr>
        <w:ind w:left="-567" w:firstLine="709"/>
        <w:jc w:val="both"/>
      </w:pPr>
      <w:r w:rsidRPr="00E61DD3">
        <w:t xml:space="preserve">Работа в системе </w:t>
      </w:r>
      <w:proofErr w:type="spellStart"/>
      <w:r w:rsidRPr="00E61DD3">
        <w:t>Moodle</w:t>
      </w:r>
      <w:proofErr w:type="spellEnd"/>
      <w:r w:rsidR="005E4361" w:rsidRPr="00E61DD3">
        <w:t xml:space="preserve">. </w:t>
      </w:r>
    </w:p>
    <w:p w:rsidR="002D5CAC" w:rsidRPr="00E61DD3" w:rsidRDefault="002D5CAC" w:rsidP="00DC144E">
      <w:pPr>
        <w:ind w:left="-567" w:firstLine="709"/>
        <w:jc w:val="both"/>
      </w:pPr>
      <w:r w:rsidRPr="00E61DD3">
        <w:t xml:space="preserve">Помимо тестирования в АИССТ, преподаватель может разместить дополнительные учебные материалы в системе электронного обучения </w:t>
      </w:r>
      <w:proofErr w:type="spellStart"/>
      <w:r w:rsidRPr="00E61DD3">
        <w:t>Moodle</w:t>
      </w:r>
      <w:proofErr w:type="spellEnd"/>
      <w:r w:rsidRPr="00E61DD3">
        <w:t xml:space="preserve">. Для доступа к электронным курсам необходимо зайти в Личный кабинет студента, выбрать вкладку «Система электронного обучения </w:t>
      </w:r>
      <w:proofErr w:type="spellStart"/>
      <w:r w:rsidRPr="00E61DD3">
        <w:t>Moodle</w:t>
      </w:r>
      <w:proofErr w:type="spellEnd"/>
      <w:r w:rsidRPr="00E61DD3">
        <w:t>», найти дисциплину «</w:t>
      </w:r>
      <w:r w:rsidR="00267044" w:rsidRPr="00E61DD3">
        <w:rPr>
          <w:color w:val="000000"/>
          <w:spacing w:val="7"/>
        </w:rPr>
        <w:t>Арбитражный процесс</w:t>
      </w:r>
      <w:r w:rsidR="00BB0CC1" w:rsidRPr="00E61DD3">
        <w:rPr>
          <w:color w:val="000000"/>
          <w:spacing w:val="7"/>
        </w:rPr>
        <w:t xml:space="preserve">». </w:t>
      </w:r>
      <w:r w:rsidRPr="00E61DD3">
        <w:t>Каждый учебный курс структурирован по разделам или темам. Каждый раздел, как правило, содержит теоретический материал для изучения, дополнительные материалы, а также материалы для контроля знаний. После открытия учебного курса студенту необходимо: изучить учебные материалы (загружаемые файлы, аудио- и видеопрезентации, ссылки на веб-страницы); выполнить задания, запланированные преподавателем.</w:t>
      </w:r>
    </w:p>
    <w:p w:rsidR="002D5CAC" w:rsidRPr="00E61DD3" w:rsidRDefault="002D5CAC" w:rsidP="00DC144E">
      <w:pPr>
        <w:ind w:left="-567" w:firstLine="709"/>
        <w:jc w:val="both"/>
      </w:pPr>
      <w:r w:rsidRPr="00E61DD3">
        <w:t xml:space="preserve">По итогам выполнения практической работы в </w:t>
      </w:r>
      <w:proofErr w:type="spellStart"/>
      <w:r w:rsidRPr="00E61DD3">
        <w:t>Moodle</w:t>
      </w:r>
      <w:proofErr w:type="spellEnd"/>
      <w:r w:rsidRPr="00E61DD3">
        <w:t>, как правило, требуется составить отчёт в виде отдельного файла, который загружается в систему для проверки. После проверки преподавателем задание может быть либо зачтено, либо отправлено на доработку.</w:t>
      </w:r>
    </w:p>
    <w:p w:rsidR="002D5CAC" w:rsidRPr="00E61DD3" w:rsidRDefault="0022462A" w:rsidP="00DC144E">
      <w:pPr>
        <w:pStyle w:val="1"/>
        <w:ind w:left="-567"/>
        <w:jc w:val="center"/>
        <w:rPr>
          <w:rFonts w:ascii="Times New Roman" w:hAnsi="Times New Roman" w:cs="Times New Roman"/>
          <w:b/>
          <w:color w:val="auto"/>
          <w:sz w:val="28"/>
          <w:szCs w:val="28"/>
        </w:rPr>
      </w:pPr>
      <w:bookmarkStart w:id="10" w:name="_Toc230093454"/>
      <w:r w:rsidRPr="00E61DD3">
        <w:rPr>
          <w:rFonts w:ascii="Times New Roman" w:hAnsi="Times New Roman" w:cs="Times New Roman"/>
          <w:b/>
          <w:color w:val="auto"/>
          <w:sz w:val="28"/>
          <w:szCs w:val="28"/>
        </w:rPr>
        <w:t>7</w:t>
      </w:r>
      <w:r w:rsidR="002D5CAC" w:rsidRPr="00E61DD3">
        <w:rPr>
          <w:rFonts w:ascii="Times New Roman" w:hAnsi="Times New Roman" w:cs="Times New Roman"/>
          <w:b/>
          <w:color w:val="auto"/>
          <w:sz w:val="28"/>
          <w:szCs w:val="28"/>
        </w:rPr>
        <w:t xml:space="preserve"> Методические указания по подготовке к коллоквиум</w:t>
      </w:r>
      <w:bookmarkEnd w:id="10"/>
      <w:r w:rsidR="00204F0A" w:rsidRPr="00E61DD3">
        <w:rPr>
          <w:rFonts w:ascii="Times New Roman" w:hAnsi="Times New Roman" w:cs="Times New Roman"/>
          <w:b/>
          <w:color w:val="auto"/>
          <w:sz w:val="28"/>
          <w:szCs w:val="28"/>
        </w:rPr>
        <w:t>у</w:t>
      </w:r>
    </w:p>
    <w:p w:rsidR="002D5CAC" w:rsidRPr="00E61DD3" w:rsidRDefault="002D5CAC" w:rsidP="00DC144E">
      <w:pPr>
        <w:ind w:left="-567" w:firstLine="709"/>
        <w:jc w:val="both"/>
        <w:rPr>
          <w:color w:val="000000"/>
          <w:spacing w:val="7"/>
        </w:rPr>
      </w:pPr>
      <w:r w:rsidRPr="00E61DD3">
        <w:rPr>
          <w:color w:val="000000"/>
          <w:spacing w:val="7"/>
        </w:rPr>
        <w:t xml:space="preserve">Коллоквиум по дисциплине </w:t>
      </w:r>
      <w:bookmarkStart w:id="11" w:name="_Hlk230710433"/>
      <w:bookmarkStart w:id="12" w:name="_Hlk230704445"/>
      <w:r w:rsidR="00167F71" w:rsidRPr="00E61DD3">
        <w:rPr>
          <w:color w:val="000000"/>
          <w:spacing w:val="7"/>
        </w:rPr>
        <w:t>«</w:t>
      </w:r>
      <w:r w:rsidR="00267044" w:rsidRPr="00E61DD3">
        <w:rPr>
          <w:i/>
        </w:rPr>
        <w:t>Арбитражный процесс</w:t>
      </w:r>
      <w:r w:rsidR="00BB0CC1" w:rsidRPr="00E61DD3">
        <w:rPr>
          <w:color w:val="000000"/>
          <w:spacing w:val="7"/>
        </w:rPr>
        <w:t>»</w:t>
      </w:r>
      <w:bookmarkEnd w:id="11"/>
      <w:r w:rsidRPr="00E61DD3">
        <w:rPr>
          <w:color w:val="000000"/>
          <w:spacing w:val="7"/>
        </w:rPr>
        <w:t xml:space="preserve"> </w:t>
      </w:r>
      <w:bookmarkEnd w:id="12"/>
      <w:r w:rsidRPr="00E61DD3">
        <w:rPr>
          <w:color w:val="000000"/>
          <w:spacing w:val="7"/>
        </w:rPr>
        <w:t>представляет собой форму текущего контроля, предполагающую устную беседу преподавателя со студентом по определённому разделу или нескольким разделам дисциплины. Целью коллоквиума является проверка глубины усвоения теоретического материала, умения оперировать полученными знаниями, способности к аналитическому мышлению.</w:t>
      </w:r>
    </w:p>
    <w:p w:rsidR="002D5CAC" w:rsidRPr="00E61DD3" w:rsidRDefault="002D5CAC" w:rsidP="00DC144E">
      <w:pPr>
        <w:ind w:left="-567" w:firstLine="709"/>
        <w:jc w:val="both"/>
        <w:rPr>
          <w:color w:val="000000"/>
          <w:spacing w:val="7"/>
        </w:rPr>
      </w:pPr>
      <w:r w:rsidRPr="00E61DD3">
        <w:rPr>
          <w:color w:val="000000"/>
          <w:spacing w:val="7"/>
        </w:rPr>
        <w:t>Порядок подготовки к коллоквиуму:</w:t>
      </w:r>
    </w:p>
    <w:p w:rsidR="002D5CAC" w:rsidRPr="00E61DD3" w:rsidRDefault="002D5CAC" w:rsidP="00DC144E">
      <w:pPr>
        <w:ind w:left="-567" w:firstLine="709"/>
        <w:jc w:val="both"/>
        <w:rPr>
          <w:color w:val="000000"/>
          <w:spacing w:val="7"/>
        </w:rPr>
      </w:pPr>
      <w:r w:rsidRPr="00E61DD3">
        <w:rPr>
          <w:color w:val="000000"/>
          <w:spacing w:val="7"/>
        </w:rPr>
        <w:t>Подготовка к коллоквиуму начинается с изучения перечня вопросов, выносимых на обсуждение. Перечень вопросов предоставляется преподавателем заблаговременно. Студент должен проработать каждый вопрос, используя конспекты лекций, учебную литературу, нормативно-правовые акты.</w:t>
      </w:r>
    </w:p>
    <w:p w:rsidR="002D5CAC" w:rsidRPr="00E61DD3" w:rsidRDefault="002D5CAC" w:rsidP="00DC144E">
      <w:pPr>
        <w:ind w:left="-567" w:firstLine="709"/>
        <w:jc w:val="both"/>
        <w:rPr>
          <w:color w:val="000000"/>
          <w:spacing w:val="7"/>
        </w:rPr>
      </w:pPr>
      <w:r w:rsidRPr="00E61DD3">
        <w:rPr>
          <w:color w:val="000000"/>
          <w:spacing w:val="7"/>
        </w:rPr>
        <w:t>При подготовке к коллоквиуму рекомендуется не только изучить материал, но и продумать возможные дополнительные вопросы, которые может задать преподаватель. Следует быть готовым привести примеры из следственной и судебной практики, иллюстрирующие теоретические положения.</w:t>
      </w:r>
    </w:p>
    <w:p w:rsidR="002D5CAC" w:rsidRPr="00E61DD3" w:rsidRDefault="002D5CAC" w:rsidP="00DC144E">
      <w:pPr>
        <w:ind w:left="-567" w:firstLine="709"/>
        <w:jc w:val="both"/>
        <w:rPr>
          <w:color w:val="000000"/>
          <w:spacing w:val="7"/>
        </w:rPr>
      </w:pPr>
      <w:r w:rsidRPr="00E61DD3">
        <w:rPr>
          <w:color w:val="000000"/>
          <w:spacing w:val="7"/>
        </w:rPr>
        <w:t>Рекомендации по ответу на коллоквиуме:</w:t>
      </w:r>
    </w:p>
    <w:p w:rsidR="002D5CAC" w:rsidRPr="00E61DD3" w:rsidRDefault="002D5CAC" w:rsidP="00DC144E">
      <w:pPr>
        <w:ind w:left="-567" w:firstLine="709"/>
        <w:jc w:val="both"/>
        <w:rPr>
          <w:color w:val="000000"/>
          <w:spacing w:val="7"/>
        </w:rPr>
      </w:pPr>
      <w:r w:rsidRPr="00E61DD3">
        <w:rPr>
          <w:color w:val="000000"/>
          <w:spacing w:val="7"/>
        </w:rPr>
        <w:lastRenderedPageBreak/>
        <w:t xml:space="preserve">При ответе на вопрос следует сначала дать определение рассматриваемого понятия или явления, затем раскрыть его содержание, указать правовое регулирование, отметить проблемные аспекты. Ответ должен быть логичным, последовательным, аргументированным. При необходимости следует ссылаться на конкретные статьи </w:t>
      </w:r>
      <w:r w:rsidR="00204F0A" w:rsidRPr="00E61DD3">
        <w:rPr>
          <w:color w:val="000000"/>
          <w:spacing w:val="7"/>
        </w:rPr>
        <w:t xml:space="preserve">законодательства РФ. </w:t>
      </w:r>
    </w:p>
    <w:p w:rsidR="00267044" w:rsidRPr="00E61DD3" w:rsidRDefault="00267044" w:rsidP="00267044">
      <w:pPr>
        <w:tabs>
          <w:tab w:val="left" w:pos="360"/>
        </w:tabs>
        <w:jc w:val="both"/>
      </w:pPr>
      <w:r w:rsidRPr="00E61DD3">
        <w:t xml:space="preserve">Вопросы для коллоквиума. </w:t>
      </w:r>
    </w:p>
    <w:p w:rsidR="00267044" w:rsidRPr="00E61DD3" w:rsidRDefault="00267044" w:rsidP="00267044">
      <w:pPr>
        <w:tabs>
          <w:tab w:val="left" w:pos="360"/>
        </w:tabs>
        <w:ind w:left="-567" w:firstLine="425"/>
        <w:jc w:val="both"/>
      </w:pPr>
      <w:r w:rsidRPr="00E61DD3">
        <w:rPr>
          <w:color w:val="000000"/>
          <w:shd w:val="clear" w:color="auto" w:fill="FFFFFF"/>
        </w:rPr>
        <w:t>Раздел 1 Арбитражное процессуальное право: общие положения.</w:t>
      </w:r>
      <w:r w:rsidRPr="00E61DD3">
        <w:t xml:space="preserve"> Принципы арбитражного процесса. Подведомственность и подсудность</w:t>
      </w:r>
    </w:p>
    <w:p w:rsidR="00267044" w:rsidRPr="00E61DD3" w:rsidRDefault="00267044" w:rsidP="00267044">
      <w:pPr>
        <w:tabs>
          <w:tab w:val="left" w:pos="360"/>
        </w:tabs>
        <w:ind w:left="-567" w:firstLine="425"/>
        <w:contextualSpacing/>
        <w:jc w:val="both"/>
      </w:pPr>
      <w:r w:rsidRPr="00E61DD3">
        <w:t>1.Понятие арбитражного процесса. Его предмет, система и метод.</w:t>
      </w:r>
    </w:p>
    <w:p w:rsidR="00267044" w:rsidRPr="00E61DD3" w:rsidRDefault="00267044" w:rsidP="00267044">
      <w:pPr>
        <w:suppressAutoHyphens/>
        <w:ind w:left="-567" w:firstLine="425"/>
        <w:jc w:val="both"/>
      </w:pPr>
      <w:r w:rsidRPr="00E61DD3">
        <w:t>2. Арбитражная процессуальная форма</w:t>
      </w:r>
    </w:p>
    <w:p w:rsidR="00267044" w:rsidRPr="00E61DD3" w:rsidRDefault="00267044" w:rsidP="00267044">
      <w:pPr>
        <w:suppressAutoHyphens/>
        <w:ind w:left="-567" w:firstLine="425"/>
        <w:jc w:val="both"/>
      </w:pPr>
      <w:r w:rsidRPr="00E61DD3">
        <w:t xml:space="preserve">3. Виды и стадии арбитражного процесса. </w:t>
      </w:r>
    </w:p>
    <w:p w:rsidR="00267044" w:rsidRPr="00E61DD3" w:rsidRDefault="00267044" w:rsidP="00267044">
      <w:pPr>
        <w:suppressAutoHyphens/>
        <w:ind w:left="-567" w:firstLine="425"/>
        <w:jc w:val="both"/>
      </w:pPr>
      <w:r w:rsidRPr="00E61DD3">
        <w:t xml:space="preserve">4.Прнятие арбитражных процессуальных правоотношений. </w:t>
      </w:r>
    </w:p>
    <w:p w:rsidR="00267044" w:rsidRPr="00E61DD3" w:rsidRDefault="00267044" w:rsidP="00267044">
      <w:pPr>
        <w:suppressAutoHyphens/>
        <w:ind w:left="-567" w:firstLine="425"/>
        <w:jc w:val="both"/>
      </w:pPr>
      <w:r w:rsidRPr="00E61DD3">
        <w:t xml:space="preserve">5.Основания возникновения, изменения, прекращения арбитражных процессуальных правоотношений. </w:t>
      </w:r>
    </w:p>
    <w:p w:rsidR="00267044" w:rsidRPr="00E61DD3" w:rsidRDefault="00267044" w:rsidP="00267044">
      <w:pPr>
        <w:suppressAutoHyphens/>
        <w:ind w:left="-567" w:firstLine="425"/>
        <w:jc w:val="both"/>
      </w:pPr>
      <w:r w:rsidRPr="00E61DD3">
        <w:t xml:space="preserve">6. Объекты арбитражных процессуальных правоотношений, их содержание. </w:t>
      </w:r>
    </w:p>
    <w:p w:rsidR="00267044" w:rsidRPr="00E61DD3" w:rsidRDefault="00267044" w:rsidP="00267044">
      <w:pPr>
        <w:suppressAutoHyphens/>
        <w:ind w:left="-567" w:firstLine="425"/>
        <w:jc w:val="both"/>
      </w:pPr>
      <w:r w:rsidRPr="00E61DD3">
        <w:t xml:space="preserve">7.Субъекты арбитражных правоотношений. </w:t>
      </w:r>
    </w:p>
    <w:p w:rsidR="00267044" w:rsidRPr="00E61DD3" w:rsidRDefault="00267044" w:rsidP="00267044">
      <w:pPr>
        <w:suppressAutoHyphens/>
        <w:ind w:left="-567" w:firstLine="425"/>
        <w:jc w:val="both"/>
      </w:pPr>
      <w:r w:rsidRPr="00E61DD3">
        <w:t xml:space="preserve">8. Суд как обязательный субъект арбитражных процессуальных правоотношений. Правовое положение суда. Состав арбитражного суда. </w:t>
      </w:r>
    </w:p>
    <w:p w:rsidR="00267044" w:rsidRPr="00E61DD3" w:rsidRDefault="00267044" w:rsidP="00267044">
      <w:pPr>
        <w:suppressAutoHyphens/>
        <w:ind w:left="-567" w:firstLine="425"/>
        <w:jc w:val="both"/>
      </w:pPr>
      <w:r w:rsidRPr="00E61DD3">
        <w:t xml:space="preserve">9.Лица, участвующие в деле. Процессуальные права и обязанности лиц, участвующих в деле. </w:t>
      </w:r>
    </w:p>
    <w:p w:rsidR="00267044" w:rsidRPr="00E61DD3" w:rsidRDefault="00267044" w:rsidP="00267044">
      <w:pPr>
        <w:suppressAutoHyphens/>
        <w:ind w:left="-567" w:firstLine="425"/>
        <w:jc w:val="both"/>
      </w:pPr>
      <w:r w:rsidRPr="00E61DD3">
        <w:t xml:space="preserve">10.Процессуальное правопреемство. </w:t>
      </w:r>
    </w:p>
    <w:p w:rsidR="00267044" w:rsidRPr="00E61DD3" w:rsidRDefault="00267044" w:rsidP="00267044">
      <w:pPr>
        <w:suppressAutoHyphens/>
        <w:ind w:left="-567" w:firstLine="425"/>
        <w:jc w:val="both"/>
      </w:pPr>
      <w:r w:rsidRPr="00E61DD3">
        <w:rPr>
          <w:bCs/>
        </w:rPr>
        <w:t xml:space="preserve">Раздел 2 Судебное доказывание и доказательства в арбитражном процессе. </w:t>
      </w:r>
      <w:r w:rsidRPr="00E61DD3">
        <w:t>Судебные расходы. Процессуальные сроки</w:t>
      </w:r>
    </w:p>
    <w:p w:rsidR="00267044" w:rsidRPr="00E61DD3" w:rsidRDefault="00267044" w:rsidP="00267044">
      <w:pPr>
        <w:suppressAutoHyphens/>
        <w:ind w:left="-567" w:firstLine="425"/>
        <w:jc w:val="both"/>
      </w:pPr>
      <w:r w:rsidRPr="00E61DD3">
        <w:t xml:space="preserve">1 Предмет доказывания в арбитражном процессе. </w:t>
      </w:r>
    </w:p>
    <w:p w:rsidR="00267044" w:rsidRPr="00E61DD3" w:rsidRDefault="00267044" w:rsidP="00267044">
      <w:pPr>
        <w:suppressAutoHyphens/>
        <w:ind w:left="-567" w:firstLine="425"/>
        <w:jc w:val="both"/>
      </w:pPr>
      <w:r w:rsidRPr="00E61DD3">
        <w:t xml:space="preserve">2.Основания освобождения от доказывания. </w:t>
      </w:r>
    </w:p>
    <w:p w:rsidR="00267044" w:rsidRPr="00E61DD3" w:rsidRDefault="00267044" w:rsidP="00267044">
      <w:pPr>
        <w:suppressAutoHyphens/>
        <w:ind w:left="-567" w:firstLine="425"/>
        <w:jc w:val="both"/>
      </w:pPr>
      <w:r w:rsidRPr="00E61DD3">
        <w:t xml:space="preserve">3. Порядок истребования и представления доказательств. </w:t>
      </w:r>
    </w:p>
    <w:p w:rsidR="00267044" w:rsidRPr="00E61DD3" w:rsidRDefault="00267044" w:rsidP="00267044">
      <w:pPr>
        <w:tabs>
          <w:tab w:val="left" w:pos="284"/>
          <w:tab w:val="left" w:pos="709"/>
        </w:tabs>
        <w:ind w:left="-567" w:firstLine="425"/>
        <w:contextualSpacing/>
        <w:jc w:val="both"/>
      </w:pPr>
      <w:r w:rsidRPr="00E61DD3">
        <w:t>4. Относимость доказательств и допустимость средств доказывания.</w:t>
      </w:r>
    </w:p>
    <w:p w:rsidR="00267044" w:rsidRPr="00E61DD3" w:rsidRDefault="00267044" w:rsidP="00267044">
      <w:pPr>
        <w:suppressAutoHyphens/>
        <w:ind w:left="-567" w:firstLine="425"/>
        <w:jc w:val="both"/>
      </w:pPr>
      <w:r w:rsidRPr="00E61DD3">
        <w:t>5. Оценка доказательств.</w:t>
      </w:r>
    </w:p>
    <w:p w:rsidR="00267044" w:rsidRPr="00E61DD3" w:rsidRDefault="00267044" w:rsidP="00267044">
      <w:pPr>
        <w:suppressAutoHyphens/>
        <w:ind w:left="-567" w:firstLine="425"/>
        <w:jc w:val="both"/>
      </w:pPr>
      <w:r w:rsidRPr="00E61DD3">
        <w:t xml:space="preserve">6. Классификация доказательств. </w:t>
      </w:r>
    </w:p>
    <w:p w:rsidR="00267044" w:rsidRPr="00E61DD3" w:rsidRDefault="00267044" w:rsidP="00267044">
      <w:pPr>
        <w:suppressAutoHyphens/>
        <w:ind w:left="-567" w:firstLine="425"/>
        <w:jc w:val="both"/>
      </w:pPr>
      <w:r w:rsidRPr="00E61DD3">
        <w:t xml:space="preserve">7. Письменные доказательства и их виды. </w:t>
      </w:r>
    </w:p>
    <w:p w:rsidR="00267044" w:rsidRPr="00E61DD3" w:rsidRDefault="00267044" w:rsidP="00267044">
      <w:pPr>
        <w:suppressAutoHyphens/>
        <w:ind w:left="-567" w:firstLine="425"/>
        <w:jc w:val="both"/>
      </w:pPr>
      <w:r w:rsidRPr="00E61DD3">
        <w:t xml:space="preserve">8.Экспертиза.Условия и порядок назначения экспертизы. </w:t>
      </w:r>
    </w:p>
    <w:p w:rsidR="00267044" w:rsidRPr="00E61DD3" w:rsidRDefault="00267044" w:rsidP="00267044">
      <w:pPr>
        <w:suppressAutoHyphens/>
        <w:ind w:left="-567" w:firstLine="425"/>
        <w:jc w:val="both"/>
      </w:pPr>
      <w:r w:rsidRPr="00E61DD3">
        <w:t xml:space="preserve">9.Права экспертов. </w:t>
      </w:r>
    </w:p>
    <w:p w:rsidR="00267044" w:rsidRPr="00E61DD3" w:rsidRDefault="00267044" w:rsidP="00267044">
      <w:pPr>
        <w:suppressAutoHyphens/>
        <w:ind w:left="-567" w:firstLine="425"/>
        <w:jc w:val="both"/>
      </w:pPr>
      <w:r w:rsidRPr="00E61DD3">
        <w:t xml:space="preserve">10.Обеспечение доказательств. </w:t>
      </w:r>
    </w:p>
    <w:p w:rsidR="00267044" w:rsidRPr="00E61DD3" w:rsidRDefault="00267044" w:rsidP="00267044">
      <w:pPr>
        <w:suppressAutoHyphens/>
        <w:ind w:left="-567" w:firstLine="425"/>
        <w:jc w:val="both"/>
      </w:pPr>
      <w:r w:rsidRPr="00E61DD3">
        <w:t xml:space="preserve">Раздел 3 Предъявление иска. </w:t>
      </w:r>
      <w:proofErr w:type="gramStart"/>
      <w:r w:rsidRPr="00E61DD3">
        <w:t>Возбуждение  арбитражного</w:t>
      </w:r>
      <w:proofErr w:type="gramEnd"/>
      <w:r w:rsidRPr="00E61DD3">
        <w:t xml:space="preserve"> дела. Судебное разбирательство. Акты арбитражного суда</w:t>
      </w:r>
    </w:p>
    <w:p w:rsidR="00267044" w:rsidRPr="00E61DD3" w:rsidRDefault="00267044" w:rsidP="00267044">
      <w:pPr>
        <w:keepNext/>
        <w:suppressAutoHyphens/>
        <w:ind w:left="-567" w:firstLine="425"/>
        <w:contextualSpacing/>
        <w:jc w:val="both"/>
        <w:outlineLvl w:val="1"/>
      </w:pPr>
      <w:proofErr w:type="gramStart"/>
      <w:r w:rsidRPr="00E61DD3">
        <w:t>1..Понятие</w:t>
      </w:r>
      <w:proofErr w:type="gramEnd"/>
      <w:r w:rsidRPr="00E61DD3">
        <w:t xml:space="preserve"> иска и его элементы. Виды исков.</w:t>
      </w:r>
    </w:p>
    <w:p w:rsidR="00267044" w:rsidRPr="00E61DD3" w:rsidRDefault="00267044" w:rsidP="00267044">
      <w:pPr>
        <w:keepNext/>
        <w:suppressAutoHyphens/>
        <w:ind w:left="-567" w:firstLine="425"/>
        <w:contextualSpacing/>
        <w:jc w:val="both"/>
        <w:outlineLvl w:val="1"/>
      </w:pPr>
      <w:r w:rsidRPr="00E61DD3">
        <w:t>2.Изменения иска. Отказ от иска. Признание иска. Мировое соглашение.</w:t>
      </w:r>
    </w:p>
    <w:p w:rsidR="00267044" w:rsidRPr="00E61DD3" w:rsidRDefault="00267044" w:rsidP="00267044">
      <w:pPr>
        <w:keepNext/>
        <w:suppressAutoHyphens/>
        <w:ind w:left="-567" w:firstLine="425"/>
        <w:contextualSpacing/>
        <w:jc w:val="both"/>
        <w:outlineLvl w:val="1"/>
      </w:pPr>
      <w:r w:rsidRPr="00E61DD3">
        <w:t xml:space="preserve">3.Способы защиты интересов ответчика против иска. Порядок обеспечения иска и отмены обеспечения иска. </w:t>
      </w:r>
    </w:p>
    <w:p w:rsidR="00267044" w:rsidRPr="00E61DD3" w:rsidRDefault="00267044" w:rsidP="00267044">
      <w:pPr>
        <w:keepNext/>
        <w:suppressAutoHyphens/>
        <w:ind w:left="-567" w:firstLine="425"/>
        <w:contextualSpacing/>
        <w:jc w:val="both"/>
        <w:outlineLvl w:val="1"/>
      </w:pPr>
      <w:r w:rsidRPr="00E61DD3">
        <w:t xml:space="preserve">4.Встречный иск. Порядок предъявления встречного иска. </w:t>
      </w:r>
    </w:p>
    <w:p w:rsidR="00267044" w:rsidRPr="00E61DD3" w:rsidRDefault="00267044" w:rsidP="00267044">
      <w:pPr>
        <w:keepNext/>
        <w:suppressAutoHyphens/>
        <w:ind w:left="-567" w:firstLine="425"/>
        <w:contextualSpacing/>
        <w:jc w:val="both"/>
        <w:outlineLvl w:val="1"/>
      </w:pPr>
      <w:r w:rsidRPr="00E61DD3">
        <w:t>5. Цели и задачи подготовки дела к судебному разбирательству.</w:t>
      </w:r>
    </w:p>
    <w:p w:rsidR="00267044" w:rsidRPr="00E61DD3" w:rsidRDefault="00267044" w:rsidP="00267044">
      <w:pPr>
        <w:keepNext/>
        <w:suppressAutoHyphens/>
        <w:ind w:left="-567" w:firstLine="425"/>
        <w:contextualSpacing/>
        <w:jc w:val="both"/>
        <w:outlineLvl w:val="1"/>
      </w:pPr>
      <w:r w:rsidRPr="00E61DD3">
        <w:t xml:space="preserve">6.Процессуальные действия, совершаемые судьей в порядке </w:t>
      </w:r>
      <w:proofErr w:type="gramStart"/>
      <w:r w:rsidRPr="00E61DD3">
        <w:t>подготовки</w:t>
      </w:r>
      <w:proofErr w:type="gramEnd"/>
      <w:r w:rsidRPr="00E61DD3">
        <w:t xml:space="preserve"> дел к судебному разбирательству. Назначение дела к разбирательству.</w:t>
      </w:r>
    </w:p>
    <w:p w:rsidR="00267044" w:rsidRPr="00E61DD3" w:rsidRDefault="00267044" w:rsidP="00267044">
      <w:pPr>
        <w:keepNext/>
        <w:suppressAutoHyphens/>
        <w:ind w:left="-567" w:firstLine="425"/>
        <w:contextualSpacing/>
        <w:jc w:val="both"/>
        <w:outlineLvl w:val="1"/>
      </w:pPr>
      <w:r w:rsidRPr="00E61DD3">
        <w:t xml:space="preserve">7.Предварительное судебное заседание. </w:t>
      </w:r>
    </w:p>
    <w:p w:rsidR="00267044" w:rsidRPr="00E61DD3" w:rsidRDefault="00267044" w:rsidP="00267044">
      <w:pPr>
        <w:keepNext/>
        <w:suppressAutoHyphens/>
        <w:ind w:left="-567" w:firstLine="425"/>
        <w:contextualSpacing/>
        <w:jc w:val="both"/>
        <w:outlineLvl w:val="1"/>
      </w:pPr>
      <w:r w:rsidRPr="00E61DD3">
        <w:t xml:space="preserve">8. Понятие стадий судебного разбирательства </w:t>
      </w:r>
    </w:p>
    <w:p w:rsidR="00267044" w:rsidRPr="00E61DD3" w:rsidRDefault="00267044" w:rsidP="00267044">
      <w:pPr>
        <w:keepNext/>
        <w:suppressAutoHyphens/>
        <w:ind w:left="-567" w:firstLine="425"/>
        <w:contextualSpacing/>
        <w:jc w:val="both"/>
        <w:outlineLvl w:val="1"/>
      </w:pPr>
      <w:r w:rsidRPr="00E61DD3">
        <w:t xml:space="preserve">9. Роль председательствующего в руководстве судебным </w:t>
      </w:r>
      <w:proofErr w:type="gramStart"/>
      <w:r w:rsidRPr="00E61DD3">
        <w:t>разбирательством  и</w:t>
      </w:r>
      <w:proofErr w:type="gramEnd"/>
      <w:r w:rsidRPr="00E61DD3">
        <w:t xml:space="preserve"> обеспечении порядка в судебном заседании.</w:t>
      </w:r>
    </w:p>
    <w:p w:rsidR="00267044" w:rsidRPr="00E61DD3" w:rsidRDefault="00267044" w:rsidP="00267044">
      <w:pPr>
        <w:keepNext/>
        <w:suppressAutoHyphens/>
        <w:ind w:left="-567" w:firstLine="425"/>
        <w:contextualSpacing/>
        <w:jc w:val="both"/>
        <w:outlineLvl w:val="1"/>
      </w:pPr>
      <w:r w:rsidRPr="00E61DD3">
        <w:t xml:space="preserve">9.Отложение рассмотрения дела. Приостановление производства по делу и его возобновление. </w:t>
      </w:r>
    </w:p>
    <w:p w:rsidR="00267044" w:rsidRPr="00E61DD3" w:rsidRDefault="00267044" w:rsidP="00267044">
      <w:pPr>
        <w:keepNext/>
        <w:suppressAutoHyphens/>
        <w:ind w:left="-567" w:firstLine="425"/>
        <w:contextualSpacing/>
        <w:jc w:val="both"/>
        <w:outlineLvl w:val="1"/>
      </w:pPr>
      <w:r w:rsidRPr="00E61DD3">
        <w:t xml:space="preserve">10.Формы окончания производства по делу без вынесения решения. </w:t>
      </w:r>
    </w:p>
    <w:p w:rsidR="00267044" w:rsidRPr="00E61DD3" w:rsidRDefault="00267044" w:rsidP="00267044">
      <w:pPr>
        <w:suppressAutoHyphens/>
        <w:ind w:left="-567" w:firstLine="425"/>
        <w:jc w:val="both"/>
        <w:rPr>
          <w:bCs/>
          <w:iCs/>
        </w:rPr>
      </w:pPr>
      <w:r w:rsidRPr="00E61DD3">
        <w:rPr>
          <w:bCs/>
          <w:iCs/>
        </w:rPr>
        <w:t>Раздел 4 Особенности рассмотрения отдельных категорий арбитражных дел</w:t>
      </w:r>
    </w:p>
    <w:p w:rsidR="00267044" w:rsidRPr="00E61DD3" w:rsidRDefault="00267044" w:rsidP="00267044">
      <w:pPr>
        <w:suppressAutoHyphens/>
        <w:ind w:left="-567" w:firstLine="425"/>
        <w:jc w:val="both"/>
      </w:pPr>
      <w:r w:rsidRPr="00E61DD3">
        <w:rPr>
          <w:bCs/>
          <w:iCs/>
        </w:rPr>
        <w:t>1.</w:t>
      </w:r>
      <w:r w:rsidRPr="00E61DD3">
        <w:t xml:space="preserve">Понятие и сущность производств по делам, </w:t>
      </w:r>
      <w:proofErr w:type="gramStart"/>
      <w:r w:rsidRPr="00E61DD3">
        <w:t>возникающим  из</w:t>
      </w:r>
      <w:proofErr w:type="gramEnd"/>
      <w:r w:rsidRPr="00E61DD3">
        <w:t xml:space="preserve"> административных и иных публичных правоотношений. </w:t>
      </w:r>
    </w:p>
    <w:p w:rsidR="00267044" w:rsidRPr="00E61DD3" w:rsidRDefault="00267044" w:rsidP="00267044">
      <w:pPr>
        <w:suppressAutoHyphens/>
        <w:ind w:left="-567" w:firstLine="425"/>
        <w:jc w:val="both"/>
      </w:pPr>
      <w:r w:rsidRPr="00E61DD3">
        <w:t xml:space="preserve">2.Виды дел, относящихся к производству, возникающему из административных и иных публичных правоотношений. </w:t>
      </w:r>
    </w:p>
    <w:p w:rsidR="00267044" w:rsidRPr="00E61DD3" w:rsidRDefault="00267044" w:rsidP="00267044">
      <w:pPr>
        <w:suppressAutoHyphens/>
        <w:ind w:left="-567" w:firstLine="425"/>
        <w:jc w:val="both"/>
      </w:pPr>
      <w:r w:rsidRPr="00E61DD3">
        <w:lastRenderedPageBreak/>
        <w:t xml:space="preserve">3.Применение общих правил искового производства и специальных правил при рассмотрении и разрешении дел, возникающих из административных и иных публичных правоотношений. </w:t>
      </w:r>
    </w:p>
    <w:p w:rsidR="00267044" w:rsidRPr="00E61DD3" w:rsidRDefault="00267044" w:rsidP="00267044">
      <w:pPr>
        <w:suppressAutoHyphens/>
        <w:ind w:left="-567" w:firstLine="425"/>
        <w:jc w:val="both"/>
      </w:pPr>
      <w:r w:rsidRPr="00E61DD3">
        <w:t xml:space="preserve">4.Дела об установлении юридических фактов. Отличие судопроизводства по делам об установлении юридических фактов от искового производства. </w:t>
      </w:r>
    </w:p>
    <w:p w:rsidR="00267044" w:rsidRPr="00E61DD3" w:rsidRDefault="00267044" w:rsidP="00267044">
      <w:pPr>
        <w:suppressAutoHyphens/>
        <w:ind w:left="-567" w:firstLine="425"/>
        <w:jc w:val="both"/>
      </w:pPr>
      <w:r w:rsidRPr="00E61DD3">
        <w:t xml:space="preserve">5.Подведомственность и подсудность дел об установлении юридических фактов. </w:t>
      </w:r>
    </w:p>
    <w:p w:rsidR="00267044" w:rsidRPr="00E61DD3" w:rsidRDefault="00267044" w:rsidP="00267044">
      <w:pPr>
        <w:suppressAutoHyphens/>
        <w:ind w:left="-567" w:firstLine="425"/>
        <w:jc w:val="both"/>
      </w:pPr>
      <w:r w:rsidRPr="00E61DD3">
        <w:t xml:space="preserve">6. Порядок рассмотрения дел о несостоятельности (банкротстве)организаций. Лица, участвующие в деле о несостоятельности. Сроки рассмотрения дел. </w:t>
      </w:r>
    </w:p>
    <w:p w:rsidR="00267044" w:rsidRPr="00E61DD3" w:rsidRDefault="00267044" w:rsidP="00267044">
      <w:pPr>
        <w:suppressAutoHyphens/>
        <w:ind w:left="-567" w:firstLine="425"/>
        <w:jc w:val="both"/>
      </w:pPr>
      <w:r w:rsidRPr="00E61DD3">
        <w:t>7.Корпоративные споры и особенности их рассмотрения.</w:t>
      </w:r>
    </w:p>
    <w:p w:rsidR="00267044" w:rsidRPr="00E61DD3" w:rsidRDefault="00267044" w:rsidP="00267044">
      <w:pPr>
        <w:suppressAutoHyphens/>
        <w:ind w:left="-567" w:firstLine="425"/>
        <w:jc w:val="both"/>
      </w:pPr>
      <w:r w:rsidRPr="00E61DD3">
        <w:t xml:space="preserve">8. </w:t>
      </w:r>
      <w:hyperlink r:id="rId13" w:history="1">
        <w:r w:rsidRPr="00E61DD3">
          <w:rPr>
            <w:shd w:val="clear" w:color="auto" w:fill="FFFFFF"/>
          </w:rPr>
          <w:t>Рассмотрение дел о защите прав и законных интересов группы лиц</w:t>
        </w:r>
      </w:hyperlink>
      <w:r w:rsidRPr="00E61DD3">
        <w:t xml:space="preserve">. </w:t>
      </w:r>
    </w:p>
    <w:p w:rsidR="00267044" w:rsidRPr="00E61DD3" w:rsidRDefault="00267044" w:rsidP="00267044">
      <w:pPr>
        <w:suppressAutoHyphens/>
        <w:ind w:left="-567" w:firstLine="425"/>
        <w:jc w:val="both"/>
      </w:pPr>
      <w:r w:rsidRPr="00E61DD3">
        <w:t xml:space="preserve">9. </w:t>
      </w:r>
      <w:hyperlink r:id="rId14" w:history="1">
        <w:r w:rsidRPr="00E61DD3">
          <w:rPr>
            <w:shd w:val="clear" w:color="auto" w:fill="FFFFFF"/>
          </w:rPr>
          <w:t>Рассмотрение дел в порядке упрощенного производства</w:t>
        </w:r>
      </w:hyperlink>
      <w:r w:rsidRPr="00E61DD3">
        <w:t xml:space="preserve">. </w:t>
      </w:r>
    </w:p>
    <w:p w:rsidR="00267044" w:rsidRPr="00E61DD3" w:rsidRDefault="00267044" w:rsidP="00267044">
      <w:pPr>
        <w:suppressAutoHyphens/>
        <w:ind w:left="-567" w:firstLine="425"/>
        <w:jc w:val="both"/>
      </w:pPr>
      <w:r w:rsidRPr="00E61DD3">
        <w:t xml:space="preserve">10. </w:t>
      </w:r>
      <w:hyperlink r:id="rId15" w:history="1">
        <w:r w:rsidRPr="00E61DD3">
          <w:rPr>
            <w:shd w:val="clear" w:color="auto" w:fill="FFFFFF"/>
          </w:rPr>
          <w:t>Дела приказного производства</w:t>
        </w:r>
      </w:hyperlink>
      <w:r w:rsidRPr="00E61DD3">
        <w:rPr>
          <w:shd w:val="clear" w:color="auto" w:fill="FFFFFF"/>
        </w:rPr>
        <w:t>, порядок вынесения судебного приказа.</w:t>
      </w:r>
    </w:p>
    <w:p w:rsidR="00267044" w:rsidRPr="00E61DD3" w:rsidRDefault="00267044" w:rsidP="00267044">
      <w:pPr>
        <w:ind w:left="-567" w:firstLine="425"/>
        <w:jc w:val="both"/>
        <w:rPr>
          <w:bCs/>
          <w:iCs/>
        </w:rPr>
      </w:pPr>
      <w:r w:rsidRPr="00E61DD3">
        <w:t xml:space="preserve">Раздел 5 Пересмотр актов арбитражного суда. </w:t>
      </w:r>
      <w:r w:rsidRPr="00E61DD3">
        <w:rPr>
          <w:bCs/>
          <w:iCs/>
        </w:rPr>
        <w:t xml:space="preserve">Производство по делам, связанным </w:t>
      </w:r>
      <w:proofErr w:type="gramStart"/>
      <w:r w:rsidRPr="00E61DD3">
        <w:rPr>
          <w:bCs/>
          <w:iCs/>
        </w:rPr>
        <w:t>с  исполнением</w:t>
      </w:r>
      <w:proofErr w:type="gramEnd"/>
      <w:r w:rsidRPr="00E61DD3">
        <w:rPr>
          <w:bCs/>
          <w:iCs/>
        </w:rPr>
        <w:t xml:space="preserve">  актов арбитражных судов. Особенности участия в арбитражном деле иностранных лиц</w:t>
      </w:r>
    </w:p>
    <w:p w:rsidR="00267044" w:rsidRPr="00E61DD3" w:rsidRDefault="00267044" w:rsidP="00267044">
      <w:pPr>
        <w:suppressAutoHyphens/>
        <w:ind w:left="-567" w:firstLine="425"/>
        <w:jc w:val="both"/>
      </w:pPr>
      <w:r w:rsidRPr="00E61DD3">
        <w:t xml:space="preserve">1.Виды производств по пересмотру решений арбитражных судов. </w:t>
      </w:r>
    </w:p>
    <w:p w:rsidR="00267044" w:rsidRPr="00E61DD3" w:rsidRDefault="00267044" w:rsidP="00267044">
      <w:pPr>
        <w:suppressAutoHyphens/>
        <w:ind w:left="-567" w:firstLine="425"/>
        <w:jc w:val="both"/>
      </w:pPr>
      <w:r w:rsidRPr="00E61DD3">
        <w:t xml:space="preserve">2.Право на апелляционное обжалование, субъекты, объекты. </w:t>
      </w:r>
    </w:p>
    <w:p w:rsidR="00267044" w:rsidRPr="00E61DD3" w:rsidRDefault="00267044" w:rsidP="00267044">
      <w:pPr>
        <w:suppressAutoHyphens/>
        <w:ind w:left="-567" w:firstLine="425"/>
        <w:jc w:val="both"/>
      </w:pPr>
      <w:r w:rsidRPr="00E61DD3">
        <w:t xml:space="preserve">3.Срок, порядок подачи, содержание обжалования. </w:t>
      </w:r>
    </w:p>
    <w:p w:rsidR="00267044" w:rsidRPr="00E61DD3" w:rsidRDefault="00267044" w:rsidP="00267044">
      <w:pPr>
        <w:suppressAutoHyphens/>
        <w:ind w:left="-567" w:firstLine="425"/>
        <w:jc w:val="both"/>
      </w:pPr>
      <w:r w:rsidRPr="00E61DD3">
        <w:t xml:space="preserve">4.Производство по апелляционной жалобе. </w:t>
      </w:r>
    </w:p>
    <w:p w:rsidR="00267044" w:rsidRPr="00E61DD3" w:rsidRDefault="00267044" w:rsidP="00267044">
      <w:pPr>
        <w:suppressAutoHyphens/>
        <w:ind w:left="-567" w:firstLine="425"/>
        <w:jc w:val="both"/>
      </w:pPr>
      <w:r w:rsidRPr="00E61DD3">
        <w:t xml:space="preserve">5.Полномочия суда апелляционной инстанции. </w:t>
      </w:r>
    </w:p>
    <w:p w:rsidR="00267044" w:rsidRPr="00E61DD3" w:rsidRDefault="00267044" w:rsidP="00267044">
      <w:pPr>
        <w:suppressAutoHyphens/>
        <w:ind w:left="-567" w:firstLine="425"/>
        <w:jc w:val="both"/>
      </w:pPr>
      <w:r w:rsidRPr="00E61DD3">
        <w:t xml:space="preserve">6.Право кассационного обжалования, объекты, субъекты. </w:t>
      </w:r>
    </w:p>
    <w:p w:rsidR="00267044" w:rsidRPr="00E61DD3" w:rsidRDefault="00267044" w:rsidP="00267044">
      <w:pPr>
        <w:suppressAutoHyphens/>
        <w:ind w:left="-567" w:firstLine="425"/>
        <w:jc w:val="both"/>
      </w:pPr>
      <w:r w:rsidRPr="00E61DD3">
        <w:t xml:space="preserve">7.Пределы рассмотрения дела в суде кассационной инстанции. </w:t>
      </w:r>
    </w:p>
    <w:p w:rsidR="00267044" w:rsidRPr="00E61DD3" w:rsidRDefault="00267044" w:rsidP="00267044">
      <w:pPr>
        <w:suppressAutoHyphens/>
        <w:ind w:left="-567" w:firstLine="425"/>
        <w:jc w:val="both"/>
      </w:pPr>
      <w:r w:rsidRPr="00E61DD3">
        <w:t xml:space="preserve">8.Полномочия суда кассационной инстанции. </w:t>
      </w:r>
    </w:p>
    <w:p w:rsidR="00267044" w:rsidRPr="00E61DD3" w:rsidRDefault="00267044" w:rsidP="00267044">
      <w:pPr>
        <w:suppressAutoHyphens/>
        <w:ind w:left="-567" w:firstLine="425"/>
        <w:jc w:val="both"/>
        <w:rPr>
          <w:bCs/>
        </w:rPr>
      </w:pPr>
      <w:r w:rsidRPr="00E61DD3">
        <w:t>9.Обязательность указаний суда кассационной инстанции.</w:t>
      </w:r>
      <w:r w:rsidRPr="00E61DD3">
        <w:rPr>
          <w:bCs/>
        </w:rPr>
        <w:t xml:space="preserve"> </w:t>
      </w:r>
    </w:p>
    <w:p w:rsidR="00267044" w:rsidRPr="00E61DD3" w:rsidRDefault="00267044" w:rsidP="00267044">
      <w:pPr>
        <w:suppressAutoHyphens/>
        <w:ind w:left="-567" w:firstLine="425"/>
        <w:jc w:val="both"/>
      </w:pPr>
      <w:r w:rsidRPr="00E61DD3">
        <w:rPr>
          <w:bCs/>
        </w:rPr>
        <w:t>10.</w:t>
      </w:r>
      <w:r w:rsidRPr="00E61DD3">
        <w:t xml:space="preserve">Производство по пересмотру судебных актов в порядке надзора. </w:t>
      </w:r>
    </w:p>
    <w:p w:rsidR="002D5CAC" w:rsidRPr="00E61DD3" w:rsidRDefault="0022462A" w:rsidP="00DC144E">
      <w:pPr>
        <w:pStyle w:val="1"/>
        <w:ind w:left="-567"/>
        <w:jc w:val="center"/>
        <w:rPr>
          <w:rFonts w:ascii="Times New Roman" w:hAnsi="Times New Roman" w:cs="Times New Roman"/>
          <w:b/>
          <w:color w:val="auto"/>
          <w:sz w:val="28"/>
          <w:szCs w:val="28"/>
        </w:rPr>
      </w:pPr>
      <w:bookmarkStart w:id="13" w:name="_Toc230093455"/>
      <w:r w:rsidRPr="00E61DD3">
        <w:rPr>
          <w:rFonts w:ascii="Times New Roman" w:hAnsi="Times New Roman" w:cs="Times New Roman"/>
          <w:b/>
          <w:color w:val="auto"/>
          <w:sz w:val="28"/>
          <w:szCs w:val="28"/>
        </w:rPr>
        <w:t>8</w:t>
      </w:r>
      <w:r w:rsidR="002D5CAC" w:rsidRPr="00E61DD3">
        <w:rPr>
          <w:rFonts w:ascii="Times New Roman" w:hAnsi="Times New Roman" w:cs="Times New Roman"/>
          <w:b/>
          <w:color w:val="auto"/>
          <w:sz w:val="28"/>
          <w:szCs w:val="28"/>
        </w:rPr>
        <w:t xml:space="preserve"> Методические указания по подготовке к рубежному контролю</w:t>
      </w:r>
      <w:bookmarkEnd w:id="13"/>
    </w:p>
    <w:p w:rsidR="002D5CAC" w:rsidRPr="00E61DD3" w:rsidRDefault="002D5CAC" w:rsidP="00DC144E">
      <w:pPr>
        <w:ind w:left="-567" w:firstLine="709"/>
        <w:jc w:val="both"/>
        <w:rPr>
          <w:color w:val="000000"/>
          <w:spacing w:val="7"/>
        </w:rPr>
      </w:pPr>
      <w:r w:rsidRPr="00E61DD3">
        <w:rPr>
          <w:color w:val="000000"/>
          <w:spacing w:val="7"/>
        </w:rPr>
        <w:t>Рубежный контроль проводится с целью проверки уровня усвоения студентами учебного материала по определённому разделу или совокупности разделов дисциплины. Рубежный контроль является обязательным элементом текущей аттестации и влияет на допуск к промежуточной аттестации.</w:t>
      </w:r>
    </w:p>
    <w:p w:rsidR="002D5CAC" w:rsidRPr="00E61DD3" w:rsidRDefault="002D5CAC" w:rsidP="00DC144E">
      <w:pPr>
        <w:ind w:left="-567" w:firstLine="709"/>
        <w:jc w:val="both"/>
        <w:rPr>
          <w:color w:val="000000"/>
          <w:spacing w:val="7"/>
        </w:rPr>
      </w:pPr>
      <w:r w:rsidRPr="00E61DD3">
        <w:rPr>
          <w:color w:val="000000"/>
          <w:spacing w:val="7"/>
        </w:rPr>
        <w:t>Формы проведения рубежного контроля:</w:t>
      </w:r>
    </w:p>
    <w:p w:rsidR="002D5CAC" w:rsidRPr="00E61DD3" w:rsidRDefault="002D5CAC" w:rsidP="00DC144E">
      <w:pPr>
        <w:ind w:left="-567" w:firstLine="709"/>
        <w:jc w:val="both"/>
        <w:rPr>
          <w:color w:val="000000"/>
          <w:spacing w:val="7"/>
        </w:rPr>
      </w:pPr>
      <w:r w:rsidRPr="00E61DD3">
        <w:rPr>
          <w:color w:val="000000"/>
          <w:spacing w:val="7"/>
        </w:rPr>
        <w:t>Рубежный контроль может проводиться в форме тестирования в системе АИССТ, устного опроса или комбинации указанных форм. Конкретная форма определяется преподавателем и доводится до сведения студентов заблаговременно.</w:t>
      </w:r>
    </w:p>
    <w:p w:rsidR="002D5CAC" w:rsidRPr="00E61DD3" w:rsidRDefault="002D5CAC" w:rsidP="00DC144E">
      <w:pPr>
        <w:ind w:left="-567" w:firstLine="709"/>
        <w:jc w:val="both"/>
        <w:rPr>
          <w:color w:val="000000"/>
          <w:spacing w:val="7"/>
        </w:rPr>
      </w:pPr>
      <w:r w:rsidRPr="00E61DD3">
        <w:rPr>
          <w:color w:val="000000"/>
          <w:spacing w:val="7"/>
        </w:rPr>
        <w:t>Порядок подготовки к рубежному контролю:</w:t>
      </w:r>
    </w:p>
    <w:p w:rsidR="002D5CAC" w:rsidRPr="00E61DD3" w:rsidRDefault="002D5CAC" w:rsidP="00DC144E">
      <w:pPr>
        <w:ind w:left="-567" w:firstLine="709"/>
        <w:jc w:val="both"/>
        <w:rPr>
          <w:color w:val="000000"/>
          <w:spacing w:val="7"/>
        </w:rPr>
      </w:pPr>
      <w:r w:rsidRPr="00E61DD3">
        <w:rPr>
          <w:color w:val="000000"/>
          <w:spacing w:val="7"/>
        </w:rPr>
        <w:t>Подготовку к рубежному контролю рекомендуется начинать не менее чем за неделю до его проведения. На первом этапе необходимо определить перечень тем и вопросов, подлежащих контролю. На втором этапе следует систематизировать имеющиеся учебные материалы: конспекты лекций, записи с практических занятий, выполненные задания. На третьем этапе осуществляется последовательная проработка каждой темы с использованием учебников, учебных пособий, нормативно-правовых актов. На четвёртом этапе рекомендуется провести самопроверку путём ответа на контрольные вопросы или решения типовых задач.</w:t>
      </w:r>
    </w:p>
    <w:p w:rsidR="002D5CAC" w:rsidRPr="00E61DD3" w:rsidRDefault="002D5CAC" w:rsidP="00DC144E">
      <w:pPr>
        <w:ind w:left="-567" w:firstLine="709"/>
        <w:jc w:val="both"/>
        <w:rPr>
          <w:color w:val="000000"/>
          <w:spacing w:val="7"/>
        </w:rPr>
      </w:pPr>
      <w:r w:rsidRPr="00E61DD3">
        <w:rPr>
          <w:color w:val="000000"/>
          <w:spacing w:val="7"/>
        </w:rPr>
        <w:t>Критерии оценки результатов рубежного контроля:</w:t>
      </w:r>
    </w:p>
    <w:p w:rsidR="0022462A" w:rsidRPr="00E61DD3" w:rsidRDefault="002D5CAC" w:rsidP="0022462A">
      <w:pPr>
        <w:ind w:left="-567" w:firstLine="709"/>
        <w:jc w:val="both"/>
        <w:rPr>
          <w:color w:val="000000"/>
          <w:spacing w:val="7"/>
        </w:rPr>
      </w:pPr>
      <w:r w:rsidRPr="00E61DD3">
        <w:rPr>
          <w:color w:val="000000"/>
          <w:spacing w:val="7"/>
        </w:rPr>
        <w:t>При оценке результатов рубежного контроля учитываются: полнота и правильность ответа; умение применять теоретические знания к анализу конкретных ситуаций; знание нормативно-правовых актов; логичность и аргументированность изложения; использование юридической терминологии.</w:t>
      </w:r>
      <w:bookmarkStart w:id="14" w:name="_Toc230093456"/>
    </w:p>
    <w:p w:rsidR="0022462A" w:rsidRPr="00E61DD3" w:rsidRDefault="0022462A" w:rsidP="0022462A">
      <w:pPr>
        <w:ind w:left="-567" w:firstLine="709"/>
        <w:jc w:val="both"/>
        <w:rPr>
          <w:color w:val="000000"/>
          <w:spacing w:val="7"/>
        </w:rPr>
      </w:pPr>
    </w:p>
    <w:p w:rsidR="00267044" w:rsidRPr="00E61DD3" w:rsidRDefault="00267044" w:rsidP="0022462A">
      <w:pPr>
        <w:ind w:firstLine="426"/>
        <w:rPr>
          <w:b/>
          <w:sz w:val="28"/>
          <w:szCs w:val="28"/>
        </w:rPr>
      </w:pPr>
    </w:p>
    <w:p w:rsidR="00267044" w:rsidRPr="00E61DD3" w:rsidRDefault="00267044" w:rsidP="0022462A">
      <w:pPr>
        <w:ind w:firstLine="426"/>
        <w:rPr>
          <w:b/>
          <w:sz w:val="28"/>
          <w:szCs w:val="28"/>
        </w:rPr>
      </w:pPr>
    </w:p>
    <w:p w:rsidR="00267044" w:rsidRPr="00E61DD3" w:rsidRDefault="00267044" w:rsidP="0022462A">
      <w:pPr>
        <w:ind w:firstLine="426"/>
        <w:rPr>
          <w:b/>
          <w:sz w:val="28"/>
          <w:szCs w:val="28"/>
        </w:rPr>
      </w:pPr>
    </w:p>
    <w:p w:rsidR="002D5CAC" w:rsidRPr="00E61DD3" w:rsidRDefault="005B3523" w:rsidP="00DC144E">
      <w:pPr>
        <w:pStyle w:val="1"/>
        <w:ind w:left="-567"/>
        <w:jc w:val="center"/>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9</w:t>
      </w:r>
      <w:r w:rsidR="002D5CAC" w:rsidRPr="00E61DD3">
        <w:rPr>
          <w:rFonts w:ascii="Times New Roman" w:hAnsi="Times New Roman" w:cs="Times New Roman"/>
          <w:b/>
          <w:color w:val="auto"/>
          <w:sz w:val="28"/>
          <w:szCs w:val="28"/>
        </w:rPr>
        <w:t xml:space="preserve"> Методические указания по подготовке к </w:t>
      </w:r>
      <w:bookmarkEnd w:id="14"/>
      <w:r>
        <w:rPr>
          <w:rFonts w:ascii="Times New Roman" w:hAnsi="Times New Roman" w:cs="Times New Roman"/>
          <w:b/>
          <w:color w:val="auto"/>
          <w:sz w:val="28"/>
          <w:szCs w:val="28"/>
        </w:rPr>
        <w:t>зачету</w:t>
      </w:r>
    </w:p>
    <w:p w:rsidR="005B3523" w:rsidRPr="005B3523" w:rsidRDefault="002D5CAC" w:rsidP="005B3523">
      <w:pPr>
        <w:ind w:left="-567" w:firstLine="709"/>
        <w:jc w:val="both"/>
        <w:rPr>
          <w:color w:val="000000"/>
          <w:spacing w:val="7"/>
        </w:rPr>
      </w:pPr>
      <w:r w:rsidRPr="00E61DD3">
        <w:rPr>
          <w:color w:val="000000"/>
          <w:spacing w:val="7"/>
        </w:rPr>
        <w:t xml:space="preserve">Промежуточная аттестация по дисциплине </w:t>
      </w:r>
      <w:r w:rsidR="00EE74FB" w:rsidRPr="00E61DD3">
        <w:rPr>
          <w:color w:val="000000"/>
          <w:spacing w:val="7"/>
        </w:rPr>
        <w:t>«</w:t>
      </w:r>
      <w:r w:rsidR="00873569" w:rsidRPr="00E61DD3">
        <w:rPr>
          <w:i/>
        </w:rPr>
        <w:t>Арбитражный процесс</w:t>
      </w:r>
      <w:r w:rsidR="00EE74FB" w:rsidRPr="00E61DD3">
        <w:rPr>
          <w:color w:val="000000"/>
          <w:spacing w:val="7"/>
        </w:rPr>
        <w:t xml:space="preserve">» </w:t>
      </w:r>
      <w:r w:rsidRPr="00E61DD3">
        <w:rPr>
          <w:color w:val="000000"/>
          <w:spacing w:val="7"/>
        </w:rPr>
        <w:t xml:space="preserve">проводится в форме </w:t>
      </w:r>
      <w:r w:rsidR="005B3523">
        <w:rPr>
          <w:color w:val="000000"/>
          <w:spacing w:val="7"/>
        </w:rPr>
        <w:t>зачета</w:t>
      </w:r>
      <w:r w:rsidRPr="00E61DD3">
        <w:rPr>
          <w:color w:val="000000"/>
          <w:spacing w:val="7"/>
        </w:rPr>
        <w:t xml:space="preserve">. </w:t>
      </w:r>
      <w:r w:rsidR="005B3523" w:rsidRPr="00617144">
        <w:t>Зачёт является завершающим этапом изучения дисциплины и предполагает комплексную проверку сформированности у студента соответствующих компетенций.</w:t>
      </w:r>
    </w:p>
    <w:p w:rsidR="005B3523" w:rsidRPr="00617144" w:rsidRDefault="005B3523" w:rsidP="005B3523">
      <w:pPr>
        <w:pStyle w:val="af4"/>
        <w:ind w:left="-709" w:firstLine="709"/>
        <w:jc w:val="both"/>
        <w:rPr>
          <w:rFonts w:ascii="Arial" w:hAnsi="Arial" w:cs="Arial"/>
          <w:sz w:val="24"/>
          <w:szCs w:val="24"/>
        </w:rPr>
      </w:pPr>
      <w:r w:rsidRPr="00617144">
        <w:rPr>
          <w:sz w:val="24"/>
          <w:szCs w:val="24"/>
        </w:rPr>
        <w:t>Подготовку к зачёту следует начинать заблаговременно, а не накануне его проведения. Основой подготовки является систематическая работа студента в течение всего периода изучения дисциплины: посещение лекций и практических занятий, выполнение заданий для самостоятельной работы, прохождение тестирования, участие в коллоквиумах.</w:t>
      </w:r>
    </w:p>
    <w:p w:rsidR="005B3523" w:rsidRPr="00617144" w:rsidRDefault="005B3523" w:rsidP="005B3523">
      <w:pPr>
        <w:pStyle w:val="af4"/>
        <w:ind w:left="-709" w:firstLine="709"/>
        <w:jc w:val="both"/>
        <w:rPr>
          <w:rFonts w:ascii="Arial" w:hAnsi="Arial" w:cs="Arial"/>
          <w:sz w:val="24"/>
          <w:szCs w:val="24"/>
        </w:rPr>
      </w:pPr>
      <w:r w:rsidRPr="00617144">
        <w:rPr>
          <w:sz w:val="24"/>
          <w:szCs w:val="24"/>
        </w:rPr>
        <w:t>На этапе непосредственной подготовки к зачёту необходимо повторить весь изученный материал, используя лекционные конспекты, учебники и учебные пособия, собственные записи, сделанные при подготовке к практическим занятиям.</w:t>
      </w:r>
    </w:p>
    <w:p w:rsidR="005B3523" w:rsidRPr="00617144" w:rsidRDefault="005B3523" w:rsidP="005B3523">
      <w:pPr>
        <w:pStyle w:val="af4"/>
        <w:ind w:left="-709" w:firstLine="709"/>
        <w:jc w:val="both"/>
        <w:rPr>
          <w:rFonts w:ascii="Arial" w:hAnsi="Arial" w:cs="Arial"/>
          <w:sz w:val="24"/>
          <w:szCs w:val="24"/>
        </w:rPr>
      </w:pPr>
      <w:r w:rsidRPr="00617144">
        <w:rPr>
          <w:sz w:val="24"/>
          <w:szCs w:val="24"/>
        </w:rPr>
        <w:t>Рекомендуется составить краткий конспект ответов на вопросы к зачёту, если перечень вопросов предоставлен преподавателем. При этом следует не механически переписывать текст учебника, а формулировать ответы своими словами, что способствует лучшему усвоению материала.</w:t>
      </w:r>
    </w:p>
    <w:p w:rsidR="005B3523" w:rsidRPr="00617144" w:rsidRDefault="005B3523" w:rsidP="005B3523">
      <w:pPr>
        <w:pStyle w:val="af4"/>
        <w:ind w:left="-709" w:firstLine="709"/>
        <w:jc w:val="both"/>
        <w:rPr>
          <w:rFonts w:ascii="Arial" w:hAnsi="Arial" w:cs="Arial"/>
          <w:sz w:val="24"/>
          <w:szCs w:val="24"/>
        </w:rPr>
      </w:pPr>
      <w:r w:rsidRPr="00617144">
        <w:rPr>
          <w:rStyle w:val="af1"/>
          <w:b w:val="0"/>
          <w:color w:val="2C2D2E"/>
          <w:sz w:val="24"/>
          <w:szCs w:val="24"/>
        </w:rPr>
        <w:t>Процедура проведения зачёта:</w:t>
      </w:r>
    </w:p>
    <w:p w:rsidR="005B3523" w:rsidRPr="00617144" w:rsidRDefault="005B3523" w:rsidP="005B3523">
      <w:pPr>
        <w:pStyle w:val="af4"/>
        <w:ind w:left="-709" w:firstLine="709"/>
        <w:jc w:val="both"/>
        <w:rPr>
          <w:rFonts w:ascii="Arial" w:hAnsi="Arial" w:cs="Arial"/>
          <w:sz w:val="24"/>
          <w:szCs w:val="24"/>
        </w:rPr>
      </w:pPr>
      <w:r w:rsidRPr="00617144">
        <w:rPr>
          <w:sz w:val="24"/>
          <w:szCs w:val="24"/>
        </w:rPr>
        <w:t>Зачёт может проводиться в устной или письменной форме, а также в форме тестирования, в соответствии с решением кафедры. При устной форме студент отвечает на вопросы, содержащиеся в билете, а также на дополнительные вопросы преподавателя.</w:t>
      </w:r>
    </w:p>
    <w:p w:rsidR="005B3523" w:rsidRPr="00617144" w:rsidRDefault="005B3523" w:rsidP="005B3523">
      <w:pPr>
        <w:pStyle w:val="af4"/>
        <w:ind w:left="-709" w:firstLine="709"/>
        <w:jc w:val="both"/>
        <w:rPr>
          <w:rFonts w:ascii="Arial" w:hAnsi="Arial" w:cs="Arial"/>
          <w:sz w:val="24"/>
          <w:szCs w:val="24"/>
        </w:rPr>
      </w:pPr>
      <w:r w:rsidRPr="00617144">
        <w:rPr>
          <w:sz w:val="24"/>
          <w:szCs w:val="24"/>
        </w:rPr>
        <w:t>При ответе на зачёте студент должен продемонстрировать знание теоретического материала, понимание взаимосвязи основных теоретических положений, умение анализировать нормы закона с этической точки зрения, способность применять полученные знания к оценке конкретных ситуаций.</w:t>
      </w:r>
    </w:p>
    <w:p w:rsidR="005B3523" w:rsidRPr="00617144" w:rsidRDefault="005B3523" w:rsidP="005B3523">
      <w:pPr>
        <w:pStyle w:val="af4"/>
        <w:ind w:left="-709" w:firstLine="709"/>
        <w:jc w:val="both"/>
        <w:rPr>
          <w:rFonts w:ascii="Arial" w:hAnsi="Arial" w:cs="Arial"/>
          <w:sz w:val="24"/>
          <w:szCs w:val="24"/>
        </w:rPr>
      </w:pPr>
      <w:r w:rsidRPr="00617144">
        <w:rPr>
          <w:sz w:val="24"/>
          <w:szCs w:val="24"/>
        </w:rPr>
        <w:t>Ответ должен быть логичным, последовательным, подкреплённым ссылками на нормативные правовые акты и научные источники.</w:t>
      </w:r>
    </w:p>
    <w:p w:rsidR="005B3523" w:rsidRPr="00617144" w:rsidRDefault="005B3523" w:rsidP="005B3523">
      <w:pPr>
        <w:pStyle w:val="af4"/>
        <w:ind w:left="-709" w:firstLine="709"/>
        <w:jc w:val="both"/>
        <w:rPr>
          <w:rFonts w:ascii="Arial" w:hAnsi="Arial" w:cs="Arial"/>
          <w:sz w:val="24"/>
          <w:szCs w:val="24"/>
        </w:rPr>
      </w:pPr>
      <w:r w:rsidRPr="00617144">
        <w:rPr>
          <w:rStyle w:val="af1"/>
          <w:b w:val="0"/>
          <w:color w:val="2C2D2E"/>
          <w:sz w:val="24"/>
          <w:szCs w:val="24"/>
        </w:rPr>
        <w:t> «Зачтено»</w:t>
      </w:r>
      <w:r w:rsidRPr="00617144">
        <w:rPr>
          <w:sz w:val="24"/>
          <w:szCs w:val="24"/>
        </w:rPr>
        <w:t> выставляется студенту, который демонстрирует знание основных положений дисциплины, умеет анализировать этические проблемы профессиональной деятельности юриста, владеет навыками применения процессуальных норм. Допускаются незначительные погрешности в ответе, которые студент способен исправить при указании на них преподавателем.</w:t>
      </w:r>
    </w:p>
    <w:p w:rsidR="005B3523" w:rsidRPr="00617144" w:rsidRDefault="005B3523" w:rsidP="005B3523">
      <w:pPr>
        <w:pStyle w:val="af4"/>
        <w:ind w:left="-709" w:firstLine="709"/>
        <w:jc w:val="both"/>
        <w:rPr>
          <w:rFonts w:ascii="Arial" w:hAnsi="Arial" w:cs="Arial"/>
          <w:sz w:val="24"/>
          <w:szCs w:val="24"/>
        </w:rPr>
      </w:pPr>
      <w:r w:rsidRPr="00617144">
        <w:rPr>
          <w:rStyle w:val="af1"/>
          <w:b w:val="0"/>
          <w:color w:val="2C2D2E"/>
          <w:sz w:val="24"/>
          <w:szCs w:val="24"/>
        </w:rPr>
        <w:t>«Не зачтено»</w:t>
      </w:r>
      <w:r w:rsidRPr="00617144">
        <w:rPr>
          <w:sz w:val="24"/>
          <w:szCs w:val="24"/>
        </w:rPr>
        <w:t> выставляется студенту, который не знает значительной части программного материала, допускает существенные ошибки при ответе на вопросы, не понимает взаимосвязи основных понятий и категорий, не способен применить теоретические знания к анализу практических ситуаций. Незачёт выставляется также при отказе от ответа или при ответе не по существу поставленных вопросов.</w:t>
      </w:r>
    </w:p>
    <w:p w:rsidR="005B3523" w:rsidRPr="00E61DD3" w:rsidRDefault="005B3523" w:rsidP="005B3523">
      <w:pPr>
        <w:ind w:left="-567" w:firstLine="709"/>
        <w:jc w:val="both"/>
        <w:rPr>
          <w:color w:val="000000"/>
          <w:spacing w:val="7"/>
        </w:rPr>
      </w:pPr>
    </w:p>
    <w:p w:rsidR="007924E7" w:rsidRPr="00E61DD3" w:rsidRDefault="007924E7" w:rsidP="00DC144E">
      <w:pPr>
        <w:pStyle w:val="1"/>
        <w:ind w:left="-567"/>
        <w:jc w:val="center"/>
        <w:rPr>
          <w:rFonts w:ascii="Times New Roman" w:hAnsi="Times New Roman" w:cs="Times New Roman"/>
          <w:b/>
          <w:color w:val="auto"/>
          <w:sz w:val="28"/>
          <w:szCs w:val="28"/>
        </w:rPr>
      </w:pPr>
      <w:bookmarkStart w:id="15" w:name="_Toc230092041"/>
      <w:bookmarkStart w:id="16" w:name="_Toc230091635"/>
      <w:bookmarkStart w:id="17" w:name="_Toc230093457"/>
      <w:r w:rsidRPr="00E61DD3">
        <w:rPr>
          <w:rFonts w:ascii="Times New Roman" w:hAnsi="Times New Roman" w:cs="Times New Roman"/>
          <w:b/>
          <w:color w:val="auto"/>
          <w:sz w:val="28"/>
          <w:szCs w:val="28"/>
        </w:rPr>
        <w:t>1</w:t>
      </w:r>
      <w:r w:rsidR="005B3523">
        <w:rPr>
          <w:rFonts w:ascii="Times New Roman" w:hAnsi="Times New Roman" w:cs="Times New Roman"/>
          <w:b/>
          <w:color w:val="auto"/>
          <w:sz w:val="28"/>
          <w:szCs w:val="28"/>
        </w:rPr>
        <w:t>0</w:t>
      </w:r>
      <w:r w:rsidRPr="00E61DD3">
        <w:rPr>
          <w:rFonts w:ascii="Times New Roman" w:hAnsi="Times New Roman" w:cs="Times New Roman"/>
          <w:b/>
          <w:color w:val="auto"/>
          <w:sz w:val="28"/>
          <w:szCs w:val="28"/>
        </w:rPr>
        <w:t xml:space="preserve"> Методические указания по выполнению тестов</w:t>
      </w:r>
      <w:bookmarkEnd w:id="15"/>
      <w:bookmarkEnd w:id="16"/>
      <w:bookmarkEnd w:id="17"/>
      <w:r w:rsidR="00FC39EB" w:rsidRPr="00E61DD3">
        <w:rPr>
          <w:rFonts w:ascii="Times New Roman" w:hAnsi="Times New Roman" w:cs="Times New Roman"/>
          <w:b/>
          <w:color w:val="auto"/>
          <w:sz w:val="28"/>
          <w:szCs w:val="28"/>
        </w:rPr>
        <w:t xml:space="preserve"> (в том числе и для рубежного контроля)</w:t>
      </w:r>
    </w:p>
    <w:p w:rsidR="007924E7" w:rsidRPr="00E61DD3" w:rsidRDefault="007924E7" w:rsidP="00DC144E">
      <w:pPr>
        <w:ind w:left="-567" w:firstLine="709"/>
        <w:jc w:val="both"/>
      </w:pPr>
      <w:r w:rsidRPr="00E61DD3">
        <w:rPr>
          <w:bCs/>
        </w:rPr>
        <w:t>До начала тестирования</w:t>
      </w:r>
      <w:r w:rsidRPr="00E61DD3">
        <w:t xml:space="preserve"> необходимо внимательно изучить инструкцию: уточнить общее количество заданий, отведённое время, систему оценивания и наличие штрафных баллов за ошибки. Это позволит рационально спланировать работу и избежать досадных потерь баллов из-за невнимательности.</w:t>
      </w:r>
    </w:p>
    <w:p w:rsidR="007924E7" w:rsidRPr="00E61DD3" w:rsidRDefault="007924E7" w:rsidP="00DC144E">
      <w:pPr>
        <w:ind w:left="-567" w:firstLine="709"/>
        <w:jc w:val="both"/>
      </w:pPr>
      <w:r w:rsidRPr="00E61DD3">
        <w:t>Рекомендуется заранее подготовить всё необходимое — письменные принадлежности, или разрешённые справочные материалы. Психологический настрой также играет важную роль: следует сохранять спокойствие и уверенность в своих силах.</w:t>
      </w:r>
    </w:p>
    <w:p w:rsidR="007924E7" w:rsidRPr="00E61DD3" w:rsidRDefault="007924E7" w:rsidP="00DC144E">
      <w:pPr>
        <w:ind w:left="-567" w:firstLine="709"/>
        <w:jc w:val="both"/>
      </w:pPr>
      <w:r w:rsidRPr="00E61DD3">
        <w:rPr>
          <w:bCs/>
        </w:rPr>
        <w:t>Распределение времени</w:t>
      </w:r>
      <w:r w:rsidRPr="00E61DD3">
        <w:t xml:space="preserve"> — ключевой фактор успеха. Разделите общее время на количество заданий, оставив резерв для проверки и возврата к сложным вопросам. Для юридических дисциплин, где формулировки часто содержат важные нюансы, торопливость особенно опасна.</w:t>
      </w:r>
    </w:p>
    <w:p w:rsidR="007924E7" w:rsidRPr="00E61DD3" w:rsidRDefault="007924E7" w:rsidP="00DC144E">
      <w:pPr>
        <w:ind w:left="-567" w:firstLine="709"/>
        <w:jc w:val="both"/>
      </w:pPr>
      <w:r w:rsidRPr="00E61DD3">
        <w:rPr>
          <w:bCs/>
        </w:rPr>
        <w:t>Порядок работы</w:t>
      </w:r>
      <w:r w:rsidRPr="00E61DD3">
        <w:t xml:space="preserve"> целесообразно строить по принципу «от простого к сложному». Сначала ответьте на вопросы, в которых уверены, — это создаст базу баллов и придаст уверенности. Сложные задания отметьте и вернитесь к ним во втором круге.</w:t>
      </w:r>
    </w:p>
    <w:p w:rsidR="007924E7" w:rsidRPr="00E61DD3" w:rsidRDefault="007924E7" w:rsidP="00DC144E">
      <w:pPr>
        <w:ind w:left="-567" w:firstLine="709"/>
        <w:jc w:val="both"/>
      </w:pPr>
      <w:r w:rsidRPr="00E61DD3">
        <w:rPr>
          <w:bCs/>
        </w:rPr>
        <w:t>При работе с заданиями закрытого типа</w:t>
      </w:r>
      <w:r w:rsidRPr="00E61DD3">
        <w:t xml:space="preserve"> (выбор одного или нескольких вариантов) внимательно читайте все предложенные ответы до конца, даже если первый вариант кажется верным. В юриспруденции часто встречаются ответы, </w:t>
      </w:r>
      <w:proofErr w:type="gramStart"/>
      <w:r w:rsidRPr="00E61DD3">
        <w:t>различающиеся</w:t>
      </w:r>
      <w:r w:rsidR="00EE74FB" w:rsidRPr="00E61DD3">
        <w:t xml:space="preserve"> </w:t>
      </w:r>
      <w:r w:rsidRPr="00E61DD3">
        <w:t>одним словом</w:t>
      </w:r>
      <w:proofErr w:type="gramEnd"/>
      <w:r w:rsidRPr="00E61DD3">
        <w:t xml:space="preserve">, но имеющие </w:t>
      </w:r>
      <w:r w:rsidRPr="00E61DD3">
        <w:lastRenderedPageBreak/>
        <w:t>принципиально разный смысл. Обращайте внимание на такие слова, как «только», «всегда», «никогда», «исключительно» — они часто указывают на неверный ответ, поскольку в праве редко существуют абсолютные правила без исключений.</w:t>
      </w:r>
    </w:p>
    <w:p w:rsidR="007924E7" w:rsidRPr="00E61DD3" w:rsidRDefault="007924E7" w:rsidP="00DC144E">
      <w:pPr>
        <w:ind w:left="-567" w:firstLine="709"/>
        <w:jc w:val="both"/>
      </w:pPr>
      <w:r w:rsidRPr="00E61DD3">
        <w:rPr>
          <w:bCs/>
        </w:rPr>
        <w:t>При выполнении заданий на установление соответствия</w:t>
      </w:r>
      <w:r w:rsidRPr="00E61DD3">
        <w:t xml:space="preserve"> рекомендуется сначала определить наиболее очевидные пары, а затем методом исключения работать с оставшимися элементами. Полезно проверить каждую установленную связь на логическую непротиворечивость.</w:t>
      </w:r>
    </w:p>
    <w:p w:rsidR="007924E7" w:rsidRPr="00E61DD3" w:rsidRDefault="007924E7" w:rsidP="00DC144E">
      <w:pPr>
        <w:ind w:left="-567" w:firstLine="709"/>
        <w:jc w:val="both"/>
      </w:pPr>
      <w:r w:rsidRPr="00E61DD3">
        <w:rPr>
          <w:bCs/>
        </w:rPr>
        <w:t>Задания на установление последовательности</w:t>
      </w:r>
      <w:r w:rsidRPr="00E61DD3">
        <w:t xml:space="preserve"> требуют чёткого понимания процессуальных стадий, этапов правоприменения или хронологии событий. Здесь помогает визуализация процесса и проверка итоговой последовательности на соответствие логике правовой процедуры.</w:t>
      </w:r>
    </w:p>
    <w:p w:rsidR="007924E7" w:rsidRDefault="007924E7" w:rsidP="00DC144E">
      <w:pPr>
        <w:ind w:left="-567" w:firstLine="709"/>
        <w:jc w:val="both"/>
      </w:pPr>
      <w:r w:rsidRPr="00E61DD3">
        <w:rPr>
          <w:bCs/>
        </w:rPr>
        <w:t>Задания открытого типа</w:t>
      </w:r>
      <w:r w:rsidRPr="00E61DD3">
        <w:t xml:space="preserve"> предполагают самостоятельную формулировку ответа. Используйте точную юридическую терминологию, избегайте разговорных выражений. Ответ должен быть лаконичным, но полным — без лишней информации, не относящейся к вопросу.</w:t>
      </w:r>
    </w:p>
    <w:p w:rsidR="006F51CC" w:rsidRPr="006F51CC" w:rsidRDefault="006F51CC" w:rsidP="00BB0CC1">
      <w:pPr>
        <w:jc w:val="both"/>
      </w:pPr>
    </w:p>
    <w:sectPr w:rsidR="006F51CC" w:rsidRPr="006F51CC" w:rsidSect="002B78FD">
      <w:pgSz w:w="11906" w:h="16838"/>
      <w:pgMar w:top="1134"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21CEE" w:rsidRDefault="00321CEE" w:rsidP="00E01DB3">
      <w:r>
        <w:separator/>
      </w:r>
    </w:p>
  </w:endnote>
  <w:endnote w:type="continuationSeparator" w:id="0">
    <w:p w:rsidR="00321CEE" w:rsidRDefault="00321CEE" w:rsidP="00E0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965141"/>
      <w:docPartObj>
        <w:docPartGallery w:val="Page Numbers (Bottom of Page)"/>
        <w:docPartUnique/>
      </w:docPartObj>
    </w:sdtPr>
    <w:sdtEndPr/>
    <w:sdtContent>
      <w:p w:rsidR="000A36DD" w:rsidRDefault="0000440A">
        <w:pPr>
          <w:pStyle w:val="a7"/>
          <w:jc w:val="center"/>
        </w:pPr>
        <w:r>
          <w:fldChar w:fldCharType="begin"/>
        </w:r>
        <w:r>
          <w:instrText xml:space="preserve"> PAGE   \* MERGEFORMAT </w:instrText>
        </w:r>
        <w:r>
          <w:fldChar w:fldCharType="separate"/>
        </w:r>
        <w:r w:rsidR="00C26F60">
          <w:rPr>
            <w:noProof/>
          </w:rPr>
          <w:t>1</w:t>
        </w:r>
        <w:r>
          <w:rPr>
            <w:noProof/>
          </w:rPr>
          <w:fldChar w:fldCharType="end"/>
        </w:r>
      </w:p>
    </w:sdtContent>
  </w:sdt>
  <w:p w:rsidR="000A36DD" w:rsidRDefault="000A36DD">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21CEE" w:rsidRDefault="00321CEE" w:rsidP="00E01DB3">
      <w:r>
        <w:separator/>
      </w:r>
    </w:p>
  </w:footnote>
  <w:footnote w:type="continuationSeparator" w:id="0">
    <w:p w:rsidR="00321CEE" w:rsidRDefault="00321CEE" w:rsidP="00E01D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C7675"/>
    <w:multiLevelType w:val="hybridMultilevel"/>
    <w:tmpl w:val="55D8BA8C"/>
    <w:lvl w:ilvl="0" w:tplc="8CA41966">
      <w:start w:val="1"/>
      <w:numFmt w:val="bullet"/>
      <w:lvlText w:val=""/>
      <w:lvlJc w:val="left"/>
      <w:pPr>
        <w:ind w:left="1997" w:hanging="360"/>
      </w:pPr>
      <w:rPr>
        <w:rFonts w:ascii="Symbol" w:hAnsi="Symbol" w:hint="default"/>
      </w:rPr>
    </w:lvl>
    <w:lvl w:ilvl="1" w:tplc="04190003" w:tentative="1">
      <w:start w:val="1"/>
      <w:numFmt w:val="bullet"/>
      <w:lvlText w:val="o"/>
      <w:lvlJc w:val="left"/>
      <w:pPr>
        <w:ind w:left="2717" w:hanging="360"/>
      </w:pPr>
      <w:rPr>
        <w:rFonts w:ascii="Courier New" w:hAnsi="Courier New" w:cs="Courier New" w:hint="default"/>
      </w:rPr>
    </w:lvl>
    <w:lvl w:ilvl="2" w:tplc="04190005" w:tentative="1">
      <w:start w:val="1"/>
      <w:numFmt w:val="bullet"/>
      <w:lvlText w:val=""/>
      <w:lvlJc w:val="left"/>
      <w:pPr>
        <w:ind w:left="3437" w:hanging="360"/>
      </w:pPr>
      <w:rPr>
        <w:rFonts w:ascii="Wingdings" w:hAnsi="Wingdings" w:hint="default"/>
      </w:rPr>
    </w:lvl>
    <w:lvl w:ilvl="3" w:tplc="04190001" w:tentative="1">
      <w:start w:val="1"/>
      <w:numFmt w:val="bullet"/>
      <w:lvlText w:val=""/>
      <w:lvlJc w:val="left"/>
      <w:pPr>
        <w:ind w:left="4157" w:hanging="360"/>
      </w:pPr>
      <w:rPr>
        <w:rFonts w:ascii="Symbol" w:hAnsi="Symbol" w:hint="default"/>
      </w:rPr>
    </w:lvl>
    <w:lvl w:ilvl="4" w:tplc="04190003" w:tentative="1">
      <w:start w:val="1"/>
      <w:numFmt w:val="bullet"/>
      <w:lvlText w:val="o"/>
      <w:lvlJc w:val="left"/>
      <w:pPr>
        <w:ind w:left="4877" w:hanging="360"/>
      </w:pPr>
      <w:rPr>
        <w:rFonts w:ascii="Courier New" w:hAnsi="Courier New" w:cs="Courier New" w:hint="default"/>
      </w:rPr>
    </w:lvl>
    <w:lvl w:ilvl="5" w:tplc="04190005" w:tentative="1">
      <w:start w:val="1"/>
      <w:numFmt w:val="bullet"/>
      <w:lvlText w:val=""/>
      <w:lvlJc w:val="left"/>
      <w:pPr>
        <w:ind w:left="5597" w:hanging="360"/>
      </w:pPr>
      <w:rPr>
        <w:rFonts w:ascii="Wingdings" w:hAnsi="Wingdings" w:hint="default"/>
      </w:rPr>
    </w:lvl>
    <w:lvl w:ilvl="6" w:tplc="04190001" w:tentative="1">
      <w:start w:val="1"/>
      <w:numFmt w:val="bullet"/>
      <w:lvlText w:val=""/>
      <w:lvlJc w:val="left"/>
      <w:pPr>
        <w:ind w:left="6317" w:hanging="360"/>
      </w:pPr>
      <w:rPr>
        <w:rFonts w:ascii="Symbol" w:hAnsi="Symbol" w:hint="default"/>
      </w:rPr>
    </w:lvl>
    <w:lvl w:ilvl="7" w:tplc="04190003" w:tentative="1">
      <w:start w:val="1"/>
      <w:numFmt w:val="bullet"/>
      <w:lvlText w:val="o"/>
      <w:lvlJc w:val="left"/>
      <w:pPr>
        <w:ind w:left="7037" w:hanging="360"/>
      </w:pPr>
      <w:rPr>
        <w:rFonts w:ascii="Courier New" w:hAnsi="Courier New" w:cs="Courier New" w:hint="default"/>
      </w:rPr>
    </w:lvl>
    <w:lvl w:ilvl="8" w:tplc="04190005" w:tentative="1">
      <w:start w:val="1"/>
      <w:numFmt w:val="bullet"/>
      <w:lvlText w:val=""/>
      <w:lvlJc w:val="left"/>
      <w:pPr>
        <w:ind w:left="7757" w:hanging="360"/>
      </w:pPr>
      <w:rPr>
        <w:rFonts w:ascii="Wingdings" w:hAnsi="Wingdings" w:hint="default"/>
      </w:rPr>
    </w:lvl>
  </w:abstractNum>
  <w:abstractNum w:abstractNumId="1" w15:restartNumberingAfterBreak="0">
    <w:nsid w:val="15B27B71"/>
    <w:multiLevelType w:val="hybridMultilevel"/>
    <w:tmpl w:val="ECFAE0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6CB148E"/>
    <w:multiLevelType w:val="hybridMultilevel"/>
    <w:tmpl w:val="A06CC4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AD67C4C"/>
    <w:multiLevelType w:val="multilevel"/>
    <w:tmpl w:val="0419001F"/>
    <w:styleLink w:val="111111"/>
    <w:lvl w:ilvl="0">
      <w:start w:val="1"/>
      <w:numFmt w:val="decimal"/>
      <w:lvlText w:val="%1."/>
      <w:lvlJc w:val="left"/>
      <w:pPr>
        <w:ind w:left="360" w:hanging="360"/>
      </w:pPr>
      <w:rPr>
        <w:rFonts w:ascii="Times New Roman" w:hAnsi="Times New Roman" w:cs="Times New Roman"/>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0D6469B"/>
    <w:multiLevelType w:val="multilevel"/>
    <w:tmpl w:val="D416E1A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E504A17"/>
    <w:multiLevelType w:val="hybridMultilevel"/>
    <w:tmpl w:val="84B0CD96"/>
    <w:lvl w:ilvl="0" w:tplc="408A51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5CCE0676"/>
    <w:multiLevelType w:val="hybridMultilevel"/>
    <w:tmpl w:val="0DAA7C10"/>
    <w:lvl w:ilvl="0" w:tplc="8200CB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6F014709"/>
    <w:multiLevelType w:val="hybridMultilevel"/>
    <w:tmpl w:val="D16A7728"/>
    <w:lvl w:ilvl="0" w:tplc="192868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9A63916"/>
    <w:multiLevelType w:val="hybridMultilevel"/>
    <w:tmpl w:val="65AA9328"/>
    <w:lvl w:ilvl="0" w:tplc="6CDEEC1C">
      <w:start w:val="1"/>
      <w:numFmt w:val="decimal"/>
      <w:lvlText w:val="Раздел %1"/>
      <w:lvlJc w:val="left"/>
      <w:pPr>
        <w:ind w:left="1429" w:hanging="360"/>
      </w:pPr>
      <w:rPr>
        <w:rFonts w:hint="default"/>
        <w:b/>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E1E2825"/>
    <w:multiLevelType w:val="multilevel"/>
    <w:tmpl w:val="7A3CAC28"/>
    <w:lvl w:ilvl="0">
      <w:start w:val="1"/>
      <w:numFmt w:val="upperRoman"/>
      <w:lvlText w:val="Статья %1."/>
      <w:lvlJc w:val="left"/>
      <w:pPr>
        <w:ind w:left="0" w:firstLine="0"/>
      </w:pPr>
      <w:rPr>
        <w:rFonts w:ascii="Times New Roman" w:hAnsi="Times New Roman" w:cs="Times New Roman"/>
      </w:rPr>
    </w:lvl>
    <w:lvl w:ilvl="1">
      <w:start w:val="1"/>
      <w:numFmt w:val="decimalZero"/>
      <w:isLgl/>
      <w:lvlText w:val="Раздел %1.%2"/>
      <w:lvlJc w:val="left"/>
      <w:pPr>
        <w:ind w:left="0" w:firstLine="0"/>
      </w:pPr>
    </w:lvl>
    <w:lvl w:ilvl="2">
      <w:start w:val="1"/>
      <w:numFmt w:val="decimal"/>
      <w:pStyle w:val="3"/>
      <w:lvlText w:val="Раздел %3"/>
      <w:lvlJc w:val="left"/>
      <w:pPr>
        <w:ind w:left="720" w:hanging="432"/>
      </w:pPr>
      <w:rPr>
        <w:b/>
        <w:i w:val="0"/>
        <w:sz w:val="24"/>
      </w:r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5"/>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7"/>
  </w:num>
  <w:num w:numId="5">
    <w:abstractNumId w:val="8"/>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0"/>
  </w:num>
  <w:num w:numId="9">
    <w:abstractNumId w:val="1"/>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30C9"/>
    <w:rsid w:val="0000309E"/>
    <w:rsid w:val="0000440A"/>
    <w:rsid w:val="00016FB9"/>
    <w:rsid w:val="000256D5"/>
    <w:rsid w:val="00053BD0"/>
    <w:rsid w:val="00061F57"/>
    <w:rsid w:val="00064B0B"/>
    <w:rsid w:val="00081D6B"/>
    <w:rsid w:val="000A36DD"/>
    <w:rsid w:val="000B0875"/>
    <w:rsid w:val="000C30A1"/>
    <w:rsid w:val="000D2ADF"/>
    <w:rsid w:val="000D40E4"/>
    <w:rsid w:val="000D4734"/>
    <w:rsid w:val="00102796"/>
    <w:rsid w:val="0011465B"/>
    <w:rsid w:val="00123884"/>
    <w:rsid w:val="001239D5"/>
    <w:rsid w:val="00125053"/>
    <w:rsid w:val="00132D06"/>
    <w:rsid w:val="00133FC3"/>
    <w:rsid w:val="00145F3C"/>
    <w:rsid w:val="00167F71"/>
    <w:rsid w:val="00181537"/>
    <w:rsid w:val="001A2914"/>
    <w:rsid w:val="001A6DAA"/>
    <w:rsid w:val="001B02EB"/>
    <w:rsid w:val="001C285A"/>
    <w:rsid w:val="001C471D"/>
    <w:rsid w:val="001E3C09"/>
    <w:rsid w:val="00204F0A"/>
    <w:rsid w:val="0022462A"/>
    <w:rsid w:val="0025474F"/>
    <w:rsid w:val="002608E2"/>
    <w:rsid w:val="00267044"/>
    <w:rsid w:val="00271930"/>
    <w:rsid w:val="00276950"/>
    <w:rsid w:val="002931DE"/>
    <w:rsid w:val="002A2F84"/>
    <w:rsid w:val="002B53C3"/>
    <w:rsid w:val="002B78FD"/>
    <w:rsid w:val="002C0FCF"/>
    <w:rsid w:val="002D5CAC"/>
    <w:rsid w:val="002F58F5"/>
    <w:rsid w:val="00321CEE"/>
    <w:rsid w:val="00341690"/>
    <w:rsid w:val="00346785"/>
    <w:rsid w:val="00347422"/>
    <w:rsid w:val="003B64CC"/>
    <w:rsid w:val="003C7E41"/>
    <w:rsid w:val="003E09B1"/>
    <w:rsid w:val="003F17A4"/>
    <w:rsid w:val="0040005F"/>
    <w:rsid w:val="0042628E"/>
    <w:rsid w:val="004269E2"/>
    <w:rsid w:val="00433728"/>
    <w:rsid w:val="00437213"/>
    <w:rsid w:val="00456FAD"/>
    <w:rsid w:val="00460F71"/>
    <w:rsid w:val="0047049A"/>
    <w:rsid w:val="004811A6"/>
    <w:rsid w:val="00491396"/>
    <w:rsid w:val="00493DB5"/>
    <w:rsid w:val="004C0616"/>
    <w:rsid w:val="0051312B"/>
    <w:rsid w:val="00543BA5"/>
    <w:rsid w:val="0057175B"/>
    <w:rsid w:val="00582395"/>
    <w:rsid w:val="0058799F"/>
    <w:rsid w:val="005A04AB"/>
    <w:rsid w:val="005B3523"/>
    <w:rsid w:val="005D3015"/>
    <w:rsid w:val="005E4361"/>
    <w:rsid w:val="005F3CC6"/>
    <w:rsid w:val="00607782"/>
    <w:rsid w:val="006314BE"/>
    <w:rsid w:val="00641D84"/>
    <w:rsid w:val="00651B98"/>
    <w:rsid w:val="00667850"/>
    <w:rsid w:val="006850F1"/>
    <w:rsid w:val="00691AB7"/>
    <w:rsid w:val="006A7E06"/>
    <w:rsid w:val="006B1049"/>
    <w:rsid w:val="006B7EA9"/>
    <w:rsid w:val="006C68AC"/>
    <w:rsid w:val="006E0882"/>
    <w:rsid w:val="006F51CC"/>
    <w:rsid w:val="006F5C3F"/>
    <w:rsid w:val="00700D9E"/>
    <w:rsid w:val="00746C08"/>
    <w:rsid w:val="00757603"/>
    <w:rsid w:val="007924E7"/>
    <w:rsid w:val="00796761"/>
    <w:rsid w:val="007A08B2"/>
    <w:rsid w:val="007A76FE"/>
    <w:rsid w:val="007B473E"/>
    <w:rsid w:val="007C79F1"/>
    <w:rsid w:val="007F0A60"/>
    <w:rsid w:val="008007A2"/>
    <w:rsid w:val="008123AD"/>
    <w:rsid w:val="0083491F"/>
    <w:rsid w:val="00835C38"/>
    <w:rsid w:val="0084282E"/>
    <w:rsid w:val="00845944"/>
    <w:rsid w:val="00873569"/>
    <w:rsid w:val="00884BDA"/>
    <w:rsid w:val="00894548"/>
    <w:rsid w:val="008B75C4"/>
    <w:rsid w:val="008C55C4"/>
    <w:rsid w:val="008D121F"/>
    <w:rsid w:val="008D2D7B"/>
    <w:rsid w:val="008E5EFE"/>
    <w:rsid w:val="008F03CB"/>
    <w:rsid w:val="008F3124"/>
    <w:rsid w:val="009007CA"/>
    <w:rsid w:val="00913BCE"/>
    <w:rsid w:val="00916CFB"/>
    <w:rsid w:val="00932ECD"/>
    <w:rsid w:val="00943F2B"/>
    <w:rsid w:val="00954ADE"/>
    <w:rsid w:val="00963AAE"/>
    <w:rsid w:val="00980A55"/>
    <w:rsid w:val="00983F28"/>
    <w:rsid w:val="009B2F53"/>
    <w:rsid w:val="009C5F49"/>
    <w:rsid w:val="009D49D8"/>
    <w:rsid w:val="009D56B6"/>
    <w:rsid w:val="009F174B"/>
    <w:rsid w:val="009F71C7"/>
    <w:rsid w:val="00A116CD"/>
    <w:rsid w:val="00A167EE"/>
    <w:rsid w:val="00A22803"/>
    <w:rsid w:val="00A230C9"/>
    <w:rsid w:val="00A2785F"/>
    <w:rsid w:val="00A50C42"/>
    <w:rsid w:val="00A5190A"/>
    <w:rsid w:val="00A76563"/>
    <w:rsid w:val="00AB361E"/>
    <w:rsid w:val="00AE2050"/>
    <w:rsid w:val="00B0360B"/>
    <w:rsid w:val="00B05EEC"/>
    <w:rsid w:val="00B26B10"/>
    <w:rsid w:val="00B27CBA"/>
    <w:rsid w:val="00B36870"/>
    <w:rsid w:val="00B43A0F"/>
    <w:rsid w:val="00B727FB"/>
    <w:rsid w:val="00BB0CC1"/>
    <w:rsid w:val="00BE4474"/>
    <w:rsid w:val="00C05F33"/>
    <w:rsid w:val="00C25187"/>
    <w:rsid w:val="00C26F60"/>
    <w:rsid w:val="00C50FAB"/>
    <w:rsid w:val="00C67F4F"/>
    <w:rsid w:val="00C7025A"/>
    <w:rsid w:val="00CB1C01"/>
    <w:rsid w:val="00CB1C7A"/>
    <w:rsid w:val="00CB2471"/>
    <w:rsid w:val="00CC13BF"/>
    <w:rsid w:val="00CD0125"/>
    <w:rsid w:val="00CE0720"/>
    <w:rsid w:val="00CE690F"/>
    <w:rsid w:val="00CF0684"/>
    <w:rsid w:val="00D25DC7"/>
    <w:rsid w:val="00D334D0"/>
    <w:rsid w:val="00D3688E"/>
    <w:rsid w:val="00D5231C"/>
    <w:rsid w:val="00D533CD"/>
    <w:rsid w:val="00D54D4E"/>
    <w:rsid w:val="00D70EC9"/>
    <w:rsid w:val="00D763BA"/>
    <w:rsid w:val="00D76929"/>
    <w:rsid w:val="00D7797B"/>
    <w:rsid w:val="00D82E9B"/>
    <w:rsid w:val="00D90FC4"/>
    <w:rsid w:val="00D950CD"/>
    <w:rsid w:val="00DA1CF9"/>
    <w:rsid w:val="00DA60D0"/>
    <w:rsid w:val="00DC144E"/>
    <w:rsid w:val="00DE149F"/>
    <w:rsid w:val="00DE2239"/>
    <w:rsid w:val="00DF3556"/>
    <w:rsid w:val="00E01DB3"/>
    <w:rsid w:val="00E40AA3"/>
    <w:rsid w:val="00E61DD3"/>
    <w:rsid w:val="00E86794"/>
    <w:rsid w:val="00E97EEF"/>
    <w:rsid w:val="00EA7005"/>
    <w:rsid w:val="00EB0889"/>
    <w:rsid w:val="00EE74FB"/>
    <w:rsid w:val="00F05A19"/>
    <w:rsid w:val="00F24809"/>
    <w:rsid w:val="00F24FF5"/>
    <w:rsid w:val="00F27CE7"/>
    <w:rsid w:val="00F47E72"/>
    <w:rsid w:val="00F524A7"/>
    <w:rsid w:val="00F53672"/>
    <w:rsid w:val="00F56D09"/>
    <w:rsid w:val="00F77D6E"/>
    <w:rsid w:val="00FA4ED4"/>
    <w:rsid w:val="00FB4DEA"/>
    <w:rsid w:val="00FC39EB"/>
    <w:rsid w:val="00FC54B7"/>
    <w:rsid w:val="00FD5E17"/>
    <w:rsid w:val="00FF04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E33397"/>
  <w15:docId w15:val="{A292E4B5-0C5B-435F-8C91-0AC9CD29A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269E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D5CA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
    <w:next w:val="a"/>
    <w:link w:val="30"/>
    <w:uiPriority w:val="9"/>
    <w:semiHidden/>
    <w:unhideWhenUsed/>
    <w:qFormat/>
    <w:rsid w:val="008D2D7B"/>
    <w:pPr>
      <w:keepNext/>
      <w:keepLines/>
      <w:numPr>
        <w:ilvl w:val="2"/>
        <w:numId w:val="6"/>
      </w:numPr>
      <w:tabs>
        <w:tab w:val="left" w:pos="1843"/>
      </w:tabs>
      <w:suppressAutoHyphens/>
      <w:spacing w:before="120" w:after="120" w:line="276" w:lineRule="auto"/>
      <w:ind w:left="0" w:firstLine="709"/>
      <w:jc w:val="both"/>
      <w:outlineLvl w:val="2"/>
    </w:pPr>
    <w:rPr>
      <w:b/>
      <w:bCs/>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Знак"/>
    <w:aliases w:val="Знак Знак"/>
    <w:basedOn w:val="a0"/>
    <w:link w:val="a4"/>
    <w:locked/>
    <w:rsid w:val="004269E2"/>
    <w:rPr>
      <w:rFonts w:ascii="Courier New" w:hAnsi="Courier New" w:cs="Courier New"/>
    </w:rPr>
  </w:style>
  <w:style w:type="paragraph" w:styleId="a4">
    <w:name w:val="Plain Text"/>
    <w:aliases w:val="Знак"/>
    <w:basedOn w:val="a"/>
    <w:link w:val="a3"/>
    <w:unhideWhenUsed/>
    <w:rsid w:val="004269E2"/>
    <w:rPr>
      <w:rFonts w:ascii="Courier New" w:eastAsiaTheme="minorHAnsi" w:hAnsi="Courier New" w:cs="Courier New"/>
      <w:sz w:val="22"/>
      <w:szCs w:val="22"/>
      <w:lang w:eastAsia="en-US"/>
    </w:rPr>
  </w:style>
  <w:style w:type="character" w:customStyle="1" w:styleId="11">
    <w:name w:val="Текст Знак1"/>
    <w:basedOn w:val="a0"/>
    <w:uiPriority w:val="99"/>
    <w:semiHidden/>
    <w:rsid w:val="004269E2"/>
    <w:rPr>
      <w:rFonts w:ascii="Consolas" w:eastAsia="Times New Roman" w:hAnsi="Consolas" w:cs="Times New Roman"/>
      <w:sz w:val="21"/>
      <w:szCs w:val="21"/>
      <w:lang w:eastAsia="ru-RU"/>
    </w:rPr>
  </w:style>
  <w:style w:type="paragraph" w:customStyle="1" w:styleId="Default">
    <w:name w:val="Default"/>
    <w:rsid w:val="004269E2"/>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ReportHead">
    <w:name w:val="Report_Head"/>
    <w:basedOn w:val="a"/>
    <w:link w:val="ReportHead0"/>
    <w:rsid w:val="00491396"/>
    <w:pPr>
      <w:jc w:val="center"/>
    </w:pPr>
    <w:rPr>
      <w:rFonts w:eastAsiaTheme="minorHAnsi"/>
      <w:sz w:val="28"/>
      <w:szCs w:val="22"/>
      <w:lang w:eastAsia="en-US"/>
    </w:rPr>
  </w:style>
  <w:style w:type="character" w:customStyle="1" w:styleId="ReportHead0">
    <w:name w:val="Report_Head Знак"/>
    <w:basedOn w:val="a0"/>
    <w:link w:val="ReportHead"/>
    <w:rsid w:val="00491396"/>
    <w:rPr>
      <w:rFonts w:ascii="Times New Roman" w:hAnsi="Times New Roman" w:cs="Times New Roman"/>
      <w:sz w:val="28"/>
    </w:rPr>
  </w:style>
  <w:style w:type="paragraph" w:customStyle="1" w:styleId="ReportMain">
    <w:name w:val="Report_Main"/>
    <w:basedOn w:val="a"/>
    <w:link w:val="ReportMain0"/>
    <w:rsid w:val="00E01DB3"/>
    <w:rPr>
      <w:rFonts w:eastAsiaTheme="minorHAnsi"/>
      <w:szCs w:val="22"/>
      <w:lang w:eastAsia="en-US"/>
    </w:rPr>
  </w:style>
  <w:style w:type="character" w:customStyle="1" w:styleId="ReportMain0">
    <w:name w:val="Report_Main Знак"/>
    <w:basedOn w:val="a0"/>
    <w:link w:val="ReportMain"/>
    <w:rsid w:val="00E01DB3"/>
    <w:rPr>
      <w:rFonts w:ascii="Times New Roman" w:hAnsi="Times New Roman" w:cs="Times New Roman"/>
      <w:sz w:val="24"/>
    </w:rPr>
  </w:style>
  <w:style w:type="paragraph" w:styleId="a5">
    <w:name w:val="header"/>
    <w:basedOn w:val="a"/>
    <w:link w:val="a6"/>
    <w:uiPriority w:val="99"/>
    <w:unhideWhenUsed/>
    <w:rsid w:val="00E01DB3"/>
    <w:pPr>
      <w:tabs>
        <w:tab w:val="center" w:pos="4677"/>
        <w:tab w:val="right" w:pos="9355"/>
      </w:tabs>
    </w:pPr>
    <w:rPr>
      <w:rFonts w:eastAsiaTheme="minorHAnsi"/>
      <w:sz w:val="22"/>
      <w:szCs w:val="22"/>
      <w:lang w:eastAsia="en-US"/>
    </w:rPr>
  </w:style>
  <w:style w:type="character" w:customStyle="1" w:styleId="a6">
    <w:name w:val="Верхний колонтитул Знак"/>
    <w:basedOn w:val="a0"/>
    <w:link w:val="a5"/>
    <w:uiPriority w:val="99"/>
    <w:rsid w:val="00E01DB3"/>
    <w:rPr>
      <w:rFonts w:ascii="Times New Roman" w:hAnsi="Times New Roman" w:cs="Times New Roman"/>
    </w:rPr>
  </w:style>
  <w:style w:type="paragraph" w:styleId="a7">
    <w:name w:val="footer"/>
    <w:basedOn w:val="a"/>
    <w:link w:val="a8"/>
    <w:uiPriority w:val="99"/>
    <w:unhideWhenUsed/>
    <w:rsid w:val="00E01DB3"/>
    <w:pPr>
      <w:tabs>
        <w:tab w:val="center" w:pos="4677"/>
        <w:tab w:val="right" w:pos="9355"/>
      </w:tabs>
    </w:pPr>
    <w:rPr>
      <w:rFonts w:eastAsiaTheme="minorHAnsi"/>
      <w:sz w:val="22"/>
      <w:szCs w:val="22"/>
      <w:lang w:eastAsia="en-US"/>
    </w:rPr>
  </w:style>
  <w:style w:type="character" w:customStyle="1" w:styleId="a8">
    <w:name w:val="Нижний колонтитул Знак"/>
    <w:basedOn w:val="a0"/>
    <w:link w:val="a7"/>
    <w:uiPriority w:val="99"/>
    <w:rsid w:val="00E01DB3"/>
    <w:rPr>
      <w:rFonts w:ascii="Times New Roman" w:hAnsi="Times New Roman" w:cs="Times New Roman"/>
    </w:rPr>
  </w:style>
  <w:style w:type="paragraph" w:styleId="a9">
    <w:name w:val="Normal (Web)"/>
    <w:basedOn w:val="a"/>
    <w:uiPriority w:val="99"/>
    <w:semiHidden/>
    <w:unhideWhenUsed/>
    <w:rsid w:val="00916CFB"/>
    <w:pPr>
      <w:spacing w:before="100" w:beforeAutospacing="1" w:after="100" w:afterAutospacing="1"/>
    </w:pPr>
  </w:style>
  <w:style w:type="paragraph" w:styleId="aa">
    <w:name w:val="List Paragraph"/>
    <w:basedOn w:val="a"/>
    <w:uiPriority w:val="34"/>
    <w:qFormat/>
    <w:rsid w:val="00B0360B"/>
    <w:pPr>
      <w:ind w:left="720"/>
      <w:contextualSpacing/>
    </w:pPr>
  </w:style>
  <w:style w:type="paragraph" w:styleId="ab">
    <w:name w:val="Body Text Indent"/>
    <w:basedOn w:val="a"/>
    <w:link w:val="ac"/>
    <w:rsid w:val="00346785"/>
    <w:pPr>
      <w:overflowPunct w:val="0"/>
      <w:autoSpaceDE w:val="0"/>
      <w:autoSpaceDN w:val="0"/>
      <w:adjustRightInd w:val="0"/>
      <w:spacing w:after="120"/>
      <w:ind w:left="283"/>
      <w:textAlignment w:val="baseline"/>
    </w:pPr>
    <w:rPr>
      <w:sz w:val="20"/>
      <w:szCs w:val="20"/>
      <w:lang w:val="en-US"/>
    </w:rPr>
  </w:style>
  <w:style w:type="character" w:customStyle="1" w:styleId="ac">
    <w:name w:val="Основной текст с отступом Знак"/>
    <w:basedOn w:val="a0"/>
    <w:link w:val="ab"/>
    <w:rsid w:val="00346785"/>
    <w:rPr>
      <w:rFonts w:ascii="Times New Roman" w:eastAsia="Times New Roman" w:hAnsi="Times New Roman" w:cs="Times New Roman"/>
      <w:sz w:val="20"/>
      <w:szCs w:val="20"/>
      <w:lang w:val="en-US" w:eastAsia="ru-RU"/>
    </w:rPr>
  </w:style>
  <w:style w:type="paragraph" w:styleId="ad">
    <w:name w:val="Body Text"/>
    <w:basedOn w:val="a"/>
    <w:link w:val="ae"/>
    <w:uiPriority w:val="99"/>
    <w:semiHidden/>
    <w:unhideWhenUsed/>
    <w:rsid w:val="00B26B10"/>
    <w:pPr>
      <w:spacing w:after="120"/>
    </w:pPr>
  </w:style>
  <w:style w:type="character" w:customStyle="1" w:styleId="ae">
    <w:name w:val="Основной текст Знак"/>
    <w:basedOn w:val="a0"/>
    <w:link w:val="ad"/>
    <w:uiPriority w:val="99"/>
    <w:semiHidden/>
    <w:rsid w:val="00B26B10"/>
    <w:rPr>
      <w:rFonts w:ascii="Times New Roman" w:eastAsia="Times New Roman" w:hAnsi="Times New Roman" w:cs="Times New Roman"/>
      <w:sz w:val="24"/>
      <w:szCs w:val="24"/>
      <w:lang w:eastAsia="ru-RU"/>
    </w:rPr>
  </w:style>
  <w:style w:type="character" w:styleId="af">
    <w:name w:val="Hyperlink"/>
    <w:basedOn w:val="a0"/>
    <w:uiPriority w:val="99"/>
    <w:unhideWhenUsed/>
    <w:rsid w:val="008B75C4"/>
    <w:rPr>
      <w:rFonts w:ascii="Times New Roman" w:hAnsi="Times New Roman" w:cs="Times New Roman" w:hint="default"/>
      <w:color w:val="0000FF" w:themeColor="hyperlink"/>
      <w:u w:val="single"/>
    </w:rPr>
  </w:style>
  <w:style w:type="character" w:customStyle="1" w:styleId="30">
    <w:name w:val="Заголовок 3 Знак"/>
    <w:basedOn w:val="a0"/>
    <w:link w:val="3"/>
    <w:uiPriority w:val="9"/>
    <w:semiHidden/>
    <w:rsid w:val="008D2D7B"/>
    <w:rPr>
      <w:rFonts w:ascii="Times New Roman" w:eastAsia="Times New Roman" w:hAnsi="Times New Roman" w:cs="Times New Roman"/>
      <w:b/>
      <w:bCs/>
      <w:sz w:val="24"/>
      <w:szCs w:val="24"/>
    </w:rPr>
  </w:style>
  <w:style w:type="character" w:customStyle="1" w:styleId="10">
    <w:name w:val="Заголовок 1 Знак"/>
    <w:basedOn w:val="a0"/>
    <w:link w:val="1"/>
    <w:uiPriority w:val="9"/>
    <w:rsid w:val="002D5CAC"/>
    <w:rPr>
      <w:rFonts w:asciiTheme="majorHAnsi" w:eastAsiaTheme="majorEastAsia" w:hAnsiTheme="majorHAnsi" w:cstheme="majorBidi"/>
      <w:color w:val="365F91" w:themeColor="accent1" w:themeShade="BF"/>
      <w:sz w:val="32"/>
      <w:szCs w:val="32"/>
      <w:lang w:eastAsia="ru-RU"/>
    </w:rPr>
  </w:style>
  <w:style w:type="paragraph" w:styleId="af0">
    <w:name w:val="TOC Heading"/>
    <w:basedOn w:val="1"/>
    <w:next w:val="a"/>
    <w:uiPriority w:val="39"/>
    <w:unhideWhenUsed/>
    <w:qFormat/>
    <w:rsid w:val="00DA1CF9"/>
    <w:pPr>
      <w:spacing w:line="259" w:lineRule="auto"/>
      <w:outlineLvl w:val="9"/>
    </w:pPr>
  </w:style>
  <w:style w:type="paragraph" w:styleId="12">
    <w:name w:val="toc 1"/>
    <w:basedOn w:val="a"/>
    <w:next w:val="a"/>
    <w:autoRedefine/>
    <w:uiPriority w:val="39"/>
    <w:unhideWhenUsed/>
    <w:rsid w:val="00DA1CF9"/>
    <w:pPr>
      <w:spacing w:after="100"/>
    </w:pPr>
  </w:style>
  <w:style w:type="character" w:styleId="af1">
    <w:name w:val="Strong"/>
    <w:basedOn w:val="a0"/>
    <w:uiPriority w:val="22"/>
    <w:qFormat/>
    <w:rsid w:val="009007CA"/>
    <w:rPr>
      <w:b/>
      <w:bCs/>
    </w:rPr>
  </w:style>
  <w:style w:type="paragraph" w:styleId="af2">
    <w:name w:val="Balloon Text"/>
    <w:basedOn w:val="a"/>
    <w:link w:val="af3"/>
    <w:uiPriority w:val="99"/>
    <w:semiHidden/>
    <w:unhideWhenUsed/>
    <w:rsid w:val="006F51CC"/>
    <w:rPr>
      <w:rFonts w:ascii="Segoe UI" w:hAnsi="Segoe UI" w:cs="Segoe UI"/>
      <w:sz w:val="18"/>
      <w:szCs w:val="18"/>
    </w:rPr>
  </w:style>
  <w:style w:type="character" w:customStyle="1" w:styleId="af3">
    <w:name w:val="Текст выноски Знак"/>
    <w:basedOn w:val="a0"/>
    <w:link w:val="af2"/>
    <w:uiPriority w:val="99"/>
    <w:semiHidden/>
    <w:rsid w:val="006F51CC"/>
    <w:rPr>
      <w:rFonts w:ascii="Segoe UI" w:eastAsia="Times New Roman" w:hAnsi="Segoe UI" w:cs="Segoe UI"/>
      <w:sz w:val="18"/>
      <w:szCs w:val="18"/>
      <w:lang w:eastAsia="ru-RU"/>
    </w:rPr>
  </w:style>
  <w:style w:type="paragraph" w:styleId="af4">
    <w:name w:val="No Spacing"/>
    <w:uiPriority w:val="1"/>
    <w:qFormat/>
    <w:rsid w:val="00913BCE"/>
    <w:pPr>
      <w:spacing w:after="0" w:line="240" w:lineRule="auto"/>
    </w:pPr>
    <w:rPr>
      <w:rFonts w:ascii="Times New Roman" w:eastAsia="Calibri" w:hAnsi="Times New Roman" w:cs="Times New Roman"/>
    </w:rPr>
  </w:style>
  <w:style w:type="numbering" w:styleId="111111">
    <w:name w:val="Outline List 2"/>
    <w:basedOn w:val="a2"/>
    <w:uiPriority w:val="99"/>
    <w:semiHidden/>
    <w:unhideWhenUsed/>
    <w:rsid w:val="005B3523"/>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45631">
      <w:bodyDiv w:val="1"/>
      <w:marLeft w:val="0"/>
      <w:marRight w:val="0"/>
      <w:marTop w:val="0"/>
      <w:marBottom w:val="0"/>
      <w:divBdr>
        <w:top w:val="none" w:sz="0" w:space="0" w:color="auto"/>
        <w:left w:val="none" w:sz="0" w:space="0" w:color="auto"/>
        <w:bottom w:val="none" w:sz="0" w:space="0" w:color="auto"/>
        <w:right w:val="none" w:sz="0" w:space="0" w:color="auto"/>
      </w:divBdr>
    </w:div>
    <w:div w:id="240482277">
      <w:bodyDiv w:val="1"/>
      <w:marLeft w:val="0"/>
      <w:marRight w:val="0"/>
      <w:marTop w:val="0"/>
      <w:marBottom w:val="0"/>
      <w:divBdr>
        <w:top w:val="none" w:sz="0" w:space="0" w:color="auto"/>
        <w:left w:val="none" w:sz="0" w:space="0" w:color="auto"/>
        <w:bottom w:val="none" w:sz="0" w:space="0" w:color="auto"/>
        <w:right w:val="none" w:sz="0" w:space="0" w:color="auto"/>
      </w:divBdr>
    </w:div>
    <w:div w:id="570391416">
      <w:bodyDiv w:val="1"/>
      <w:marLeft w:val="0"/>
      <w:marRight w:val="0"/>
      <w:marTop w:val="0"/>
      <w:marBottom w:val="0"/>
      <w:divBdr>
        <w:top w:val="none" w:sz="0" w:space="0" w:color="auto"/>
        <w:left w:val="none" w:sz="0" w:space="0" w:color="auto"/>
        <w:bottom w:val="none" w:sz="0" w:space="0" w:color="auto"/>
        <w:right w:val="none" w:sz="0" w:space="0" w:color="auto"/>
      </w:divBdr>
    </w:div>
    <w:div w:id="672146846">
      <w:bodyDiv w:val="1"/>
      <w:marLeft w:val="0"/>
      <w:marRight w:val="0"/>
      <w:marTop w:val="0"/>
      <w:marBottom w:val="0"/>
      <w:divBdr>
        <w:top w:val="none" w:sz="0" w:space="0" w:color="auto"/>
        <w:left w:val="none" w:sz="0" w:space="0" w:color="auto"/>
        <w:bottom w:val="none" w:sz="0" w:space="0" w:color="auto"/>
        <w:right w:val="none" w:sz="0" w:space="0" w:color="auto"/>
      </w:divBdr>
    </w:div>
    <w:div w:id="1022972868">
      <w:bodyDiv w:val="1"/>
      <w:marLeft w:val="0"/>
      <w:marRight w:val="0"/>
      <w:marTop w:val="0"/>
      <w:marBottom w:val="0"/>
      <w:divBdr>
        <w:top w:val="none" w:sz="0" w:space="0" w:color="auto"/>
        <w:left w:val="none" w:sz="0" w:space="0" w:color="auto"/>
        <w:bottom w:val="none" w:sz="0" w:space="0" w:color="auto"/>
        <w:right w:val="none" w:sz="0" w:space="0" w:color="auto"/>
      </w:divBdr>
    </w:div>
    <w:div w:id="1307735548">
      <w:bodyDiv w:val="1"/>
      <w:marLeft w:val="0"/>
      <w:marRight w:val="0"/>
      <w:marTop w:val="0"/>
      <w:marBottom w:val="0"/>
      <w:divBdr>
        <w:top w:val="none" w:sz="0" w:space="0" w:color="auto"/>
        <w:left w:val="none" w:sz="0" w:space="0" w:color="auto"/>
        <w:bottom w:val="none" w:sz="0" w:space="0" w:color="auto"/>
        <w:right w:val="none" w:sz="0" w:space="0" w:color="auto"/>
      </w:divBdr>
    </w:div>
    <w:div w:id="1363359444">
      <w:bodyDiv w:val="1"/>
      <w:marLeft w:val="0"/>
      <w:marRight w:val="0"/>
      <w:marTop w:val="0"/>
      <w:marBottom w:val="0"/>
      <w:divBdr>
        <w:top w:val="none" w:sz="0" w:space="0" w:color="auto"/>
        <w:left w:val="none" w:sz="0" w:space="0" w:color="auto"/>
        <w:bottom w:val="none" w:sz="0" w:space="0" w:color="auto"/>
        <w:right w:val="none" w:sz="0" w:space="0" w:color="auto"/>
      </w:divBdr>
    </w:div>
    <w:div w:id="1679844452">
      <w:bodyDiv w:val="1"/>
      <w:marLeft w:val="0"/>
      <w:marRight w:val="0"/>
      <w:marTop w:val="0"/>
      <w:marBottom w:val="0"/>
      <w:divBdr>
        <w:top w:val="none" w:sz="0" w:space="0" w:color="auto"/>
        <w:left w:val="none" w:sz="0" w:space="0" w:color="auto"/>
        <w:bottom w:val="none" w:sz="0" w:space="0" w:color="auto"/>
        <w:right w:val="none" w:sz="0" w:space="0" w:color="auto"/>
      </w:divBdr>
    </w:div>
    <w:div w:id="1746686237">
      <w:bodyDiv w:val="1"/>
      <w:marLeft w:val="0"/>
      <w:marRight w:val="0"/>
      <w:marTop w:val="0"/>
      <w:marBottom w:val="0"/>
      <w:divBdr>
        <w:top w:val="none" w:sz="0" w:space="0" w:color="auto"/>
        <w:left w:val="none" w:sz="0" w:space="0" w:color="auto"/>
        <w:bottom w:val="none" w:sz="0" w:space="0" w:color="auto"/>
        <w:right w:val="none" w:sz="0" w:space="0" w:color="auto"/>
      </w:divBdr>
    </w:div>
    <w:div w:id="1778215810">
      <w:bodyDiv w:val="1"/>
      <w:marLeft w:val="0"/>
      <w:marRight w:val="0"/>
      <w:marTop w:val="0"/>
      <w:marBottom w:val="0"/>
      <w:divBdr>
        <w:top w:val="none" w:sz="0" w:space="0" w:color="auto"/>
        <w:left w:val="none" w:sz="0" w:space="0" w:color="auto"/>
        <w:bottom w:val="none" w:sz="0" w:space="0" w:color="auto"/>
        <w:right w:val="none" w:sz="0" w:space="0" w:color="auto"/>
      </w:divBdr>
    </w:div>
    <w:div w:id="2026469435">
      <w:bodyDiv w:val="1"/>
      <w:marLeft w:val="0"/>
      <w:marRight w:val="0"/>
      <w:marTop w:val="0"/>
      <w:marBottom w:val="0"/>
      <w:divBdr>
        <w:top w:val="none" w:sz="0" w:space="0" w:color="auto"/>
        <w:left w:val="none" w:sz="0" w:space="0" w:color="auto"/>
        <w:bottom w:val="none" w:sz="0" w:space="0" w:color="auto"/>
        <w:right w:val="none" w:sz="0" w:space="0" w:color="auto"/>
      </w:divBdr>
    </w:div>
    <w:div w:id="212071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37800/31e7110b48d1ae0d497cb9bd7de97a8083d8c249/"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37800/d1d697c732991b313b62196970885c898cd9e06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7800/c42da3f81f722f42d983ee600e64da12939bb1b5/" TargetMode="External"/><Relationship Id="rId5" Type="http://schemas.openxmlformats.org/officeDocument/2006/relationships/webSettings" Target="webSettings.xml"/><Relationship Id="rId15" Type="http://schemas.openxmlformats.org/officeDocument/2006/relationships/hyperlink" Target="http://www.consultant.ru/document/cons_doc_LAW_37800/d1d697c732991b313b62196970885c898cd9e06a/" TargetMode="External"/><Relationship Id="rId10" Type="http://schemas.openxmlformats.org/officeDocument/2006/relationships/hyperlink" Target="http://www.consultant.ru/document/cons_doc_LAW_37800/89f70a936926415351574b1318463af90c7d9d18/" TargetMode="External"/><Relationship Id="rId4" Type="http://schemas.openxmlformats.org/officeDocument/2006/relationships/settings" Target="settings.xml"/><Relationship Id="rId9" Type="http://schemas.openxmlformats.org/officeDocument/2006/relationships/hyperlink" Target="http://www.consultant.ru/document/cons_doc_LAW_37800/31e7110b48d1ae0d497cb9bd7de97a8083d8c249/" TargetMode="External"/><Relationship Id="rId14" Type="http://schemas.openxmlformats.org/officeDocument/2006/relationships/hyperlink" Target="http://www.consultant.ru/document/cons_doc_LAW_37800/c42da3f81f722f42d983ee600e64da12939bb1b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CAD7A7-89DC-49FE-85A4-9B811BE078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TotalTime>
  <Pages>13</Pages>
  <Words>5344</Words>
  <Characters>30461</Characters>
  <Application>Microsoft Office Word</Application>
  <DocSecurity>0</DocSecurity>
  <Lines>253</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35734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2026-05-21T13:49:00Z</cp:lastPrinted>
  <dcterms:created xsi:type="dcterms:W3CDTF">2026-05-21T13:49:00Z</dcterms:created>
  <dcterms:modified xsi:type="dcterms:W3CDTF">2026-05-28T13:51:00Z</dcterms:modified>
</cp:coreProperties>
</file>