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09C3" w:rsidRPr="00E54974" w:rsidRDefault="00D609C3" w:rsidP="00E54974">
      <w:pPr>
        <w:widowControl w:val="0"/>
        <w:suppressAutoHyphens/>
        <w:autoSpaceDE w:val="0"/>
        <w:autoSpaceDN w:val="0"/>
        <w:adjustRightInd w:val="0"/>
        <w:spacing w:after="0" w:line="360" w:lineRule="auto"/>
        <w:jc w:val="right"/>
        <w:rPr>
          <w:rFonts w:ascii="TimesNewRomanPSMT" w:hAnsi="TimesNewRomanPSMT" w:cs="TimesNewRomanPSMT"/>
          <w:b/>
          <w:i/>
          <w:kern w:val="1"/>
          <w:sz w:val="28"/>
          <w:szCs w:val="28"/>
          <w:lang w:eastAsia="ar-SA"/>
        </w:rPr>
      </w:pPr>
      <w:r w:rsidRPr="00E54974">
        <w:rPr>
          <w:rFonts w:ascii="TimesNewRomanPSMT" w:hAnsi="TimesNewRomanPSMT" w:cs="TimesNewRomanPSMT"/>
          <w:b/>
          <w:i/>
          <w:kern w:val="1"/>
          <w:sz w:val="28"/>
          <w:szCs w:val="28"/>
          <w:lang w:eastAsia="ar-SA"/>
        </w:rPr>
        <w:t>На правах рукописи</w:t>
      </w:r>
    </w:p>
    <w:p w:rsidR="00D609C3" w:rsidRPr="00E54974" w:rsidRDefault="00D609C3" w:rsidP="00E54974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NewRomanPSMT" w:hAnsi="TimesNewRomanPSMT" w:cs="TimesNewRomanPSMT"/>
          <w:kern w:val="1"/>
          <w:sz w:val="28"/>
          <w:szCs w:val="28"/>
          <w:lang w:eastAsia="ar-SA"/>
        </w:rPr>
      </w:pPr>
    </w:p>
    <w:p w:rsidR="00D609C3" w:rsidRPr="00E54974" w:rsidRDefault="00D609C3" w:rsidP="00E54974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NewRomanPSMT" w:hAnsi="TimesNewRomanPSMT" w:cs="TimesNewRomanPSMT"/>
          <w:kern w:val="1"/>
          <w:sz w:val="28"/>
          <w:szCs w:val="28"/>
          <w:lang w:eastAsia="ar-SA"/>
        </w:rPr>
      </w:pPr>
      <w:r w:rsidRPr="00E54974">
        <w:rPr>
          <w:rFonts w:ascii="TimesNewRomanPSMT" w:hAnsi="TimesNewRomanPSMT" w:cs="TimesNewRomanPSMT"/>
          <w:kern w:val="1"/>
          <w:sz w:val="28"/>
          <w:szCs w:val="28"/>
          <w:lang w:eastAsia="ar-SA"/>
        </w:rPr>
        <w:t>Минобрнауки Российской Федерации</w:t>
      </w:r>
    </w:p>
    <w:p w:rsidR="00D609C3" w:rsidRPr="00E54974" w:rsidRDefault="00D609C3" w:rsidP="00E5497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kern w:val="1"/>
          <w:sz w:val="28"/>
          <w:szCs w:val="28"/>
          <w:lang w:eastAsia="ar-SA"/>
        </w:rPr>
      </w:pPr>
    </w:p>
    <w:p w:rsidR="00D609C3" w:rsidRPr="00E54974" w:rsidRDefault="00D609C3" w:rsidP="00E5497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kern w:val="1"/>
          <w:sz w:val="28"/>
          <w:szCs w:val="28"/>
          <w:lang w:eastAsia="ar-SA"/>
        </w:rPr>
      </w:pPr>
      <w:r w:rsidRPr="00E54974">
        <w:rPr>
          <w:rFonts w:ascii="TimesNewRomanPSMT" w:hAnsi="TimesNewRomanPSMT" w:cs="TimesNewRomanPSMT"/>
          <w:kern w:val="1"/>
          <w:sz w:val="28"/>
          <w:szCs w:val="28"/>
          <w:lang w:eastAsia="ar-SA"/>
        </w:rPr>
        <w:t>Федеральное государственное бюджетное образовательное учреждение</w:t>
      </w:r>
    </w:p>
    <w:p w:rsidR="00D609C3" w:rsidRPr="00E54974" w:rsidRDefault="00D609C3" w:rsidP="00E5497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kern w:val="1"/>
          <w:sz w:val="28"/>
          <w:szCs w:val="28"/>
          <w:lang w:eastAsia="ar-SA"/>
        </w:rPr>
      </w:pPr>
      <w:r w:rsidRPr="00E54974">
        <w:rPr>
          <w:rFonts w:ascii="TimesNewRomanPSMT" w:hAnsi="TimesNewRomanPSMT" w:cs="TimesNewRomanPSMT"/>
          <w:kern w:val="1"/>
          <w:sz w:val="28"/>
          <w:szCs w:val="28"/>
          <w:lang w:eastAsia="ar-SA"/>
        </w:rPr>
        <w:t>высшего образования</w:t>
      </w:r>
    </w:p>
    <w:p w:rsidR="00D609C3" w:rsidRPr="00E54974" w:rsidRDefault="00D609C3" w:rsidP="00E5497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b/>
          <w:kern w:val="1"/>
          <w:sz w:val="28"/>
          <w:szCs w:val="28"/>
          <w:lang w:eastAsia="ar-SA"/>
        </w:rPr>
      </w:pPr>
      <w:r w:rsidRPr="00E54974">
        <w:rPr>
          <w:rFonts w:ascii="TimesNewRomanPSMT" w:hAnsi="TimesNewRomanPSMT" w:cs="TimesNewRomanPSMT"/>
          <w:b/>
          <w:kern w:val="1"/>
          <w:sz w:val="28"/>
          <w:szCs w:val="28"/>
          <w:lang w:eastAsia="ar-SA"/>
        </w:rPr>
        <w:t>«Оренбургский государственный университет</w:t>
      </w:r>
      <w:r w:rsidR="00AA235D">
        <w:rPr>
          <w:rFonts w:ascii="TimesNewRomanPSMT" w:hAnsi="TimesNewRomanPSMT" w:cs="TimesNewRomanPSMT"/>
          <w:b/>
          <w:kern w:val="1"/>
          <w:sz w:val="28"/>
          <w:szCs w:val="28"/>
          <w:lang w:eastAsia="ar-SA"/>
        </w:rPr>
        <w:t xml:space="preserve"> имени В.А. Бондаренко</w:t>
      </w:r>
      <w:r w:rsidRPr="00E54974">
        <w:rPr>
          <w:rFonts w:ascii="TimesNewRomanPSMT" w:hAnsi="TimesNewRomanPSMT" w:cs="TimesNewRomanPSMT"/>
          <w:b/>
          <w:kern w:val="1"/>
          <w:sz w:val="28"/>
          <w:szCs w:val="28"/>
          <w:lang w:eastAsia="ar-SA"/>
        </w:rPr>
        <w:t>»</w:t>
      </w:r>
    </w:p>
    <w:p w:rsidR="00D609C3" w:rsidRPr="00E54974" w:rsidRDefault="00D609C3" w:rsidP="00E5497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kern w:val="1"/>
          <w:sz w:val="32"/>
          <w:szCs w:val="32"/>
          <w:lang w:eastAsia="ar-SA"/>
        </w:rPr>
      </w:pPr>
    </w:p>
    <w:p w:rsidR="00D609C3" w:rsidRPr="00E54974" w:rsidRDefault="00D609C3" w:rsidP="00AA235D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NewRomanPSMT" w:hAnsi="TimesNewRomanPSMT" w:cs="TimesNewRomanPSMT"/>
          <w:kern w:val="1"/>
          <w:sz w:val="28"/>
          <w:szCs w:val="28"/>
          <w:lang w:eastAsia="ar-SA"/>
        </w:rPr>
      </w:pPr>
      <w:r w:rsidRPr="00E54974">
        <w:rPr>
          <w:rFonts w:ascii="TimesNewRomanPSMT" w:hAnsi="TimesNewRomanPSMT" w:cs="TimesNewRomanPSMT"/>
          <w:kern w:val="1"/>
          <w:sz w:val="28"/>
          <w:szCs w:val="28"/>
          <w:lang w:eastAsia="ar-SA"/>
        </w:rPr>
        <w:t>Кафедра</w:t>
      </w:r>
      <w:r w:rsidR="00AA235D">
        <w:rPr>
          <w:rFonts w:ascii="TimesNewRomanPSMT" w:hAnsi="TimesNewRomanPSMT" w:cs="TimesNewRomanPSMT"/>
          <w:kern w:val="1"/>
          <w:sz w:val="28"/>
          <w:szCs w:val="28"/>
          <w:lang w:eastAsia="ar-SA"/>
        </w:rPr>
        <w:t xml:space="preserve"> евразийских языков и международных отношений</w:t>
      </w:r>
    </w:p>
    <w:p w:rsidR="00D609C3" w:rsidRPr="00E54974" w:rsidRDefault="00D609C3" w:rsidP="00E54974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NewRomanPSMT" w:hAnsi="TimesNewRomanPSMT" w:cs="TimesNewRomanPSMT"/>
          <w:kern w:val="1"/>
          <w:sz w:val="32"/>
          <w:szCs w:val="32"/>
          <w:lang w:eastAsia="ar-SA"/>
        </w:rPr>
      </w:pPr>
    </w:p>
    <w:p w:rsidR="00D609C3" w:rsidRPr="00E54974" w:rsidRDefault="00D609C3" w:rsidP="00E5497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NewRomanPSMT" w:hAnsi="TimesNewRomanPSMT" w:cs="TimesNewRomanPSMT"/>
          <w:kern w:val="1"/>
          <w:sz w:val="32"/>
          <w:szCs w:val="32"/>
          <w:lang w:eastAsia="ar-SA"/>
        </w:rPr>
      </w:pPr>
    </w:p>
    <w:p w:rsidR="00D609C3" w:rsidRPr="00E54974" w:rsidRDefault="00D609C3" w:rsidP="00E5497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NewRomanPSMT" w:hAnsi="TimesNewRomanPSMT" w:cs="TimesNewRomanPSMT"/>
          <w:kern w:val="1"/>
          <w:sz w:val="28"/>
          <w:szCs w:val="28"/>
          <w:lang w:eastAsia="ar-SA"/>
        </w:rPr>
      </w:pPr>
    </w:p>
    <w:p w:rsidR="00D609C3" w:rsidRPr="00E54974" w:rsidRDefault="00D609C3" w:rsidP="00E5497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NewRomanPSMT" w:hAnsi="TimesNewRomanPSMT" w:cs="TimesNewRomanPSMT"/>
          <w:kern w:val="1"/>
          <w:sz w:val="28"/>
          <w:szCs w:val="28"/>
          <w:lang w:eastAsia="ar-SA"/>
        </w:rPr>
      </w:pPr>
    </w:p>
    <w:p w:rsidR="00D609C3" w:rsidRPr="00E54974" w:rsidRDefault="00D609C3" w:rsidP="00E54974">
      <w:pPr>
        <w:suppressAutoHyphens/>
        <w:spacing w:before="120" w:after="0" w:line="240" w:lineRule="auto"/>
        <w:jc w:val="center"/>
        <w:rPr>
          <w:rFonts w:ascii="TimesNewRomanPSMT" w:hAnsi="TimesNewRomanPSMT" w:cs="TimesNewRomanPSMT"/>
          <w:sz w:val="28"/>
          <w:szCs w:val="28"/>
          <w:lang w:eastAsia="ru-RU"/>
        </w:rPr>
      </w:pPr>
      <w:r w:rsidRPr="00E54974">
        <w:rPr>
          <w:rFonts w:ascii="TimesNewRomanPSMT" w:hAnsi="TimesNewRomanPSMT" w:cs="TimesNewRomanPSMT"/>
          <w:sz w:val="28"/>
          <w:szCs w:val="28"/>
          <w:lang w:eastAsia="ru-RU"/>
        </w:rPr>
        <w:t xml:space="preserve">Методические указания для обучающихся по освоению дисциплины </w:t>
      </w:r>
    </w:p>
    <w:p w:rsidR="00D609C3" w:rsidRPr="00E54974" w:rsidRDefault="00D609C3" w:rsidP="00E54974">
      <w:pPr>
        <w:suppressAutoHyphens/>
        <w:spacing w:before="120" w:after="0" w:line="240" w:lineRule="auto"/>
        <w:jc w:val="center"/>
        <w:rPr>
          <w:rFonts w:ascii="Times New Roman" w:hAnsi="Times New Roman"/>
          <w:i/>
          <w:sz w:val="28"/>
          <w:lang w:eastAsia="ru-RU"/>
        </w:rPr>
      </w:pPr>
      <w:r>
        <w:rPr>
          <w:rFonts w:ascii="Times New Roman" w:hAnsi="Times New Roman"/>
          <w:i/>
          <w:sz w:val="28"/>
          <w:szCs w:val="20"/>
          <w:lang w:eastAsia="ru-RU"/>
        </w:rPr>
        <w:t>«Б</w:t>
      </w:r>
      <w:proofErr w:type="gramStart"/>
      <w:r w:rsidRPr="00A932AB">
        <w:rPr>
          <w:rFonts w:ascii="Times New Roman" w:hAnsi="Times New Roman"/>
          <w:i/>
          <w:sz w:val="28"/>
          <w:szCs w:val="20"/>
          <w:lang w:eastAsia="ru-RU"/>
        </w:rPr>
        <w:t>1</w:t>
      </w:r>
      <w:r>
        <w:rPr>
          <w:rFonts w:ascii="Times New Roman" w:hAnsi="Times New Roman"/>
          <w:i/>
          <w:sz w:val="28"/>
          <w:szCs w:val="20"/>
          <w:lang w:eastAsia="ru-RU"/>
        </w:rPr>
        <w:t>.Д</w:t>
      </w:r>
      <w:r w:rsidRPr="00A932AB">
        <w:rPr>
          <w:rFonts w:ascii="Times New Roman" w:hAnsi="Times New Roman"/>
          <w:i/>
          <w:sz w:val="28"/>
          <w:szCs w:val="20"/>
          <w:lang w:eastAsia="ru-RU"/>
        </w:rPr>
        <w:t>.Б.</w:t>
      </w:r>
      <w:proofErr w:type="gramEnd"/>
      <w:r w:rsidRPr="00A932AB">
        <w:rPr>
          <w:rFonts w:ascii="Times New Roman" w:hAnsi="Times New Roman"/>
          <w:i/>
          <w:sz w:val="28"/>
          <w:szCs w:val="20"/>
          <w:lang w:eastAsia="ru-RU"/>
        </w:rPr>
        <w:t>3</w:t>
      </w:r>
      <w:r w:rsidRPr="00E54974">
        <w:rPr>
          <w:rFonts w:ascii="Times New Roman" w:hAnsi="Times New Roman"/>
          <w:i/>
          <w:sz w:val="28"/>
          <w:szCs w:val="20"/>
          <w:lang w:eastAsia="ru-RU"/>
        </w:rPr>
        <w:t xml:space="preserve"> Иностранный язык»</w:t>
      </w:r>
    </w:p>
    <w:p w:rsidR="00D609C3" w:rsidRPr="00E54974" w:rsidRDefault="00D609C3" w:rsidP="00E54974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/>
          <w:kern w:val="1"/>
          <w:sz w:val="20"/>
        </w:rPr>
      </w:pPr>
    </w:p>
    <w:p w:rsidR="00D609C3" w:rsidRPr="00AA235D" w:rsidRDefault="00D609C3" w:rsidP="00337D02">
      <w:pPr>
        <w:pStyle w:val="ReportHead"/>
        <w:suppressAutoHyphens/>
        <w:spacing w:line="360" w:lineRule="auto"/>
        <w:rPr>
          <w:rFonts w:ascii="Times New Roman" w:hAnsi="Times New Roman"/>
          <w:sz w:val="24"/>
          <w:szCs w:val="24"/>
        </w:rPr>
      </w:pPr>
      <w:r w:rsidRPr="00AA235D">
        <w:rPr>
          <w:rFonts w:ascii="Times New Roman" w:hAnsi="Times New Roman"/>
          <w:sz w:val="24"/>
          <w:szCs w:val="24"/>
        </w:rPr>
        <w:t>Уровень высшего образования</w:t>
      </w:r>
    </w:p>
    <w:p w:rsidR="00D609C3" w:rsidRPr="00AA235D" w:rsidRDefault="00D609C3" w:rsidP="00337D02">
      <w:pPr>
        <w:pStyle w:val="ReportHead"/>
        <w:suppressAutoHyphens/>
        <w:spacing w:line="360" w:lineRule="auto"/>
        <w:rPr>
          <w:rFonts w:ascii="Times New Roman" w:hAnsi="Times New Roman"/>
          <w:sz w:val="24"/>
          <w:szCs w:val="24"/>
        </w:rPr>
      </w:pPr>
      <w:r w:rsidRPr="00AA235D">
        <w:rPr>
          <w:rFonts w:ascii="Times New Roman" w:hAnsi="Times New Roman"/>
          <w:sz w:val="24"/>
          <w:szCs w:val="24"/>
        </w:rPr>
        <w:t>БАКАЛАВРИАТ</w:t>
      </w:r>
    </w:p>
    <w:p w:rsidR="00D609C3" w:rsidRPr="00AA235D" w:rsidRDefault="00D609C3" w:rsidP="00337D02">
      <w:pPr>
        <w:pStyle w:val="ReportHead"/>
        <w:suppressAutoHyphens/>
        <w:rPr>
          <w:rFonts w:ascii="Times New Roman" w:hAnsi="Times New Roman"/>
          <w:sz w:val="24"/>
          <w:szCs w:val="24"/>
        </w:rPr>
      </w:pPr>
      <w:r w:rsidRPr="00AA235D">
        <w:rPr>
          <w:rFonts w:ascii="Times New Roman" w:hAnsi="Times New Roman"/>
          <w:sz w:val="24"/>
          <w:szCs w:val="24"/>
        </w:rPr>
        <w:t>Направление подготовки</w:t>
      </w:r>
    </w:p>
    <w:p w:rsidR="00D609C3" w:rsidRPr="00AA235D" w:rsidRDefault="00D609C3" w:rsidP="00337D02">
      <w:pPr>
        <w:pStyle w:val="ReportHead"/>
        <w:suppressAutoHyphens/>
        <w:rPr>
          <w:rFonts w:ascii="Times New Roman" w:hAnsi="Times New Roman"/>
          <w:i/>
          <w:sz w:val="24"/>
          <w:szCs w:val="24"/>
          <w:u w:val="single"/>
        </w:rPr>
      </w:pPr>
      <w:r w:rsidRPr="00AA235D">
        <w:rPr>
          <w:rFonts w:ascii="Times New Roman" w:hAnsi="Times New Roman"/>
          <w:i/>
          <w:sz w:val="24"/>
          <w:szCs w:val="24"/>
          <w:u w:val="single"/>
        </w:rPr>
        <w:t>38.03.02 Менеджмент</w:t>
      </w:r>
    </w:p>
    <w:p w:rsidR="00D609C3" w:rsidRPr="00AA235D" w:rsidRDefault="00D609C3" w:rsidP="00337D02">
      <w:pPr>
        <w:pStyle w:val="ReportHead"/>
        <w:suppressAutoHyphens/>
        <w:rPr>
          <w:rFonts w:ascii="Times New Roman" w:hAnsi="Times New Roman"/>
          <w:sz w:val="24"/>
          <w:szCs w:val="24"/>
          <w:vertAlign w:val="superscript"/>
        </w:rPr>
      </w:pPr>
      <w:r w:rsidRPr="00AA235D">
        <w:rPr>
          <w:rFonts w:ascii="Times New Roman" w:hAnsi="Times New Roman"/>
          <w:sz w:val="24"/>
          <w:szCs w:val="24"/>
          <w:vertAlign w:val="superscript"/>
        </w:rPr>
        <w:t>(код и наименование направления подготовки)</w:t>
      </w:r>
    </w:p>
    <w:p w:rsidR="00D609C3" w:rsidRPr="00AA235D" w:rsidRDefault="00D609C3" w:rsidP="00337D02">
      <w:pPr>
        <w:pStyle w:val="ReportHead"/>
        <w:suppressAutoHyphens/>
        <w:rPr>
          <w:rFonts w:ascii="Times New Roman" w:hAnsi="Times New Roman"/>
          <w:i/>
          <w:sz w:val="24"/>
          <w:szCs w:val="24"/>
          <w:u w:val="single"/>
        </w:rPr>
      </w:pPr>
      <w:r w:rsidRPr="00AA235D">
        <w:rPr>
          <w:rFonts w:ascii="Times New Roman" w:hAnsi="Times New Roman"/>
          <w:i/>
          <w:sz w:val="24"/>
          <w:szCs w:val="24"/>
          <w:u w:val="single"/>
        </w:rPr>
        <w:t xml:space="preserve">Менеджмент </w:t>
      </w:r>
      <w:r w:rsidR="00125EBD">
        <w:rPr>
          <w:rFonts w:ascii="Times New Roman" w:hAnsi="Times New Roman"/>
          <w:i/>
          <w:sz w:val="24"/>
          <w:szCs w:val="24"/>
          <w:u w:val="single"/>
        </w:rPr>
        <w:t>в цифровой экономике</w:t>
      </w:r>
      <w:bookmarkStart w:id="0" w:name="_GoBack"/>
      <w:bookmarkEnd w:id="0"/>
    </w:p>
    <w:p w:rsidR="00D609C3" w:rsidRPr="00AA235D" w:rsidRDefault="00D609C3" w:rsidP="00337D02">
      <w:pPr>
        <w:pStyle w:val="ReportHead"/>
        <w:suppressAutoHyphens/>
        <w:rPr>
          <w:rFonts w:ascii="Times New Roman" w:hAnsi="Times New Roman"/>
          <w:sz w:val="24"/>
          <w:szCs w:val="24"/>
          <w:vertAlign w:val="superscript"/>
        </w:rPr>
      </w:pPr>
      <w:r w:rsidRPr="00AA235D">
        <w:rPr>
          <w:rFonts w:ascii="Times New Roman" w:hAnsi="Times New Roman"/>
          <w:sz w:val="24"/>
          <w:szCs w:val="24"/>
          <w:vertAlign w:val="superscript"/>
        </w:rPr>
        <w:t xml:space="preserve"> (наименование направленности (профиля) образовательной программы)</w:t>
      </w:r>
    </w:p>
    <w:p w:rsidR="00D609C3" w:rsidRPr="00AA235D" w:rsidRDefault="00D609C3" w:rsidP="00337D02">
      <w:pPr>
        <w:pStyle w:val="ReportHead"/>
        <w:suppressAutoHyphens/>
        <w:rPr>
          <w:rFonts w:ascii="Times New Roman" w:hAnsi="Times New Roman"/>
          <w:sz w:val="24"/>
          <w:szCs w:val="24"/>
        </w:rPr>
      </w:pPr>
    </w:p>
    <w:p w:rsidR="00D609C3" w:rsidRPr="00AA235D" w:rsidRDefault="00D609C3" w:rsidP="00337D02">
      <w:pPr>
        <w:pStyle w:val="ReportHead"/>
        <w:suppressAutoHyphens/>
        <w:rPr>
          <w:rFonts w:ascii="Times New Roman" w:hAnsi="Times New Roman"/>
          <w:sz w:val="24"/>
          <w:szCs w:val="24"/>
        </w:rPr>
      </w:pPr>
      <w:r w:rsidRPr="00AA235D">
        <w:rPr>
          <w:rFonts w:ascii="Times New Roman" w:hAnsi="Times New Roman"/>
          <w:sz w:val="24"/>
          <w:szCs w:val="24"/>
        </w:rPr>
        <w:t>Квалификация</w:t>
      </w:r>
    </w:p>
    <w:p w:rsidR="00D609C3" w:rsidRPr="00AA235D" w:rsidRDefault="00D609C3" w:rsidP="00337D02">
      <w:pPr>
        <w:pStyle w:val="ReportHead"/>
        <w:suppressAutoHyphens/>
        <w:rPr>
          <w:rFonts w:ascii="Times New Roman" w:hAnsi="Times New Roman"/>
          <w:i/>
          <w:sz w:val="24"/>
          <w:szCs w:val="24"/>
          <w:u w:val="single"/>
        </w:rPr>
      </w:pPr>
      <w:r w:rsidRPr="00AA235D">
        <w:rPr>
          <w:rFonts w:ascii="Times New Roman" w:hAnsi="Times New Roman"/>
          <w:i/>
          <w:sz w:val="24"/>
          <w:szCs w:val="24"/>
          <w:u w:val="single"/>
        </w:rPr>
        <w:t>Бакалавр</w:t>
      </w:r>
    </w:p>
    <w:p w:rsidR="00D609C3" w:rsidRPr="00AA235D" w:rsidRDefault="00D609C3" w:rsidP="00337D02">
      <w:pPr>
        <w:pStyle w:val="ReportHead"/>
        <w:suppressAutoHyphens/>
        <w:spacing w:before="120"/>
        <w:rPr>
          <w:rFonts w:ascii="Times New Roman" w:hAnsi="Times New Roman"/>
          <w:sz w:val="24"/>
          <w:szCs w:val="24"/>
        </w:rPr>
      </w:pPr>
      <w:r w:rsidRPr="00AA235D">
        <w:rPr>
          <w:rFonts w:ascii="Times New Roman" w:hAnsi="Times New Roman"/>
          <w:sz w:val="24"/>
          <w:szCs w:val="24"/>
        </w:rPr>
        <w:t>Форма обучения</w:t>
      </w:r>
    </w:p>
    <w:p w:rsidR="00D609C3" w:rsidRPr="00AA235D" w:rsidRDefault="00D609C3" w:rsidP="00337D02">
      <w:pPr>
        <w:pStyle w:val="ReportHead"/>
        <w:suppressAutoHyphens/>
        <w:rPr>
          <w:rFonts w:ascii="Times New Roman" w:hAnsi="Times New Roman"/>
          <w:i/>
          <w:sz w:val="24"/>
          <w:szCs w:val="24"/>
          <w:u w:val="single"/>
        </w:rPr>
      </w:pPr>
      <w:r w:rsidRPr="00AA235D">
        <w:rPr>
          <w:rFonts w:ascii="Times New Roman" w:hAnsi="Times New Roman"/>
          <w:i/>
          <w:sz w:val="24"/>
          <w:szCs w:val="24"/>
          <w:u w:val="single"/>
        </w:rPr>
        <w:t>Очная</w:t>
      </w:r>
    </w:p>
    <w:p w:rsidR="00D609C3" w:rsidRPr="00AA235D" w:rsidRDefault="00D609C3" w:rsidP="00337D02">
      <w:pPr>
        <w:pStyle w:val="ReportHead"/>
        <w:suppressAutoHyphens/>
        <w:rPr>
          <w:rFonts w:ascii="Times New Roman" w:hAnsi="Times New Roman"/>
          <w:sz w:val="24"/>
          <w:szCs w:val="24"/>
        </w:rPr>
      </w:pPr>
      <w:bookmarkStart w:id="1" w:name="BookmarkWhereDelChr13"/>
      <w:bookmarkEnd w:id="1"/>
    </w:p>
    <w:p w:rsidR="00D609C3" w:rsidRDefault="00D609C3" w:rsidP="00337D02">
      <w:pPr>
        <w:pStyle w:val="ReportHead"/>
        <w:suppressAutoHyphens/>
      </w:pPr>
    </w:p>
    <w:p w:rsidR="00D609C3" w:rsidRDefault="00D609C3" w:rsidP="00337D02">
      <w:pPr>
        <w:pStyle w:val="ReportHead"/>
        <w:suppressAutoHyphens/>
      </w:pPr>
    </w:p>
    <w:p w:rsidR="00D609C3" w:rsidRDefault="00D609C3" w:rsidP="00337D02">
      <w:pPr>
        <w:pStyle w:val="ReportHead"/>
        <w:suppressAutoHyphens/>
      </w:pPr>
    </w:p>
    <w:p w:rsidR="00D609C3" w:rsidRDefault="00D609C3" w:rsidP="00337D02">
      <w:pPr>
        <w:pStyle w:val="ReportHead"/>
        <w:suppressAutoHyphens/>
      </w:pPr>
    </w:p>
    <w:p w:rsidR="00D609C3" w:rsidRDefault="00D609C3" w:rsidP="00337D02">
      <w:pPr>
        <w:pStyle w:val="ReportHead"/>
        <w:suppressAutoHyphens/>
      </w:pPr>
    </w:p>
    <w:p w:rsidR="00D609C3" w:rsidRDefault="00D609C3" w:rsidP="00337D02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Год набора 202</w:t>
      </w:r>
      <w:r w:rsidR="00AA235D">
        <w:rPr>
          <w:rFonts w:ascii="Times New Roman" w:hAnsi="Times New Roman"/>
          <w:sz w:val="28"/>
          <w:szCs w:val="28"/>
        </w:rPr>
        <w:t>6</w:t>
      </w:r>
    </w:p>
    <w:p w:rsidR="00AA235D" w:rsidRDefault="00AA235D" w:rsidP="00337D02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A235D" w:rsidRPr="00AA235D" w:rsidRDefault="00AA235D" w:rsidP="00337D02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609C3" w:rsidRPr="0038627F" w:rsidRDefault="00D609C3" w:rsidP="00E54974">
      <w:pPr>
        <w:jc w:val="both"/>
        <w:rPr>
          <w:rFonts w:ascii="Times New Roman" w:hAnsi="Times New Roman"/>
          <w:sz w:val="28"/>
          <w:szCs w:val="28"/>
        </w:rPr>
      </w:pPr>
    </w:p>
    <w:p w:rsidR="00D609C3" w:rsidRPr="0038627F" w:rsidRDefault="00D609C3" w:rsidP="00E54974">
      <w:pPr>
        <w:jc w:val="both"/>
        <w:rPr>
          <w:rFonts w:ascii="Times New Roman" w:hAnsi="Times New Roman"/>
          <w:sz w:val="28"/>
          <w:szCs w:val="28"/>
        </w:rPr>
      </w:pPr>
    </w:p>
    <w:p w:rsidR="00D609C3" w:rsidRDefault="00D609C3" w:rsidP="00E54974">
      <w:pPr>
        <w:jc w:val="both"/>
        <w:rPr>
          <w:rFonts w:ascii="Times New Roman" w:hAnsi="Times New Roman"/>
          <w:sz w:val="28"/>
          <w:szCs w:val="28"/>
        </w:rPr>
      </w:pPr>
    </w:p>
    <w:p w:rsidR="00D609C3" w:rsidRPr="00337D02" w:rsidRDefault="00D609C3" w:rsidP="00E5497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Составител</w:t>
      </w:r>
      <w:r w:rsidR="00AA235D"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 xml:space="preserve">: </w:t>
      </w:r>
      <w:r w:rsidRPr="00337D02">
        <w:rPr>
          <w:rFonts w:ascii="Times New Roman" w:hAnsi="Times New Roman"/>
          <w:sz w:val="28"/>
          <w:szCs w:val="28"/>
        </w:rPr>
        <w:t xml:space="preserve">_______________ </w:t>
      </w:r>
      <w:r>
        <w:rPr>
          <w:rFonts w:ascii="Times New Roman" w:hAnsi="Times New Roman"/>
          <w:sz w:val="28"/>
          <w:szCs w:val="28"/>
        </w:rPr>
        <w:t>О.П.</w:t>
      </w:r>
      <w:r w:rsidRPr="00337D0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Симутова</w:t>
      </w:r>
    </w:p>
    <w:p w:rsidR="00D609C3" w:rsidRPr="00E54974" w:rsidRDefault="00D609C3" w:rsidP="00E54974">
      <w:pPr>
        <w:jc w:val="both"/>
        <w:rPr>
          <w:rFonts w:ascii="Times New Roman" w:hAnsi="Times New Roman"/>
          <w:sz w:val="28"/>
          <w:szCs w:val="28"/>
        </w:rPr>
      </w:pPr>
    </w:p>
    <w:p w:rsidR="00D609C3" w:rsidRPr="00E54974" w:rsidRDefault="00D609C3" w:rsidP="00E54974">
      <w:pPr>
        <w:jc w:val="both"/>
        <w:rPr>
          <w:rFonts w:ascii="Times New Roman" w:hAnsi="Times New Roman"/>
          <w:sz w:val="28"/>
          <w:szCs w:val="28"/>
        </w:rPr>
      </w:pPr>
    </w:p>
    <w:p w:rsidR="00D609C3" w:rsidRPr="00E54974" w:rsidRDefault="00D609C3" w:rsidP="00E54974">
      <w:pPr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Методические указания рассмотрены и одобрены на заседании кафедры </w:t>
      </w:r>
      <w:r w:rsidR="00AA235D">
        <w:rPr>
          <w:rFonts w:ascii="Times New Roman" w:hAnsi="Times New Roman"/>
          <w:sz w:val="28"/>
          <w:szCs w:val="28"/>
        </w:rPr>
        <w:t>евразийских языков и международных отношений</w:t>
      </w:r>
    </w:p>
    <w:p w:rsidR="00D609C3" w:rsidRPr="00E54974" w:rsidRDefault="00D609C3" w:rsidP="00E54974">
      <w:pPr>
        <w:jc w:val="both"/>
        <w:rPr>
          <w:rFonts w:ascii="Times New Roman" w:hAnsi="Times New Roman"/>
          <w:sz w:val="28"/>
          <w:szCs w:val="28"/>
        </w:rPr>
      </w:pPr>
    </w:p>
    <w:p w:rsidR="00D609C3" w:rsidRPr="00E54974" w:rsidRDefault="00D609C3" w:rsidP="00E54974">
      <w:pPr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Заведующий кафедрой </w:t>
      </w:r>
      <w:r w:rsidR="00AA235D">
        <w:rPr>
          <w:rFonts w:ascii="Times New Roman" w:hAnsi="Times New Roman"/>
          <w:sz w:val="28"/>
          <w:szCs w:val="28"/>
        </w:rPr>
        <w:t>евразийских языков и международных отношений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337D02">
        <w:rPr>
          <w:rFonts w:ascii="Times New Roman" w:hAnsi="Times New Roman"/>
          <w:sz w:val="28"/>
          <w:szCs w:val="28"/>
        </w:rPr>
        <w:t>______________</w:t>
      </w:r>
      <w:r w:rsidR="00AA235D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.</w:t>
      </w:r>
      <w:r w:rsidR="00AA235D"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 xml:space="preserve">. </w:t>
      </w:r>
      <w:r w:rsidR="00AA235D">
        <w:rPr>
          <w:rFonts w:ascii="Times New Roman" w:hAnsi="Times New Roman"/>
          <w:sz w:val="28"/>
          <w:szCs w:val="28"/>
        </w:rPr>
        <w:t>Моисеева</w:t>
      </w:r>
    </w:p>
    <w:p w:rsidR="00D609C3" w:rsidRPr="00E54974" w:rsidRDefault="00D609C3" w:rsidP="00E54974">
      <w:pPr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</w:p>
    <w:p w:rsidR="00D609C3" w:rsidRPr="00E54974" w:rsidRDefault="00D609C3" w:rsidP="00E54974">
      <w:pPr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</w:p>
    <w:p w:rsidR="00D609C3" w:rsidRPr="00E54974" w:rsidRDefault="00D609C3" w:rsidP="00E54974">
      <w:pPr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</w:p>
    <w:p w:rsidR="00D609C3" w:rsidRPr="00E54974" w:rsidRDefault="00D609C3" w:rsidP="00E54974">
      <w:pPr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</w:p>
    <w:p w:rsidR="00D609C3" w:rsidRPr="00E54974" w:rsidRDefault="00D609C3" w:rsidP="00E54974">
      <w:pPr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</w:p>
    <w:p w:rsidR="00D609C3" w:rsidRPr="00E54974" w:rsidRDefault="00D609C3" w:rsidP="00E54974">
      <w:pPr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</w:p>
    <w:p w:rsidR="00D609C3" w:rsidRPr="00E54974" w:rsidRDefault="00D609C3" w:rsidP="00E54974">
      <w:pPr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</w:p>
    <w:p w:rsidR="00D609C3" w:rsidRPr="00E54974" w:rsidRDefault="00D609C3" w:rsidP="00E54974">
      <w:pPr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</w:p>
    <w:p w:rsidR="00D609C3" w:rsidRPr="00E54974" w:rsidRDefault="00D609C3" w:rsidP="00E54974">
      <w:pPr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</w:p>
    <w:p w:rsidR="00D609C3" w:rsidRPr="00E54974" w:rsidRDefault="00D609C3" w:rsidP="00E54974">
      <w:pPr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</w:p>
    <w:p w:rsidR="00D609C3" w:rsidRPr="00E54974" w:rsidRDefault="00D609C3" w:rsidP="00E54974">
      <w:pPr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</w:p>
    <w:p w:rsidR="00D609C3" w:rsidRPr="00E54974" w:rsidRDefault="00D609C3" w:rsidP="00E54974">
      <w:pPr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</w:p>
    <w:p w:rsidR="00D609C3" w:rsidRPr="00E54974" w:rsidRDefault="00D609C3" w:rsidP="00E54974">
      <w:pPr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</w:p>
    <w:p w:rsidR="00D609C3" w:rsidRPr="00E54974" w:rsidRDefault="00D609C3" w:rsidP="00E54974">
      <w:pPr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</w:p>
    <w:p w:rsidR="00D609C3" w:rsidRPr="00E54974" w:rsidRDefault="00D609C3" w:rsidP="00E54974">
      <w:pPr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</w:p>
    <w:p w:rsidR="00D609C3" w:rsidRPr="00E54974" w:rsidRDefault="00D609C3" w:rsidP="00E54974">
      <w:pPr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</w:p>
    <w:p w:rsidR="00D609C3" w:rsidRPr="00E54974" w:rsidRDefault="00D609C3" w:rsidP="00E54974">
      <w:pPr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</w:p>
    <w:p w:rsidR="00D609C3" w:rsidRPr="00E54974" w:rsidRDefault="00D609C3" w:rsidP="00E54974">
      <w:pPr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</w:p>
    <w:p w:rsidR="00D609C3" w:rsidRPr="00E54974" w:rsidRDefault="00D609C3" w:rsidP="00E54974">
      <w:pPr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</w:p>
    <w:p w:rsidR="00D609C3" w:rsidRPr="00E54974" w:rsidRDefault="00D609C3" w:rsidP="00E54974">
      <w:pPr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</w:p>
    <w:p w:rsidR="00D609C3" w:rsidRPr="00E54974" w:rsidRDefault="00D609C3" w:rsidP="00E54974">
      <w:pPr>
        <w:jc w:val="both"/>
        <w:rPr>
          <w:rFonts w:ascii="Times New Roman" w:hAnsi="Times New Roman"/>
          <w:sz w:val="24"/>
          <w:szCs w:val="24"/>
        </w:rPr>
      </w:pPr>
      <w:r w:rsidRPr="00E54974">
        <w:rPr>
          <w:rFonts w:ascii="Times New Roman" w:hAnsi="Times New Roman"/>
          <w:sz w:val="28"/>
          <w:szCs w:val="28"/>
        </w:rPr>
        <w:t xml:space="preserve">Методические </w:t>
      </w:r>
      <w:proofErr w:type="gramStart"/>
      <w:r w:rsidRPr="00E54974">
        <w:rPr>
          <w:rFonts w:ascii="Times New Roman" w:hAnsi="Times New Roman"/>
          <w:sz w:val="28"/>
          <w:szCs w:val="28"/>
        </w:rPr>
        <w:t>указания  является</w:t>
      </w:r>
      <w:proofErr w:type="gramEnd"/>
      <w:r w:rsidRPr="00E54974">
        <w:rPr>
          <w:rFonts w:ascii="Times New Roman" w:hAnsi="Times New Roman"/>
          <w:sz w:val="28"/>
          <w:szCs w:val="28"/>
        </w:rPr>
        <w:t xml:space="preserve"> приложением к рабочей программе по дисциплине </w:t>
      </w:r>
      <w:r>
        <w:rPr>
          <w:rFonts w:ascii="Times New Roman" w:hAnsi="Times New Roman"/>
          <w:sz w:val="28"/>
          <w:szCs w:val="28"/>
        </w:rPr>
        <w:t>Иностранный язык</w:t>
      </w:r>
      <w:r w:rsidRPr="00E54974">
        <w:rPr>
          <w:rFonts w:ascii="Times New Roman" w:hAnsi="Times New Roman"/>
          <w:sz w:val="28"/>
          <w:szCs w:val="28"/>
        </w:rPr>
        <w:t xml:space="preserve">, зарегистрированной в ЦИТ под учетным номером___________ </w:t>
      </w:r>
      <w:r w:rsidRPr="00E54974">
        <w:rPr>
          <w:rFonts w:ascii="Times New Roman" w:hAnsi="Times New Roman"/>
          <w:sz w:val="24"/>
          <w:szCs w:val="24"/>
        </w:rPr>
        <w:t xml:space="preserve"> </w:t>
      </w:r>
    </w:p>
    <w:p w:rsidR="00D609C3" w:rsidRDefault="00D609C3" w:rsidP="00E54974">
      <w:pPr>
        <w:widowControl w:val="0"/>
        <w:suppressAutoHyphens/>
        <w:autoSpaceDE w:val="0"/>
        <w:spacing w:after="0" w:line="240" w:lineRule="auto"/>
        <w:rPr>
          <w:rFonts w:ascii="Symbol" w:hAnsi="Symbol"/>
          <w:kern w:val="1"/>
          <w:sz w:val="28"/>
          <w:szCs w:val="28"/>
          <w:lang w:eastAsia="ar-SA"/>
        </w:rPr>
      </w:pPr>
    </w:p>
    <w:p w:rsidR="00D609C3" w:rsidRDefault="00D609C3" w:rsidP="00E54974">
      <w:pPr>
        <w:widowControl w:val="0"/>
        <w:suppressAutoHyphens/>
        <w:autoSpaceDE w:val="0"/>
        <w:spacing w:after="0" w:line="240" w:lineRule="auto"/>
        <w:rPr>
          <w:rFonts w:ascii="Symbol" w:hAnsi="Symbol"/>
          <w:kern w:val="1"/>
          <w:sz w:val="28"/>
          <w:szCs w:val="28"/>
          <w:lang w:eastAsia="ar-SA"/>
        </w:rPr>
      </w:pPr>
    </w:p>
    <w:p w:rsidR="00D609C3" w:rsidRDefault="00D609C3" w:rsidP="00E54974">
      <w:pPr>
        <w:widowControl w:val="0"/>
        <w:suppressAutoHyphens/>
        <w:autoSpaceDE w:val="0"/>
        <w:spacing w:after="0" w:line="240" w:lineRule="auto"/>
        <w:rPr>
          <w:rFonts w:ascii="Symbol" w:hAnsi="Symbol"/>
          <w:kern w:val="1"/>
          <w:sz w:val="28"/>
          <w:szCs w:val="28"/>
          <w:lang w:eastAsia="ar-SA"/>
        </w:rPr>
      </w:pPr>
    </w:p>
    <w:p w:rsidR="00D609C3" w:rsidRDefault="00D609C3" w:rsidP="00E54974">
      <w:pPr>
        <w:widowControl w:val="0"/>
        <w:suppressAutoHyphens/>
        <w:autoSpaceDE w:val="0"/>
        <w:spacing w:after="0" w:line="240" w:lineRule="auto"/>
        <w:rPr>
          <w:rFonts w:ascii="Symbol" w:hAnsi="Symbol"/>
          <w:kern w:val="1"/>
          <w:sz w:val="28"/>
          <w:szCs w:val="28"/>
          <w:lang w:eastAsia="ar-SA"/>
        </w:rPr>
      </w:pPr>
    </w:p>
    <w:p w:rsidR="00F36E4B" w:rsidRDefault="00F36E4B" w:rsidP="00E54974">
      <w:pPr>
        <w:widowControl w:val="0"/>
        <w:suppressAutoHyphens/>
        <w:autoSpaceDE w:val="0"/>
        <w:spacing w:after="0" w:line="240" w:lineRule="auto"/>
        <w:rPr>
          <w:rFonts w:ascii="Symbol" w:hAnsi="Symbol"/>
          <w:kern w:val="1"/>
          <w:sz w:val="28"/>
          <w:szCs w:val="28"/>
          <w:lang w:eastAsia="ar-SA"/>
        </w:rPr>
      </w:pPr>
    </w:p>
    <w:p w:rsidR="00F36E4B" w:rsidRDefault="00F36E4B" w:rsidP="00E54974">
      <w:pPr>
        <w:widowControl w:val="0"/>
        <w:suppressAutoHyphens/>
        <w:autoSpaceDE w:val="0"/>
        <w:spacing w:after="0" w:line="240" w:lineRule="auto"/>
        <w:rPr>
          <w:rFonts w:ascii="Symbol" w:hAnsi="Symbol"/>
          <w:kern w:val="1"/>
          <w:sz w:val="28"/>
          <w:szCs w:val="28"/>
          <w:lang w:eastAsia="ar-SA"/>
        </w:rPr>
      </w:pPr>
    </w:p>
    <w:p w:rsidR="00D609C3" w:rsidRDefault="00D609C3" w:rsidP="00E54974">
      <w:pPr>
        <w:widowControl w:val="0"/>
        <w:suppressAutoHyphens/>
        <w:autoSpaceDE w:val="0"/>
        <w:spacing w:after="0" w:line="240" w:lineRule="auto"/>
        <w:rPr>
          <w:rFonts w:ascii="Symbol" w:hAnsi="Symbol"/>
          <w:kern w:val="1"/>
          <w:sz w:val="28"/>
          <w:szCs w:val="28"/>
          <w:lang w:eastAsia="ar-SA"/>
        </w:rPr>
      </w:pPr>
    </w:p>
    <w:p w:rsidR="00D609C3" w:rsidRPr="00E54974" w:rsidRDefault="00125EBD" w:rsidP="00337D02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kern w:val="1"/>
          <w:sz w:val="32"/>
          <w:szCs w:val="32"/>
          <w:lang w:eastAsia="ar-SA"/>
        </w:rPr>
      </w:pPr>
      <w:r>
        <w:rPr>
          <w:noProof/>
          <w:lang w:eastAsia="ru-RU"/>
        </w:rPr>
        <w:lastRenderedPageBreak/>
        <w:pict>
          <v:rect id="Прямоугольник 1" o:spid="_x0000_s1026" style="position:absolute;left:0;text-align:left;margin-left:434.85pt;margin-top:6.3pt;width:54pt;height:36pt;z-index:251658240;visibility:visible;mso-wrap-style:no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" strokecolor="white" strokeweight=".26mm"/>
        </w:pict>
      </w:r>
      <w:r w:rsidR="00D609C3" w:rsidRPr="00E54974">
        <w:rPr>
          <w:rFonts w:ascii="Times New Roman" w:hAnsi="Times New Roman"/>
          <w:b/>
          <w:bCs/>
          <w:color w:val="000000"/>
          <w:kern w:val="1"/>
          <w:sz w:val="32"/>
          <w:szCs w:val="32"/>
          <w:lang w:eastAsia="ar-SA"/>
        </w:rPr>
        <w:t>Содержание</w:t>
      </w:r>
    </w:p>
    <w:p w:rsidR="00D609C3" w:rsidRPr="00E54974" w:rsidRDefault="00D609C3" w:rsidP="00E54974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kern w:val="1"/>
          <w:sz w:val="28"/>
          <w:szCs w:val="28"/>
          <w:lang w:eastAsia="ar-SA"/>
        </w:rPr>
      </w:pPr>
    </w:p>
    <w:p w:rsidR="00D609C3" w:rsidRPr="00E54974" w:rsidRDefault="00D609C3" w:rsidP="00E54974">
      <w:pPr>
        <w:widowControl w:val="0"/>
        <w:suppressLineNumbers/>
        <w:tabs>
          <w:tab w:val="left" w:leader="dot" w:pos="9356"/>
        </w:tabs>
        <w:suppressAutoHyphens/>
        <w:autoSpaceDE w:val="0"/>
        <w:snapToGrid w:val="0"/>
        <w:spacing w:after="0" w:line="360" w:lineRule="auto"/>
        <w:ind w:left="55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 xml:space="preserve">1 Методические рекомендации по </w:t>
      </w:r>
      <w:r>
        <w:rPr>
          <w:rFonts w:ascii="Times New Roman" w:hAnsi="Times New Roman"/>
          <w:kern w:val="1"/>
          <w:sz w:val="28"/>
          <w:szCs w:val="28"/>
          <w:lang w:eastAsia="ar-SA"/>
        </w:rPr>
        <w:t>практическим занятиям</w:t>
      </w: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ab/>
      </w:r>
      <w:r>
        <w:rPr>
          <w:rFonts w:ascii="Times New Roman" w:hAnsi="Times New Roman"/>
          <w:kern w:val="1"/>
          <w:sz w:val="28"/>
          <w:szCs w:val="28"/>
          <w:lang w:eastAsia="ar-SA"/>
        </w:rPr>
        <w:t>4</w:t>
      </w:r>
    </w:p>
    <w:p w:rsidR="00D609C3" w:rsidRPr="00E54974" w:rsidRDefault="00D609C3" w:rsidP="00E54974">
      <w:pPr>
        <w:widowControl w:val="0"/>
        <w:suppressLineNumbers/>
        <w:tabs>
          <w:tab w:val="left" w:leader="dot" w:pos="9356"/>
        </w:tabs>
        <w:suppressAutoHyphens/>
        <w:autoSpaceDE w:val="0"/>
        <w:snapToGrid w:val="0"/>
        <w:spacing w:after="0" w:line="360" w:lineRule="auto"/>
        <w:ind w:left="55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 xml:space="preserve">2 Методические рекомендации по </w:t>
      </w:r>
      <w:r>
        <w:rPr>
          <w:rFonts w:ascii="Times New Roman" w:hAnsi="Times New Roman"/>
          <w:kern w:val="1"/>
          <w:sz w:val="28"/>
          <w:szCs w:val="28"/>
          <w:lang w:eastAsia="ar-SA"/>
        </w:rPr>
        <w:t>самостоятельной работе</w:t>
      </w: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ab/>
      </w:r>
      <w:r>
        <w:rPr>
          <w:rFonts w:ascii="Times New Roman" w:hAnsi="Times New Roman"/>
          <w:kern w:val="1"/>
          <w:sz w:val="28"/>
          <w:szCs w:val="28"/>
          <w:lang w:eastAsia="ar-SA"/>
        </w:rPr>
        <w:t>7</w:t>
      </w:r>
    </w:p>
    <w:p w:rsidR="00D609C3" w:rsidRPr="00E54974" w:rsidRDefault="00D609C3" w:rsidP="00E54974">
      <w:pPr>
        <w:widowControl w:val="0"/>
        <w:suppressLineNumbers/>
        <w:tabs>
          <w:tab w:val="left" w:leader="dot" w:pos="9356"/>
        </w:tabs>
        <w:suppressAutoHyphens/>
        <w:autoSpaceDE w:val="0"/>
        <w:snapToGrid w:val="0"/>
        <w:spacing w:after="0" w:line="360" w:lineRule="auto"/>
        <w:ind w:left="55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 xml:space="preserve">3 Методические рекомендации по подготовке </w:t>
      </w:r>
      <w:r>
        <w:rPr>
          <w:rFonts w:ascii="Times New Roman" w:hAnsi="Times New Roman"/>
          <w:kern w:val="1"/>
          <w:sz w:val="28"/>
          <w:szCs w:val="28"/>
          <w:lang w:eastAsia="ar-SA"/>
        </w:rPr>
        <w:t>к промежуточной и итоговой аттестации (зачет, экзамен)</w:t>
      </w: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ab/>
      </w:r>
      <w:r>
        <w:rPr>
          <w:rFonts w:ascii="Times New Roman" w:hAnsi="Times New Roman"/>
          <w:kern w:val="1"/>
          <w:sz w:val="28"/>
          <w:szCs w:val="28"/>
          <w:lang w:eastAsia="ar-SA"/>
        </w:rPr>
        <w:t>14</w:t>
      </w:r>
    </w:p>
    <w:p w:rsidR="00D609C3" w:rsidRPr="00E54974" w:rsidRDefault="00D609C3" w:rsidP="00E5497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0"/>
          <w:szCs w:val="20"/>
          <w:lang w:eastAsia="ar-SA"/>
        </w:rPr>
      </w:pPr>
    </w:p>
    <w:p w:rsidR="00D609C3" w:rsidRPr="00E54974" w:rsidRDefault="00D609C3" w:rsidP="00E5497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color w:val="000000"/>
          <w:kern w:val="1"/>
          <w:sz w:val="28"/>
          <w:szCs w:val="28"/>
          <w:lang w:eastAsia="ar-SA"/>
        </w:rPr>
      </w:pPr>
    </w:p>
    <w:p w:rsidR="00D609C3" w:rsidRDefault="00D609C3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609C3" w:rsidRDefault="00D609C3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609C3" w:rsidRDefault="00D609C3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609C3" w:rsidRDefault="00D609C3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609C3" w:rsidRDefault="00D609C3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609C3" w:rsidRDefault="00D609C3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609C3" w:rsidRDefault="00D609C3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609C3" w:rsidRDefault="00D609C3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609C3" w:rsidRDefault="00D609C3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609C3" w:rsidRDefault="00D609C3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609C3" w:rsidRDefault="00D609C3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609C3" w:rsidRDefault="00D609C3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609C3" w:rsidRDefault="00D609C3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609C3" w:rsidRDefault="00D609C3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609C3" w:rsidRDefault="00D609C3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609C3" w:rsidRDefault="00D609C3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609C3" w:rsidRDefault="00D609C3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609C3" w:rsidRDefault="00D609C3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609C3" w:rsidRDefault="00D609C3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609C3" w:rsidRDefault="00D609C3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609C3" w:rsidRDefault="00D609C3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609C3" w:rsidRDefault="00D609C3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609C3" w:rsidRDefault="00D609C3" w:rsidP="00E549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609C3" w:rsidRPr="00E54974" w:rsidRDefault="00D609C3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E54974">
        <w:rPr>
          <w:rFonts w:ascii="Times New Roman" w:hAnsi="Times New Roman"/>
          <w:sz w:val="28"/>
          <w:szCs w:val="28"/>
          <w:lang w:eastAsia="ru-RU"/>
        </w:rPr>
        <w:lastRenderedPageBreak/>
        <w:t>Для успешного освоения дисциплины студентам необходимо в первую очередь ознакомиться с содержанием рабочей программы дисциплины, с целями и задачами дисциплины, методическими разработками по данной дисциплине, основной и дополнительной литературой, необходимой для эффективной подготовки к практическим занятиям</w:t>
      </w:r>
      <w:r>
        <w:rPr>
          <w:rFonts w:ascii="Times New Roman" w:hAnsi="Times New Roman"/>
          <w:sz w:val="28"/>
          <w:szCs w:val="28"/>
          <w:lang w:eastAsia="ru-RU"/>
        </w:rPr>
        <w:t xml:space="preserve"> и организации самостоятельной работы</w:t>
      </w:r>
      <w:r w:rsidRPr="00E54974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D609C3" w:rsidRDefault="00D609C3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>Обязательным является посещение всех занятий, выполнение домашнего задания и иных форм самостоятельной работы, которые назначаются преподавателем. Для оказания помощи студентам при подготовке к занятиям и другим видам учебной деятельности, в случае возникновения проблем или вопросов при усвоении материала организуется индивидуальная консультация с преподавателем. В ходе занятия и при подготовке к нему рекомендуется вести специальную тетрадь, где фиксируется полученная информация, выполняемые упражнения; а также отдельную тетрадь-глоссарий для записи лексических единиц. Подобная организация работы способствует лучшему усвоению и закреплению изученного материала.</w:t>
      </w:r>
    </w:p>
    <w:p w:rsidR="00D609C3" w:rsidRDefault="00D609C3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D609C3" w:rsidRDefault="00D609C3" w:rsidP="007661A4">
      <w:pPr>
        <w:spacing w:after="0" w:line="240" w:lineRule="auto"/>
        <w:ind w:firstLine="708"/>
        <w:jc w:val="both"/>
        <w:rPr>
          <w:rFonts w:ascii="Times New Roman" w:hAnsi="Times New Roman"/>
          <w:b/>
          <w:sz w:val="32"/>
          <w:szCs w:val="32"/>
          <w:shd w:val="clear" w:color="auto" w:fill="FFFFFF"/>
        </w:rPr>
      </w:pPr>
      <w:r w:rsidRPr="00E54974">
        <w:rPr>
          <w:rFonts w:ascii="Times New Roman" w:hAnsi="Times New Roman"/>
          <w:b/>
          <w:sz w:val="32"/>
          <w:szCs w:val="32"/>
          <w:shd w:val="clear" w:color="auto" w:fill="FFFFFF"/>
        </w:rPr>
        <w:t>1</w:t>
      </w:r>
      <w:r w:rsidRPr="00E54974">
        <w:rPr>
          <w:rFonts w:ascii="Times New Roman" w:hAnsi="Times New Roman"/>
          <w:b/>
          <w:sz w:val="32"/>
          <w:szCs w:val="32"/>
          <w:shd w:val="clear" w:color="auto" w:fill="FFFFFF"/>
        </w:rPr>
        <w:tab/>
        <w:t xml:space="preserve">Методические рекомендации по </w:t>
      </w:r>
      <w:r>
        <w:rPr>
          <w:rFonts w:ascii="Times New Roman" w:hAnsi="Times New Roman"/>
          <w:b/>
          <w:sz w:val="32"/>
          <w:szCs w:val="32"/>
          <w:shd w:val="clear" w:color="auto" w:fill="FFFFFF"/>
        </w:rPr>
        <w:t>практическим занятиям</w:t>
      </w:r>
    </w:p>
    <w:p w:rsidR="00D609C3" w:rsidRPr="00E54974" w:rsidRDefault="00D609C3" w:rsidP="007661A4">
      <w:pPr>
        <w:spacing w:after="0" w:line="240" w:lineRule="auto"/>
        <w:ind w:firstLine="708"/>
        <w:jc w:val="both"/>
        <w:rPr>
          <w:rFonts w:ascii="Times New Roman" w:hAnsi="Times New Roman"/>
          <w:b/>
          <w:sz w:val="32"/>
          <w:szCs w:val="32"/>
          <w:shd w:val="clear" w:color="auto" w:fill="FFFFFF"/>
        </w:rPr>
      </w:pPr>
    </w:p>
    <w:p w:rsidR="00D609C3" w:rsidRPr="00A932AB" w:rsidRDefault="00D609C3" w:rsidP="007661A4">
      <w:pPr>
        <w:spacing w:after="0" w:line="240" w:lineRule="auto"/>
        <w:ind w:firstLine="708"/>
        <w:jc w:val="both"/>
        <w:rPr>
          <w:rFonts w:ascii="Times New Roman" w:hAnsi="Times New Roman"/>
          <w:b/>
          <w:kern w:val="1"/>
          <w:sz w:val="28"/>
          <w:szCs w:val="28"/>
          <w:lang w:eastAsia="ar-SA"/>
        </w:rPr>
      </w:pPr>
      <w:r>
        <w:rPr>
          <w:rFonts w:ascii="Times New Roman" w:hAnsi="Times New Roman"/>
          <w:b/>
          <w:kern w:val="1"/>
          <w:sz w:val="28"/>
          <w:szCs w:val="28"/>
          <w:lang w:eastAsia="ar-SA"/>
        </w:rPr>
        <w:t>П</w:t>
      </w:r>
      <w:r w:rsidRPr="00A932AB">
        <w:rPr>
          <w:rFonts w:ascii="Times New Roman" w:hAnsi="Times New Roman"/>
          <w:b/>
          <w:kern w:val="1"/>
          <w:sz w:val="28"/>
          <w:szCs w:val="28"/>
          <w:lang w:eastAsia="ar-SA"/>
        </w:rPr>
        <w:t>одготовк</w:t>
      </w:r>
      <w:r>
        <w:rPr>
          <w:rFonts w:ascii="Times New Roman" w:hAnsi="Times New Roman"/>
          <w:b/>
          <w:kern w:val="1"/>
          <w:sz w:val="28"/>
          <w:szCs w:val="28"/>
          <w:lang w:eastAsia="ar-SA"/>
        </w:rPr>
        <w:t>а</w:t>
      </w:r>
      <w:r w:rsidRPr="00A932AB">
        <w:rPr>
          <w:rFonts w:ascii="Times New Roman" w:hAnsi="Times New Roman"/>
          <w:b/>
          <w:kern w:val="1"/>
          <w:sz w:val="28"/>
          <w:szCs w:val="28"/>
          <w:lang w:eastAsia="ar-SA"/>
        </w:rPr>
        <w:t xml:space="preserve"> устного высказывания</w:t>
      </w:r>
    </w:p>
    <w:p w:rsidR="00D609C3" w:rsidRPr="00E54974" w:rsidRDefault="00D609C3" w:rsidP="007661A4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 xml:space="preserve">Работу по подготовке устного монологического высказывания по определённой теме следует начать с изучения тематических текстов образцов. </w:t>
      </w: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ab/>
        <w:t>В первую очередь необходимо выполнить фонетические, лексические, и лексико-грамматические упражнения по изучаемой теме, усвоить необходимый лексический материал, прочитать и перевести тексты-образцы, выполнить речевые упражнения по теме. Затем на основе изученных текстов нужно подготовить связное изложение, включающее наиболее важную и интересную информацию. При этом необходимо произвести обработку материала для устного изложения с учетом индивидуальных возможностей и предпочтений студента, а именно:</w:t>
      </w:r>
    </w:p>
    <w:p w:rsidR="00D609C3" w:rsidRPr="00E54974" w:rsidRDefault="00D609C3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заменить трудные для запоминания слова известными лексическими единицами;</w:t>
      </w:r>
    </w:p>
    <w:p w:rsidR="00D609C3" w:rsidRPr="00E54974" w:rsidRDefault="00D609C3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сократить «протяженность» предложений;</w:t>
      </w:r>
    </w:p>
    <w:p w:rsidR="00D609C3" w:rsidRPr="00E54974" w:rsidRDefault="00D609C3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упростить грамматическую (синтаксическую) структуру предложений;</w:t>
      </w:r>
    </w:p>
    <w:p w:rsidR="00D609C3" w:rsidRPr="00E54974" w:rsidRDefault="00D609C3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произвести смысловую (содержательную) компрессию текста: сократить объем текста до оптимального уровня (не менее 15-20 предложений).</w:t>
      </w:r>
    </w:p>
    <w:p w:rsidR="00D609C3" w:rsidRPr="00E54974" w:rsidRDefault="00D609C3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ab/>
        <w:t>Обработанный для устного изложения материал необходимо записать в тетрадь (пронумеровать предложения), прочитать несколько раз вслух, запомнить логическую последовательность освещения темы, пересказать.</w:t>
      </w:r>
      <w:r w:rsidRPr="00E54974">
        <w:rPr>
          <w:rFonts w:ascii="Times New Roman" w:hAnsi="Times New Roman"/>
          <w:kern w:val="1"/>
          <w:sz w:val="20"/>
          <w:szCs w:val="20"/>
          <w:lang w:eastAsia="ar-SA"/>
        </w:rPr>
        <w:t xml:space="preserve"> </w:t>
      </w:r>
    </w:p>
    <w:p w:rsidR="00D609C3" w:rsidRPr="00E54974" w:rsidRDefault="00D609C3" w:rsidP="007661A4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 xml:space="preserve">Успешная устная речь предполагает логичное и последовательное изложение определенной позиции, в том числе личной; умение делать доклады, сообщения, вести беседу и дискуссию, включая деловую с </w:t>
      </w: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lastRenderedPageBreak/>
        <w:t xml:space="preserve">использованием формул речевого этикета (для выражения собственного мнения, согласия/несогласия с собеседником, вступления в разговор и т. д.), понимать на слух собеседника не только на уровне общего смысла и деталей, но и подтекста. </w:t>
      </w:r>
    </w:p>
    <w:p w:rsidR="00D609C3" w:rsidRPr="00E54974" w:rsidRDefault="00D609C3" w:rsidP="007661A4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При построении устного высказывания необходимо систематически продумывать и проговаривать свои выступления; при подготовке ответа в группе/ парной работе сформулировать ответ на мысленный вопрос ваших слушателей/собеседников. Следует помнить что то, о чем выступающий говорит, должно быть ему интересно, только в этом случае можно заинтересовать своих слушателей, а интерес слушателей является залогом успеха выступления; поэтому при подготовке выступления нужно тщательно отбирать материал, выстраивать его в определенной последовательности, продумывать примеры, наглядный материал и приемы общения с аудиторией. Надо учитывать, что лучшее импровизированное выступление – это домашняя заготовка, поэтому, если предстоит парная работа, дискуссия, ролевая игра, «круглый стол», рекомендуется продумать, что и как сказать собеседнику, какие вопросы ему задать; помнить: устное выступление – это не чтение написанного материала вслух!</w:t>
      </w:r>
    </w:p>
    <w:p w:rsidR="00D609C3" w:rsidRPr="00A932AB" w:rsidRDefault="00D609C3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>П</w:t>
      </w:r>
      <w:r w:rsidRPr="00A932AB">
        <w:rPr>
          <w:rFonts w:ascii="Times New Roman" w:hAnsi="Times New Roman"/>
          <w:b/>
          <w:sz w:val="28"/>
          <w:szCs w:val="28"/>
          <w:shd w:val="clear" w:color="auto" w:fill="FFFFFF"/>
        </w:rPr>
        <w:t>одготовк</w:t>
      </w:r>
      <w:r>
        <w:rPr>
          <w:rFonts w:ascii="Times New Roman" w:hAnsi="Times New Roman"/>
          <w:b/>
          <w:sz w:val="28"/>
          <w:szCs w:val="28"/>
          <w:shd w:val="clear" w:color="auto" w:fill="FFFFFF"/>
        </w:rPr>
        <w:t>а</w:t>
      </w:r>
      <w:r w:rsidRPr="00A932AB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письменного высказывания</w:t>
      </w:r>
    </w:p>
    <w:p w:rsidR="00D609C3" w:rsidRPr="00E54974" w:rsidRDefault="00D609C3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 Успешное письменное высказывание должно логично и последовательно развивать мысль автора. При построении высказывания в письменной форме рекомендуется: </w:t>
      </w:r>
    </w:p>
    <w:p w:rsidR="00D609C3" w:rsidRPr="00E54974" w:rsidRDefault="00D609C3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- четко определять содержание (какой тезис соответствует теме, какие положения доказывают этот тезис, раскрывая тему, какие выводы надо сделать из всего написанного); </w:t>
      </w:r>
    </w:p>
    <w:p w:rsidR="00D609C3" w:rsidRPr="00E54974" w:rsidRDefault="00D609C3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- соблюдать структуру, принятую для данного типа письменного высказывания (эссе, письмо, резюме и др.); </w:t>
      </w:r>
    </w:p>
    <w:p w:rsidR="00D609C3" w:rsidRPr="00E54974" w:rsidRDefault="00D609C3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- правильно выбирать грамматические структуры и лексические единицы, в том числе связующие слова, которые обеспечивают логичный и плавный переход от одной части к другой, а также внутри частей; использовать разные варианты построения предложения, прием перефразирования. </w:t>
      </w:r>
    </w:p>
    <w:p w:rsidR="00D609C3" w:rsidRPr="00E54974" w:rsidRDefault="00D609C3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Важно планировать работу так, чтобы была возможность проверить свое письменное высказывание через определенное время после написания, что позволит увидеть недочеты и ошибки, незамеченные во время работы. Следует помнить, что письменное высказывание – это раскрытие и аргументирование своей позиции. </w:t>
      </w:r>
    </w:p>
    <w:p w:rsidR="00D609C3" w:rsidRPr="00A932AB" w:rsidRDefault="00D609C3" w:rsidP="007661A4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>Р</w:t>
      </w:r>
      <w:r w:rsidRPr="00A932AB">
        <w:rPr>
          <w:rFonts w:ascii="Times New Roman" w:hAnsi="Times New Roman"/>
          <w:b/>
          <w:sz w:val="28"/>
          <w:szCs w:val="28"/>
          <w:shd w:val="clear" w:color="auto" w:fill="FFFFFF"/>
        </w:rPr>
        <w:t>абот</w:t>
      </w:r>
      <w:r>
        <w:rPr>
          <w:rFonts w:ascii="Times New Roman" w:hAnsi="Times New Roman"/>
          <w:b/>
          <w:sz w:val="28"/>
          <w:szCs w:val="28"/>
          <w:shd w:val="clear" w:color="auto" w:fill="FFFFFF"/>
        </w:rPr>
        <w:t>а</w:t>
      </w:r>
      <w:r w:rsidRPr="00A932AB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с лексическим материалом </w:t>
      </w:r>
    </w:p>
    <w:p w:rsidR="00D609C3" w:rsidRPr="00E54974" w:rsidRDefault="00D609C3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>Для эффективного усвоения лексического материала и расширения словарного запаса предлагаются следующие формы работы: </w:t>
      </w:r>
    </w:p>
    <w:p w:rsidR="00D609C3" w:rsidRPr="00E54974" w:rsidRDefault="00D609C3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>- многократное чтение вслух текста, содержащего лексику, которую нужно усвоить, а также чтение ранее проработанных материалов с целью повторения слов;   </w:t>
      </w:r>
    </w:p>
    <w:p w:rsidR="00D609C3" w:rsidRPr="00E54974" w:rsidRDefault="00D609C3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- составление несложных предложений на немецком языке с использованием новых слов; </w:t>
      </w:r>
    </w:p>
    <w:p w:rsidR="00D609C3" w:rsidRPr="00E54974" w:rsidRDefault="00D609C3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 xml:space="preserve">- формулировка вопросов на </w:t>
      </w:r>
      <w:proofErr w:type="gramStart"/>
      <w:r w:rsidRPr="00E54974">
        <w:rPr>
          <w:rFonts w:ascii="Times New Roman" w:hAnsi="Times New Roman"/>
          <w:sz w:val="28"/>
          <w:szCs w:val="28"/>
          <w:shd w:val="clear" w:color="auto" w:fill="FFFFFF"/>
        </w:rPr>
        <w:t>немецком  языке</w:t>
      </w:r>
      <w:proofErr w:type="gramEnd"/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 по содержанию прочитанного текста с использованием в них тренируемых слов, ответы на эти вопросы; </w:t>
      </w:r>
    </w:p>
    <w:p w:rsidR="00D609C3" w:rsidRPr="00E54974" w:rsidRDefault="00D609C3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- составление на русском языке несложных предложений, включающих закрепляемые слова, устный или письменный перевод этих предложений на немецкий язык в утвердительной, отрицательной или вопросительной форме (при условии, если это возможно по содержанию); </w:t>
      </w:r>
    </w:p>
    <w:p w:rsidR="00D609C3" w:rsidRPr="00E54974" w:rsidRDefault="00D609C3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- составление несложного связного текста-ситуации на определенную тему с использованием слов, изученных в рамках данной темы; </w:t>
      </w:r>
    </w:p>
    <w:p w:rsidR="00D609C3" w:rsidRPr="00E54974" w:rsidRDefault="00D609C3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>- общение с носителями языка (например, посредством Интернет-ресурсов) или другими студентами на немецком языке;</w:t>
      </w:r>
    </w:p>
    <w:p w:rsidR="00D609C3" w:rsidRPr="00E54974" w:rsidRDefault="00D609C3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>- при составлении списка слов и словосочетаний по какой-либо теме (тексту), при оформлении индивидуальной личной тетради</w:t>
      </w:r>
      <w:r w:rsidRPr="00E54974">
        <w:rPr>
          <w:rFonts w:ascii="Times New Roman" w:hAnsi="Times New Roman"/>
          <w:sz w:val="28"/>
          <w:szCs w:val="28"/>
          <w:shd w:val="clear" w:color="auto" w:fill="FFFFFF"/>
        </w:rPr>
        <w:softHyphen/>
        <w:t xml:space="preserve">-глоссария – выписывание из словаря лексических единиц в их начальной форме, то есть: оформлять имена существительные  – в именительном падеже единственного числа (целесообразно также указать форму множественного числа); глаголы в инфинитиве (целесообразно указать и другие основные формы глагола – </w:t>
      </w:r>
      <w:proofErr w:type="spellStart"/>
      <w:r w:rsidRPr="00E54974">
        <w:rPr>
          <w:rFonts w:ascii="Times New Roman" w:hAnsi="Times New Roman"/>
          <w:sz w:val="28"/>
          <w:szCs w:val="28"/>
          <w:shd w:val="clear" w:color="auto" w:fill="FFFFFF"/>
        </w:rPr>
        <w:t>Präteritum</w:t>
      </w:r>
      <w:proofErr w:type="spellEnd"/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E54974">
        <w:rPr>
          <w:rFonts w:ascii="Times New Roman" w:hAnsi="Times New Roman"/>
          <w:sz w:val="28"/>
          <w:szCs w:val="28"/>
          <w:shd w:val="clear" w:color="auto" w:fill="FFFFFF"/>
        </w:rPr>
        <w:t>Partizip</w:t>
      </w:r>
      <w:proofErr w:type="spellEnd"/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 II); </w:t>
      </w:r>
    </w:p>
    <w:p w:rsidR="00D609C3" w:rsidRPr="00E54974" w:rsidRDefault="00D609C3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>- работа над лексикой с помощью двустороннего перевода (с немецкого языка – на русский, с русского языка – на немецкий) с использованием разных способов оформления лексики (списка слов, тетради</w:t>
      </w:r>
      <w:r w:rsidRPr="00E54974">
        <w:rPr>
          <w:rFonts w:ascii="Times New Roman" w:hAnsi="Times New Roman"/>
          <w:sz w:val="28"/>
          <w:szCs w:val="28"/>
          <w:shd w:val="clear" w:color="auto" w:fill="FFFFFF"/>
        </w:rPr>
        <w:softHyphen/>
        <w:t>-глоссария, картотеки);</w:t>
      </w:r>
    </w:p>
    <w:p w:rsidR="00D609C3" w:rsidRPr="00E54974" w:rsidRDefault="00D609C3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- использование словообразовательных и семантических связей заучиваемых слов (однокоренных слов, синонимов, антонимов); </w:t>
      </w:r>
    </w:p>
    <w:p w:rsidR="00D609C3" w:rsidRPr="00E54974" w:rsidRDefault="00D609C3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- анализ и фиксирование словообразовательных моделей (префиксы, суффиксы, сокращение, словосложение и др.) и заимствований в немецком языке; </w:t>
      </w:r>
    </w:p>
    <w:p w:rsidR="00D609C3" w:rsidRPr="00E54974" w:rsidRDefault="00D609C3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- ежедневное чтение и просмотр источников СМИ на немецком языке. </w:t>
      </w:r>
    </w:p>
    <w:p w:rsidR="00D609C3" w:rsidRPr="00A932AB" w:rsidRDefault="00D609C3" w:rsidP="007661A4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>Р</w:t>
      </w:r>
      <w:r w:rsidRPr="00A932AB">
        <w:rPr>
          <w:rFonts w:ascii="Times New Roman" w:hAnsi="Times New Roman"/>
          <w:b/>
          <w:sz w:val="28"/>
          <w:szCs w:val="28"/>
          <w:shd w:val="clear" w:color="auto" w:fill="FFFFFF"/>
        </w:rPr>
        <w:t>абот</w:t>
      </w:r>
      <w:r>
        <w:rPr>
          <w:rFonts w:ascii="Times New Roman" w:hAnsi="Times New Roman"/>
          <w:b/>
          <w:sz w:val="28"/>
          <w:szCs w:val="28"/>
          <w:shd w:val="clear" w:color="auto" w:fill="FFFFFF"/>
        </w:rPr>
        <w:t>а</w:t>
      </w:r>
      <w:r w:rsidRPr="00A932AB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с грамматическим материалом </w:t>
      </w:r>
    </w:p>
    <w:p w:rsidR="00D609C3" w:rsidRPr="00E54974" w:rsidRDefault="00D609C3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Для эффективного усвоения грамматической формы или конструкции рекомендуется  внимательное чтение записей, таблиц или правил в учебнике (часто и заучивание конкретных грамматических форм (например, правила на определение рода имен существительных в немецком языке по формальным и содержательным признакам; образование форм множественного числа имен существительных)), изучение и анализ примеров и выполнение упражнений на конкретную грамматическую модель, т. е. упражнений, которые иллюстрирует данное правило. Первые упражнения по работе над определенной грамматической моделью содержат, в основном, примеры на употребление данной конструкции. Их можно использовать в качестве образцов при выполнении остальных упражнений. Каждая грамматическая форма или конструкция является неотъемлемой частью коммуникативного высказывания. Поэтому необходимо обращать внимание на употребление грамматической формы или конструкции в определенном контексте, находить примеры их использования в аутентичных источниках и максимально часто применять изучаемую модель при построении </w:t>
      </w:r>
      <w:r w:rsidRPr="00E54974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 xml:space="preserve">собственного устного или письменного высказывания. Обязательной частью работы и над лексикой, и над грамматикой является работа над ошибками, которую надо выполнять сразу после проверки задания. </w:t>
      </w:r>
    </w:p>
    <w:p w:rsidR="00D609C3" w:rsidRPr="00A932AB" w:rsidRDefault="00D609C3" w:rsidP="007661A4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A932AB">
        <w:rPr>
          <w:rFonts w:ascii="Times New Roman" w:hAnsi="Times New Roman"/>
          <w:b/>
          <w:sz w:val="28"/>
          <w:szCs w:val="28"/>
          <w:shd w:val="clear" w:color="auto" w:fill="FFFFFF"/>
        </w:rPr>
        <w:t>Выполнение письменного перевода текста</w:t>
      </w:r>
    </w:p>
    <w:p w:rsidR="00D609C3" w:rsidRPr="00E54974" w:rsidRDefault="00D609C3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При выполнении письменного перевода текста рекомендуется: </w:t>
      </w:r>
    </w:p>
    <w:p w:rsidR="00D609C3" w:rsidRPr="00E54974" w:rsidRDefault="00D609C3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- ознакомиться с оригиналом текста и понять его общее содержание, пользуясь по мере надобности рабочими источниками информации: словарями, справочниками, специальной литературой, интернет-источниками и т. д.; </w:t>
      </w:r>
    </w:p>
    <w:p w:rsidR="00D609C3" w:rsidRPr="00E54974" w:rsidRDefault="00D609C3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- учитывать, что не все в оригинале передается в переводе, но все должно учитываться переводчиком; однако для того, чтобы решить, какую-то деталь содержания можно или нужно не передавать в переводе, необходимо видеть эту деталь и понимать ее роль в общем смысле текста; </w:t>
      </w:r>
    </w:p>
    <w:p w:rsidR="00D609C3" w:rsidRPr="00E54974" w:rsidRDefault="00D609C3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- приступая непосредственно к переводу, выделить законченную по смыслу часть текста (предложение, абзац, период) и усвоить ее содержание; </w:t>
      </w:r>
    </w:p>
    <w:p w:rsidR="00D609C3" w:rsidRPr="00E54974" w:rsidRDefault="00D609C3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- найти при работе со словарями и другими источниками нужный, соответствующий содержанию текста эквивалент слова; </w:t>
      </w:r>
    </w:p>
    <w:p w:rsidR="00D609C3" w:rsidRPr="00E54974" w:rsidRDefault="00D609C3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- при возникновении трудностей перевода лексической единицы определить контекстное употребление данной лексической единицы (найти несколько текстов/ситуаций употребления и попытаться установить русский эквивалент); </w:t>
      </w:r>
    </w:p>
    <w:p w:rsidR="00D609C3" w:rsidRPr="00E54974" w:rsidRDefault="00D609C3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- использовать при переводе для понимания стилистических нюансов значений слов, их эмоциональной составляющей немецкие толковые словари; </w:t>
      </w:r>
    </w:p>
    <w:p w:rsidR="00D609C3" w:rsidRPr="00E54974" w:rsidRDefault="00D609C3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- не допускать фраз, не имеющих смысла или явно противоречащих смыслу всего текста; смысловая целостность – важное свойство текста; </w:t>
      </w:r>
    </w:p>
    <w:p w:rsidR="00D609C3" w:rsidRPr="00E54974" w:rsidRDefault="00D609C3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- закончив перевод текста, отложить его в сторону, спустя некоторое время перечитать, обращая особое внимание на то, насколько естественно звучит переведенный текст на русском языке; </w:t>
      </w:r>
    </w:p>
    <w:p w:rsidR="00D609C3" w:rsidRPr="00E54974" w:rsidRDefault="00D609C3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- переводить заголовок после перевода всего текста; </w:t>
      </w:r>
    </w:p>
    <w:p w:rsidR="00D609C3" w:rsidRPr="00E54974" w:rsidRDefault="00D609C3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- использовать в качестве рабочих инструментов при переводе словари (электронные (например, ABBYY </w:t>
      </w:r>
      <w:proofErr w:type="spellStart"/>
      <w:r w:rsidRPr="00E54974">
        <w:rPr>
          <w:rFonts w:ascii="Times New Roman" w:hAnsi="Times New Roman"/>
          <w:sz w:val="28"/>
          <w:szCs w:val="28"/>
          <w:shd w:val="clear" w:color="auto" w:fill="FFFFFF"/>
        </w:rPr>
        <w:t>Lingvo</w:t>
      </w:r>
      <w:proofErr w:type="spellEnd"/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) или печатные, двуязычные и толковые), специальную литературу, интернет-источники. </w:t>
      </w:r>
    </w:p>
    <w:p w:rsidR="00D609C3" w:rsidRDefault="00D609C3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D609C3" w:rsidRPr="00E54974" w:rsidRDefault="00D609C3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D609C3" w:rsidRDefault="00D609C3" w:rsidP="007661A4">
      <w:pPr>
        <w:spacing w:after="0" w:line="240" w:lineRule="auto"/>
        <w:ind w:firstLine="708"/>
        <w:jc w:val="both"/>
        <w:rPr>
          <w:rFonts w:ascii="Times New Roman" w:hAnsi="Times New Roman"/>
          <w:b/>
          <w:sz w:val="32"/>
          <w:szCs w:val="32"/>
          <w:shd w:val="clear" w:color="auto" w:fill="FFFFFF"/>
        </w:rPr>
      </w:pPr>
      <w:r>
        <w:rPr>
          <w:rFonts w:ascii="Times New Roman" w:hAnsi="Times New Roman"/>
          <w:b/>
          <w:sz w:val="32"/>
          <w:szCs w:val="32"/>
          <w:shd w:val="clear" w:color="auto" w:fill="FFFFFF"/>
        </w:rPr>
        <w:t>2</w:t>
      </w:r>
      <w:r w:rsidRPr="00E54974">
        <w:rPr>
          <w:rFonts w:ascii="Times New Roman" w:hAnsi="Times New Roman"/>
          <w:b/>
          <w:sz w:val="32"/>
          <w:szCs w:val="32"/>
          <w:shd w:val="clear" w:color="auto" w:fill="FFFFFF"/>
        </w:rPr>
        <w:tab/>
        <w:t xml:space="preserve">Методические рекомендации по </w:t>
      </w:r>
      <w:r>
        <w:rPr>
          <w:rFonts w:ascii="Times New Roman" w:hAnsi="Times New Roman"/>
          <w:b/>
          <w:sz w:val="32"/>
          <w:szCs w:val="32"/>
          <w:shd w:val="clear" w:color="auto" w:fill="FFFFFF"/>
        </w:rPr>
        <w:t>самостоятельной работе</w:t>
      </w:r>
    </w:p>
    <w:p w:rsidR="00D609C3" w:rsidRDefault="00D609C3" w:rsidP="007661A4">
      <w:pPr>
        <w:spacing w:after="0" w:line="240" w:lineRule="auto"/>
        <w:ind w:firstLine="708"/>
        <w:jc w:val="both"/>
        <w:rPr>
          <w:rFonts w:ascii="Times New Roman" w:hAnsi="Times New Roman"/>
          <w:b/>
          <w:sz w:val="32"/>
          <w:szCs w:val="32"/>
          <w:shd w:val="clear" w:color="auto" w:fill="FFFFFF"/>
        </w:rPr>
      </w:pPr>
    </w:p>
    <w:p w:rsidR="00D609C3" w:rsidRDefault="00D609C3" w:rsidP="007661A4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>Р</w:t>
      </w:r>
      <w:r w:rsidRPr="00A932AB">
        <w:rPr>
          <w:rFonts w:ascii="Times New Roman" w:hAnsi="Times New Roman"/>
          <w:b/>
          <w:sz w:val="28"/>
          <w:szCs w:val="28"/>
          <w:shd w:val="clear" w:color="auto" w:fill="FFFFFF"/>
        </w:rPr>
        <w:t>абот</w:t>
      </w:r>
      <w:r>
        <w:rPr>
          <w:rFonts w:ascii="Times New Roman" w:hAnsi="Times New Roman"/>
          <w:b/>
          <w:sz w:val="28"/>
          <w:szCs w:val="28"/>
          <w:shd w:val="clear" w:color="auto" w:fill="FFFFFF"/>
        </w:rPr>
        <w:t>а</w:t>
      </w:r>
      <w:r w:rsidRPr="00A932AB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над произношением и техникой чтения</w:t>
      </w:r>
    </w:p>
    <w:p w:rsidR="00D609C3" w:rsidRPr="00E54974" w:rsidRDefault="00D609C3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При изучении иностранного языка, прежде всего, необходимо научиться правильно произносить и читать слова и предложения. Чтобы научиться правильно произносить звуки и правильно читать тексты на немецком языке, следует: во-первых, усвоить правила произношения отдельных букв и буквосочетаний, а также правила ударения в слове и в </w:t>
      </w:r>
      <w:r w:rsidRPr="00E54974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целом предложении; при этом особое внимание следует обратить на произношение тех звуков, которые не имеют аналогов в русском языке; во-вторых – регулярно упражняться в чтении и произношении.</w:t>
      </w:r>
    </w:p>
    <w:p w:rsidR="00D609C3" w:rsidRPr="00E54974" w:rsidRDefault="00D609C3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При работе над произношением и техникой чтения следует обратить внимание на возможное несоответствие между написанием и произношением слов в иностранном языке, например, одна и та же буква в разных положениях в словах может читаться как несколько разных звуков. Помимо правил чтения букв в разных позициях необходимо помнить об ударении. В слове может быть одно или два ударения. Для правильной постановки ударений нужно знать правила ударений. </w:t>
      </w:r>
    </w:p>
    <w:p w:rsidR="00D609C3" w:rsidRPr="00E54974" w:rsidRDefault="00D609C3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В немецких словах ударение, как правило, падает на первый слог корня. Во фразе под ударением стоят, как правило, существительные, прилагательные, смысловые глаголы, числительные, наречия, вопросительные и указательные местоимения; неударными обычно бывают артикли, союзы, предлоги, вспомогательные глаголы, личные и притяжательные местоимения; логическое ударение выделяет логический центр высказываний, подчеркивает элементы противопоставления в высказывании; выделяет слова, важные с точки зрения говорящего. </w:t>
      </w:r>
    </w:p>
    <w:p w:rsidR="00D609C3" w:rsidRPr="00E54974" w:rsidRDefault="00D609C3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>Кроме того, необходимо научиться распознавать звуки в отдельных словах, словосочетаниях, предложениях и воспроизводить их; понимать при прослушивании отдельные слова и воспроизводить их; воспринимать на слух паузы, ритм речи (ударные и неударные слов в потоке речи); определять тип высказываний в зависимости от интонации; выделять ключевые слова, понимать смысл основных частей диалога или монолога. Это позволяет активно участвовать в беседах на различные темы, грамотно и правильно строить фразы на иностранном языке. Улучшить понимание речи на слух могут помочь технические средства обучения (магнитофон, компьютер, видеотехника и т.д.), сочетающие слуховое и зрительное восприятие.</w:t>
      </w:r>
    </w:p>
    <w:p w:rsidR="00D609C3" w:rsidRPr="00E54974" w:rsidRDefault="00D609C3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При подготовке фонетического чтения текста </w:t>
      </w:r>
      <w:proofErr w:type="gramStart"/>
      <w:r w:rsidRPr="00E54974">
        <w:rPr>
          <w:rFonts w:ascii="Times New Roman" w:hAnsi="Times New Roman"/>
          <w:sz w:val="28"/>
          <w:szCs w:val="28"/>
          <w:shd w:val="clear" w:color="auto" w:fill="FFFFFF"/>
        </w:rPr>
        <w:t>рекомендуется:  освоить</w:t>
      </w:r>
      <w:proofErr w:type="gramEnd"/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 правильное произношение читаемых слов; обратить внимание на ударение и смысловую </w:t>
      </w:r>
      <w:proofErr w:type="spellStart"/>
      <w:r w:rsidRPr="00E54974">
        <w:rPr>
          <w:rFonts w:ascii="Times New Roman" w:hAnsi="Times New Roman"/>
          <w:sz w:val="28"/>
          <w:szCs w:val="28"/>
          <w:shd w:val="clear" w:color="auto" w:fill="FFFFFF"/>
        </w:rPr>
        <w:t>паузацию</w:t>
      </w:r>
      <w:proofErr w:type="spellEnd"/>
      <w:r w:rsidRPr="00E54974">
        <w:rPr>
          <w:rFonts w:ascii="Times New Roman" w:hAnsi="Times New Roman"/>
          <w:sz w:val="28"/>
          <w:szCs w:val="28"/>
          <w:shd w:val="clear" w:color="auto" w:fill="FFFFFF"/>
        </w:rPr>
        <w:t>; обратить внимание на правильную интонацию;  выработать автоматизированные навыки воспроизведения и употребления изученных интонационных структур;  отработать темп чтения.</w:t>
      </w:r>
    </w:p>
    <w:p w:rsidR="00D609C3" w:rsidRPr="00E54974" w:rsidRDefault="00D609C3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Техника чтения образует значимый критерий оценки степени владения языком, поэтому разумно работать над ней постоянно и доводить до совершенства. Для этого рекомендуется систематическое чтение немецкоязычных текстов вслух, прослушивание и просмотр аутентичных немецкоязычных аудио- и видеоматериалов, участие в устных формах работы на занятии и общение с носителями языка (например, посредством интернет-ресурсов). </w:t>
      </w:r>
    </w:p>
    <w:p w:rsidR="00D609C3" w:rsidRPr="00A932AB" w:rsidRDefault="00D609C3" w:rsidP="007661A4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/>
          <w:b/>
          <w:kern w:val="1"/>
          <w:sz w:val="28"/>
          <w:szCs w:val="28"/>
          <w:lang w:eastAsia="ar-SA"/>
        </w:rPr>
      </w:pPr>
      <w:r>
        <w:rPr>
          <w:rFonts w:ascii="Times New Roman" w:hAnsi="Times New Roman"/>
          <w:b/>
          <w:kern w:val="1"/>
          <w:sz w:val="28"/>
          <w:szCs w:val="28"/>
          <w:lang w:eastAsia="ar-SA"/>
        </w:rPr>
        <w:t>П</w:t>
      </w:r>
      <w:r w:rsidRPr="00A932AB">
        <w:rPr>
          <w:rFonts w:ascii="Times New Roman" w:hAnsi="Times New Roman"/>
          <w:b/>
          <w:kern w:val="1"/>
          <w:sz w:val="28"/>
          <w:szCs w:val="28"/>
          <w:lang w:eastAsia="ar-SA"/>
        </w:rPr>
        <w:t>одготовк</w:t>
      </w:r>
      <w:r>
        <w:rPr>
          <w:rFonts w:ascii="Times New Roman" w:hAnsi="Times New Roman"/>
          <w:b/>
          <w:kern w:val="1"/>
          <w:sz w:val="28"/>
          <w:szCs w:val="28"/>
          <w:lang w:eastAsia="ar-SA"/>
        </w:rPr>
        <w:t>а</w:t>
      </w:r>
      <w:r w:rsidRPr="00A932AB">
        <w:rPr>
          <w:rFonts w:ascii="Times New Roman" w:hAnsi="Times New Roman"/>
          <w:b/>
          <w:kern w:val="1"/>
          <w:sz w:val="28"/>
          <w:szCs w:val="28"/>
          <w:lang w:eastAsia="ar-SA"/>
        </w:rPr>
        <w:t xml:space="preserve"> к чтению текстов </w:t>
      </w:r>
    </w:p>
    <w:p w:rsidR="00D609C3" w:rsidRPr="00E54974" w:rsidRDefault="00D609C3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При работе с текстом следует учитывать, что существуют различные виды чтения, которые определяются в зависимости от цели чтения и поставленных задач. Определение вида чтения позволит наиболее </w:t>
      </w:r>
      <w:r w:rsidRPr="00E54974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 xml:space="preserve">эффективно организовать время и работу с текстом. </w:t>
      </w: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Различают ознакомительное, изучающее и просмотровое чтение.</w:t>
      </w:r>
    </w:p>
    <w:p w:rsidR="00D609C3" w:rsidRPr="00E54974" w:rsidRDefault="00D609C3" w:rsidP="007661A4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Задачей ознакомительного чтения является понимание основного содержания текста. Достаточно однократного прочтения текста.</w:t>
      </w:r>
    </w:p>
    <w:p w:rsidR="00D609C3" w:rsidRPr="00E54974" w:rsidRDefault="00D609C3" w:rsidP="007661A4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Рекомендуемые задания на данный вид чтения:</w:t>
      </w:r>
    </w:p>
    <w:p w:rsidR="00D609C3" w:rsidRPr="00E54974" w:rsidRDefault="00D609C3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прочитайте текст и ответьте на вопросы по основному содержанию текста;</w:t>
      </w:r>
    </w:p>
    <w:p w:rsidR="00D609C3" w:rsidRPr="00E54974" w:rsidRDefault="00D609C3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прочитайте текст и отметьте в упражнении предложения, соответствующие его содержанию;</w:t>
      </w:r>
    </w:p>
    <w:p w:rsidR="00D609C3" w:rsidRPr="00E54974" w:rsidRDefault="00D609C3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найдите основные положения текста;</w:t>
      </w:r>
    </w:p>
    <w:p w:rsidR="00D609C3" w:rsidRPr="00E54974" w:rsidRDefault="00D609C3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разделите текст на смысловые части;</w:t>
      </w:r>
    </w:p>
    <w:p w:rsidR="00D609C3" w:rsidRPr="00E54974" w:rsidRDefault="00D609C3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перескажите основное содержание текста;</w:t>
      </w:r>
    </w:p>
    <w:p w:rsidR="00D609C3" w:rsidRPr="00E54974" w:rsidRDefault="00D609C3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-напишите на немецком языке краткое изложение текста.</w:t>
      </w:r>
    </w:p>
    <w:p w:rsidR="00D609C3" w:rsidRPr="00E54974" w:rsidRDefault="00D609C3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Изучающее чтение направлено на точное и полное понимание прочитанного и предусматривает при необходимости перечитывание текста.</w:t>
      </w: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 Оно предполагает умение пользоваться разными словарями (толковыми, страноведческими). Этот вид чтения обычно используется при работе с газетными, журнальными статьями и статьями по специальности. Работая над таким текстом, следует внимательно прочитать его, отмечая незнакомые вам слова, найти их значения в словаре, выбрать значение слова, подходящее по смыслу. Закончив чтение текста, нужно проверить свое понимание по вопросам и другим заданиям, которые находятся после текста. Рекомендуется составить свои примеры с новыми словами. </w:t>
      </w:r>
    </w:p>
    <w:p w:rsidR="00D609C3" w:rsidRPr="00E54974" w:rsidRDefault="00D609C3" w:rsidP="007661A4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Рекомендуемые задания на данный вид чтения:</w:t>
      </w:r>
    </w:p>
    <w:p w:rsidR="00D609C3" w:rsidRPr="00E54974" w:rsidRDefault="00D609C3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прочтите и переведите текст на русский язык;</w:t>
      </w:r>
    </w:p>
    <w:p w:rsidR="00D609C3" w:rsidRPr="00E54974" w:rsidRDefault="00D609C3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сократите текст, опустив несущественные детали;</w:t>
      </w:r>
    </w:p>
    <w:p w:rsidR="00D609C3" w:rsidRPr="00E54974" w:rsidRDefault="00D609C3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сравните текст на немецком языке и его перевод на русский язык, оцените</w:t>
      </w:r>
    </w:p>
    <w:p w:rsidR="00D609C3" w:rsidRPr="00E54974" w:rsidRDefault="00D609C3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 xml:space="preserve">  качество перевода, укажите неточности в переводе;</w:t>
      </w:r>
    </w:p>
    <w:p w:rsidR="00D609C3" w:rsidRPr="00E54974" w:rsidRDefault="00D609C3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прочитайте текст, напишите аннотацию к нему.</w:t>
      </w:r>
    </w:p>
    <w:p w:rsidR="00D609C3" w:rsidRPr="00E54974" w:rsidRDefault="00D609C3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ab/>
        <w:t xml:space="preserve">Просмотровое чтение </w:t>
      </w:r>
      <w:proofErr w:type="gramStart"/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подразумевает  беглое</w:t>
      </w:r>
      <w:proofErr w:type="gramEnd"/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, выборочное чтение текста по блокам для более подробного ознакомления с его деталями. Оно направленно на определение сферы, к которой относится данный текст, освещаемой в нем тематике, установление основных вопросов. Насколько полно понят текст при просмотровом чтении определяется тем, может ли читающий ответить на вопрос.</w:t>
      </w:r>
    </w:p>
    <w:p w:rsidR="00D609C3" w:rsidRPr="00E54974" w:rsidRDefault="00D609C3" w:rsidP="007661A4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Рекомендуемые задания на данный вид чтения:</w:t>
      </w:r>
    </w:p>
    <w:p w:rsidR="00D609C3" w:rsidRPr="00E54974" w:rsidRDefault="00D609C3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просмотрите текст, определите, о чем он;</w:t>
      </w:r>
    </w:p>
    <w:p w:rsidR="00D609C3" w:rsidRPr="00E54974" w:rsidRDefault="00D609C3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просмотрите текст, определите, освещаются ли в нем следующие вопросы;</w:t>
      </w:r>
    </w:p>
    <w:p w:rsidR="00D609C3" w:rsidRPr="00E54974" w:rsidRDefault="00D609C3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просмотрите тексты, скажите, какие из них относятся к теме/проблеме/области;</w:t>
      </w:r>
    </w:p>
    <w:p w:rsidR="00D609C3" w:rsidRPr="00E54974" w:rsidRDefault="00D609C3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просмотрите подборку статей, скажите, какая тематика в них освещается.</w:t>
      </w:r>
    </w:p>
    <w:p w:rsidR="00D609C3" w:rsidRPr="00A448C4" w:rsidRDefault="00D609C3" w:rsidP="007661A4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A448C4">
        <w:rPr>
          <w:rFonts w:ascii="Times New Roman" w:hAnsi="Times New Roman"/>
          <w:b/>
          <w:sz w:val="28"/>
          <w:szCs w:val="28"/>
        </w:rPr>
        <w:t>Работа со словарем</w:t>
      </w:r>
    </w:p>
    <w:p w:rsidR="00D609C3" w:rsidRPr="00E54974" w:rsidRDefault="00D609C3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Для того чтобы правильно пользоваться словарем (печатным или электронным) и быстро находить нужное слово и его формы, предлагается учесть следующие моменты: </w:t>
      </w:r>
    </w:p>
    <w:p w:rsidR="00D609C3" w:rsidRPr="00E54974" w:rsidRDefault="00D609C3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lastRenderedPageBreak/>
        <w:t xml:space="preserve">- производить поиск слова необходимо в исходной форме (именительный падеж, единственное число – для имен существительных; начальная форма – для глаголов; именительный падеж, мужской род, единственное число, положительная степень сравнения – для имен прилагательных; положительная степень сравнения – для наречий); </w:t>
      </w:r>
    </w:p>
    <w:p w:rsidR="00D609C3" w:rsidRPr="00E54974" w:rsidRDefault="00D609C3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- если глагол/существительное включает приставку, то возможно наличие в словаре его варианта без приставки;</w:t>
      </w:r>
    </w:p>
    <w:p w:rsidR="00D609C3" w:rsidRPr="00E54974" w:rsidRDefault="00D609C3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- сложные слова при их отсутствии следует искать в словаре по составным элементам слова; </w:t>
      </w:r>
    </w:p>
    <w:p w:rsidR="00D609C3" w:rsidRPr="00E54974" w:rsidRDefault="00D609C3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- грамматические характеристики слова (часть речи, род, переходность/непереходность глагола, формы множественного числа, формы родительного падежа и др.), его произношение, транскрипция и сферы употребления указываются в словаре условными обозначениями; </w:t>
      </w:r>
    </w:p>
    <w:p w:rsidR="00D609C3" w:rsidRPr="00E54974" w:rsidRDefault="00D609C3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- если искомая лексическая единица или подходящее значение/эквивалент отсутствует в двуязычном словаре, следует обратиться к толковому словарю (например, </w:t>
      </w:r>
      <w:proofErr w:type="spellStart"/>
      <w:r w:rsidRPr="00E54974">
        <w:rPr>
          <w:rFonts w:ascii="Times New Roman" w:hAnsi="Times New Roman"/>
          <w:sz w:val="28"/>
          <w:szCs w:val="28"/>
        </w:rPr>
        <w:t>Duden</w:t>
      </w:r>
      <w:proofErr w:type="spellEnd"/>
      <w:r w:rsidRPr="00E54974">
        <w:rPr>
          <w:rFonts w:ascii="Times New Roman" w:hAnsi="Times New Roman"/>
          <w:sz w:val="28"/>
          <w:szCs w:val="28"/>
        </w:rPr>
        <w:t>);</w:t>
      </w:r>
    </w:p>
    <w:p w:rsidR="00D609C3" w:rsidRPr="00E54974" w:rsidRDefault="00D609C3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-  если искомое понятие не приведено в толковом словаре, необходимо определить контекстное употребление данной лексической единицы (найти несколько текстов/ситуаций употребления и попытаться установить русский эквивалент); </w:t>
      </w:r>
    </w:p>
    <w:p w:rsidR="00D609C3" w:rsidRPr="00E54974" w:rsidRDefault="00D609C3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- значение фразеологической комбинации всегда нужно отыскивать по главному (в смысловом отношении) слову; </w:t>
      </w:r>
    </w:p>
    <w:p w:rsidR="00D609C3" w:rsidRPr="00E54974" w:rsidRDefault="00D609C3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- если же неясно, какое именно слово в данной комбинации является главным, то нужно перепробовать все составные части фразеологического сочетания.</w:t>
      </w:r>
    </w:p>
    <w:p w:rsidR="00D609C3" w:rsidRPr="00A448C4" w:rsidRDefault="00D609C3" w:rsidP="007661A4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A448C4">
        <w:rPr>
          <w:rFonts w:ascii="Times New Roman" w:hAnsi="Times New Roman"/>
          <w:b/>
          <w:sz w:val="28"/>
          <w:szCs w:val="28"/>
        </w:rPr>
        <w:t>Подготовка аннотации</w:t>
      </w:r>
    </w:p>
    <w:p w:rsidR="00D609C3" w:rsidRPr="00E54974" w:rsidRDefault="00D609C3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Аннотация – краткая характеристика содержания произведения печати или рукописи. Она представляет собой предельно сжатую описательную характеристику первоисточника. В ней в обобщённом виде раскрывается тематика публикации без полного раскрытия её содержания. Аннотация даёт ответ на вопрос, о чём говорится в первичном источнике информации.</w:t>
      </w:r>
    </w:p>
    <w:p w:rsidR="00D609C3" w:rsidRPr="00E54974" w:rsidRDefault="00D609C3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Аннотации по содержанию и целевому назначению могут быть справочными и рекомендательными. Справочные аннотации раскрывают тематику документов и сообщают какие-либо сведения о нем, но не дают критической оценки. Рекомендательные аннотации содержат оценку документа с точки зрения его пригодности для определённой категории читателей.</w:t>
      </w:r>
    </w:p>
    <w:p w:rsidR="00D609C3" w:rsidRPr="00E54974" w:rsidRDefault="00D609C3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По охвату содержания аннотированного документа и читательского назначения различают общие и специализированные аннотации. Общие аннотации характеризуют документ в целом и рассчитаны на широкий круг читателей. Специализированные аннотации раскрывают документ лишь в определенных аспектах, интересующих узкого специалиста. Они могу быть совсем краткими, состоящими из нескольких слов или небольших фраз, и </w:t>
      </w:r>
      <w:r w:rsidRPr="00E54974">
        <w:rPr>
          <w:rFonts w:ascii="Times New Roman" w:hAnsi="Times New Roman"/>
          <w:sz w:val="28"/>
          <w:szCs w:val="28"/>
        </w:rPr>
        <w:lastRenderedPageBreak/>
        <w:t>развернутыми до 20-30 строчек, но в этом случае, в отличие от реферата, дают в сжатой форме только самые основные положения.</w:t>
      </w:r>
    </w:p>
    <w:p w:rsidR="00D609C3" w:rsidRPr="00E54974" w:rsidRDefault="00D609C3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В аннотации указывают лишь существенные признаки содержания документа, т.е. те, которые позволяют выявить его научное и практическое значение и новизну, отличить его от других, близких к нему по тематике и целевому назначению.</w:t>
      </w:r>
    </w:p>
    <w:p w:rsidR="00D609C3" w:rsidRPr="00E54974" w:rsidRDefault="00D609C3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При составлении аннотации не следует пересказывать содержание документов (выводы, рекомендации, фактический материал). Нужно свести к минимуму использование сложных оборотов, употребление личных и указательных местоимений. Общие требования, предъявляемые к написанию аннотаций, следующие:</w:t>
      </w:r>
    </w:p>
    <w:p w:rsidR="00D609C3" w:rsidRPr="00E54974" w:rsidRDefault="00D609C3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- объём аннотации колеблется от 500 до 2000 печатных знаков;</w:t>
      </w:r>
    </w:p>
    <w:p w:rsidR="00D609C3" w:rsidRPr="00E54974" w:rsidRDefault="00D609C3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- соблюдение логичности структуры, которая может отличаться от порядка </w:t>
      </w:r>
      <w:proofErr w:type="gramStart"/>
      <w:r w:rsidRPr="00E54974">
        <w:rPr>
          <w:rFonts w:ascii="Times New Roman" w:hAnsi="Times New Roman"/>
          <w:sz w:val="28"/>
          <w:szCs w:val="28"/>
        </w:rPr>
        <w:t>изложения  в</w:t>
      </w:r>
      <w:proofErr w:type="gramEnd"/>
      <w:r w:rsidRPr="00E54974">
        <w:rPr>
          <w:rFonts w:ascii="Times New Roman" w:hAnsi="Times New Roman"/>
          <w:sz w:val="28"/>
          <w:szCs w:val="28"/>
        </w:rPr>
        <w:t xml:space="preserve"> оригинале;</w:t>
      </w:r>
    </w:p>
    <w:p w:rsidR="00D609C3" w:rsidRPr="00E54974" w:rsidRDefault="00D609C3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- соблюдение языковых особенностей аннотации, что включает в себя следующее:</w:t>
      </w:r>
    </w:p>
    <w:p w:rsidR="00D609C3" w:rsidRPr="00E54974" w:rsidRDefault="00D609C3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- изложение основных положений оригинала просто, ясно, кратко;</w:t>
      </w:r>
    </w:p>
    <w:p w:rsidR="00D609C3" w:rsidRPr="00E54974" w:rsidRDefault="00D609C3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- избежание повторений, в том числе и заглавия статьи;</w:t>
      </w:r>
    </w:p>
    <w:p w:rsidR="00D609C3" w:rsidRPr="00E54974" w:rsidRDefault="00D609C3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- соблюдение единства терминов и сокращений;</w:t>
      </w:r>
    </w:p>
    <w:p w:rsidR="00D609C3" w:rsidRPr="00E54974" w:rsidRDefault="00D609C3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- использование общепринятых сокращений;</w:t>
      </w:r>
    </w:p>
    <w:p w:rsidR="00D609C3" w:rsidRPr="00E54974" w:rsidRDefault="00D609C3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- употребление безличных конструкций типа «</w:t>
      </w:r>
      <w:proofErr w:type="gramStart"/>
      <w:r w:rsidRPr="00E54974">
        <w:rPr>
          <w:rFonts w:ascii="Times New Roman" w:hAnsi="Times New Roman"/>
          <w:sz w:val="28"/>
          <w:szCs w:val="28"/>
        </w:rPr>
        <w:t>рассматривается….</w:t>
      </w:r>
      <w:proofErr w:type="gramEnd"/>
      <w:r w:rsidRPr="00E54974">
        <w:rPr>
          <w:rFonts w:ascii="Times New Roman" w:hAnsi="Times New Roman"/>
          <w:sz w:val="28"/>
          <w:szCs w:val="28"/>
        </w:rPr>
        <w:t>,</w:t>
      </w:r>
    </w:p>
    <w:p w:rsidR="00D609C3" w:rsidRPr="00E54974" w:rsidRDefault="00D609C3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  анализируется…, сообщается…» и пассивного залога;</w:t>
      </w:r>
    </w:p>
    <w:p w:rsidR="00D609C3" w:rsidRPr="00E54974" w:rsidRDefault="00D609C3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- избежание использования прилагательных, наречий, вводных слов, не</w:t>
      </w:r>
    </w:p>
    <w:p w:rsidR="00D609C3" w:rsidRPr="00E54974" w:rsidRDefault="00D609C3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  влияющих на содержание;</w:t>
      </w:r>
    </w:p>
    <w:p w:rsidR="00D609C3" w:rsidRPr="00E54974" w:rsidRDefault="00D609C3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- использование некоторых обобщающих слов и словосочетаний, обеспечивающих логические связи между отдельными частями высказываний типа «как показано...», </w:t>
      </w:r>
      <w:proofErr w:type="gramStart"/>
      <w:r w:rsidRPr="00E54974">
        <w:rPr>
          <w:rFonts w:ascii="Times New Roman" w:hAnsi="Times New Roman"/>
          <w:sz w:val="28"/>
          <w:szCs w:val="28"/>
        </w:rPr>
        <w:t>«….</w:t>
      </w:r>
      <w:proofErr w:type="gramEnd"/>
      <w:r w:rsidRPr="00E54974">
        <w:rPr>
          <w:rFonts w:ascii="Times New Roman" w:hAnsi="Times New Roman"/>
          <w:sz w:val="28"/>
          <w:szCs w:val="28"/>
        </w:rPr>
        <w:t>, однако», «следовательно…» и т.д.</w:t>
      </w:r>
    </w:p>
    <w:p w:rsidR="00D609C3" w:rsidRPr="00E54974" w:rsidRDefault="00D609C3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Структура аннотации:</w:t>
      </w:r>
    </w:p>
    <w:p w:rsidR="00D609C3" w:rsidRPr="00E54974" w:rsidRDefault="00D609C3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- вводная часть – библиографическое описание;</w:t>
      </w:r>
    </w:p>
    <w:p w:rsidR="00D609C3" w:rsidRPr="00E54974" w:rsidRDefault="00D609C3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- основная часть – перечень основных, затронутых в публикации проблем;</w:t>
      </w:r>
    </w:p>
    <w:p w:rsidR="00D609C3" w:rsidRPr="00E54974" w:rsidRDefault="00D609C3" w:rsidP="007661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- заключительная часть – краткая характеристика и оценка, назначение аннотируемой работы (кому адресуется данная публикация).</w:t>
      </w:r>
    </w:p>
    <w:p w:rsidR="00D609C3" w:rsidRPr="00E54974" w:rsidRDefault="00D609C3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Итак, аннотация – это краткое обобщенное описание (характеристика) текста книги, статьи. Перед текстом аннотации даются выходные данные (автор, название, место и время издания) в номинативной форме. Эти данные можно включить и в первую часть аннотации. Аннотация состоит обычно из двух частей.</w:t>
      </w:r>
    </w:p>
    <w:p w:rsidR="00D609C3" w:rsidRPr="00E54974" w:rsidRDefault="00D609C3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В первой части формулируется тема книги, статьи; во второй части перечисляются (называются) основные положения. Субъект действия в аннотации обычно не </w:t>
      </w:r>
      <w:proofErr w:type="gramStart"/>
      <w:r w:rsidRPr="00E54974">
        <w:rPr>
          <w:rFonts w:ascii="Times New Roman" w:hAnsi="Times New Roman"/>
          <w:sz w:val="28"/>
          <w:szCs w:val="28"/>
        </w:rPr>
        <w:t>называется, потому, что</w:t>
      </w:r>
      <w:proofErr w:type="gramEnd"/>
      <w:r w:rsidRPr="00E54974">
        <w:rPr>
          <w:rFonts w:ascii="Times New Roman" w:hAnsi="Times New Roman"/>
          <w:sz w:val="28"/>
          <w:szCs w:val="28"/>
        </w:rPr>
        <w:t xml:space="preserve"> он ясен, известен из контекста; активнее употребляются пассивные конструкции.</w:t>
      </w:r>
    </w:p>
    <w:p w:rsidR="00D609C3" w:rsidRPr="008847D7" w:rsidRDefault="00D609C3" w:rsidP="007661A4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/>
          <w:b/>
          <w:kern w:val="1"/>
          <w:sz w:val="28"/>
          <w:szCs w:val="28"/>
          <w:lang w:eastAsia="ar-SA"/>
        </w:rPr>
      </w:pPr>
      <w:r w:rsidRPr="008847D7">
        <w:rPr>
          <w:rFonts w:ascii="Times New Roman" w:hAnsi="Times New Roman"/>
          <w:b/>
          <w:kern w:val="1"/>
          <w:sz w:val="28"/>
          <w:szCs w:val="28"/>
          <w:lang w:eastAsia="ar-SA"/>
        </w:rPr>
        <w:t>Внеаудиторное чтение</w:t>
      </w:r>
    </w:p>
    <w:p w:rsidR="00D609C3" w:rsidRPr="00E54974" w:rsidRDefault="00D609C3" w:rsidP="007661A4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 xml:space="preserve">При работе над текстом внеаудиторного чтения на немецком языке сначала следует внимательно прочитать текст, затем выписать в тетрадь все </w:t>
      </w: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lastRenderedPageBreak/>
        <w:t>незнакомые слова, которые нужны для полного понимания данного текста. Далее с помощью немецко-русского словаря необходимо найти русские эквиваленты этих слов, причём выписывать только один эквивалент, то есть русское слово, которое в данном контексте наиболее полно соответствует немецкому слову. А теперь следует устно перевести текст на русский язык, пользуясь рукописным словарём.</w:t>
      </w:r>
    </w:p>
    <w:p w:rsidR="00D609C3" w:rsidRPr="00E54974" w:rsidRDefault="00D609C3" w:rsidP="007661A4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Приступая к чтению и переводу текстового материала по специальности, следует помнить некоторые особенности перевода научно-технических текстов:</w:t>
      </w:r>
    </w:p>
    <w:p w:rsidR="00D609C3" w:rsidRPr="00E54974" w:rsidRDefault="00D609C3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перевод должен быть точным, логичным, последовательным;</w:t>
      </w:r>
    </w:p>
    <w:p w:rsidR="00D609C3" w:rsidRPr="00E54974" w:rsidRDefault="00D609C3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необходимо установить тип предложения: простое, сложносочинённое, сложноподчинённое;</w:t>
      </w:r>
    </w:p>
    <w:p w:rsidR="00D609C3" w:rsidRPr="00E54974" w:rsidRDefault="00D609C3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определить главное предложение;</w:t>
      </w:r>
    </w:p>
    <w:p w:rsidR="00D609C3" w:rsidRPr="00E54974" w:rsidRDefault="00D609C3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перевод необходимо осуществлять в следующем порядке: найти подлежащее, потом сказуемое, затем второстепенные члены предложения (определения, дополнения, обстоятельства);</w:t>
      </w:r>
    </w:p>
    <w:p w:rsidR="00D609C3" w:rsidRPr="00E54974" w:rsidRDefault="00D609C3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при переводе подлежащего и сказуемого обратить внимание на то, какой частью речи они выражены.</w:t>
      </w:r>
    </w:p>
    <w:p w:rsidR="00D609C3" w:rsidRPr="00E54974" w:rsidRDefault="00D609C3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обращайте внимание на порядок слов в немецких предложениях:</w:t>
      </w:r>
    </w:p>
    <w:p w:rsidR="00D609C3" w:rsidRPr="00E54974" w:rsidRDefault="00D609C3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в повествовательном предложении сказуемое (его изменяемая часть) всегда стоит на втором месте. Подлежащее может занимать позицию до или после сказуемого;</w:t>
      </w:r>
    </w:p>
    <w:p w:rsidR="00D609C3" w:rsidRPr="00E54974" w:rsidRDefault="00D609C3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неизменяемая часть сказуемого (причастие, инфинитив, отделяемая приставка, именная часть сказуемого) всегда стоит на последнем месте;</w:t>
      </w:r>
    </w:p>
    <w:p w:rsidR="00D609C3" w:rsidRPr="00E54974" w:rsidRDefault="00D609C3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первое место в предложении может занимать группа подлежащего, состоящая их нескольких слов, или любой второстепенный член предложения с поясняющими словами;</w:t>
      </w:r>
    </w:p>
    <w:p w:rsidR="00D609C3" w:rsidRPr="00E54974" w:rsidRDefault="00D609C3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повелительном или побудительном предложении на первом месте всегда стоит спрягаемая часть сказуемого;</w:t>
      </w:r>
    </w:p>
    <w:p w:rsidR="00D609C3" w:rsidRPr="00E54974" w:rsidRDefault="00D609C3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- в вопросительном предложении может стоять вопросительное слово или изменяемая часть сказуемого;</w:t>
      </w:r>
    </w:p>
    <w:p w:rsidR="00D609C3" w:rsidRDefault="00D609C3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 xml:space="preserve">-  термины, имеющие звуковое или графическое сходство со словами русского языка, могут иметь совершенно иное значение. Кроме того, надо иметь в виду, что хорошо знакомые слова, перевод которых в обиходной речи известен, также могут иметь в </w:t>
      </w:r>
      <w:proofErr w:type="spellStart"/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спецтекстах</w:t>
      </w:r>
      <w:proofErr w:type="spellEnd"/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 xml:space="preserve"> другие значения, например: </w:t>
      </w:r>
      <w:proofErr w:type="spellStart"/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die</w:t>
      </w:r>
      <w:proofErr w:type="spellEnd"/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 xml:space="preserve"> </w:t>
      </w:r>
      <w:proofErr w:type="spellStart"/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>Mutter</w:t>
      </w:r>
      <w:proofErr w:type="spellEnd"/>
      <w:r w:rsidRPr="00E54974">
        <w:rPr>
          <w:rFonts w:ascii="Times New Roman" w:hAnsi="Times New Roman"/>
          <w:kern w:val="1"/>
          <w:sz w:val="28"/>
          <w:szCs w:val="28"/>
          <w:lang w:eastAsia="ar-SA"/>
        </w:rPr>
        <w:t xml:space="preserve"> – мать; (тех.) гайка.</w:t>
      </w:r>
    </w:p>
    <w:p w:rsidR="00D609C3" w:rsidRPr="00E54974" w:rsidRDefault="00D609C3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П</w:t>
      </w:r>
      <w:r w:rsidRPr="00E54974">
        <w:rPr>
          <w:rFonts w:ascii="Times New Roman" w:hAnsi="Times New Roman"/>
          <w:b/>
          <w:bCs/>
          <w:color w:val="000000"/>
          <w:sz w:val="28"/>
          <w:szCs w:val="28"/>
        </w:rPr>
        <w:t>одготовк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а</w:t>
      </w:r>
      <w:r w:rsidRPr="00E54974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к</w:t>
      </w:r>
      <w:r w:rsidRPr="00E54974">
        <w:rPr>
          <w:rFonts w:ascii="Times New Roman" w:hAnsi="Times New Roman"/>
          <w:b/>
          <w:bCs/>
          <w:color w:val="000000"/>
          <w:sz w:val="28"/>
          <w:szCs w:val="28"/>
        </w:rPr>
        <w:t xml:space="preserve"> устн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ым </w:t>
      </w:r>
      <w:r w:rsidRPr="00E54974">
        <w:rPr>
          <w:rFonts w:ascii="Times New Roman" w:hAnsi="Times New Roman"/>
          <w:b/>
          <w:bCs/>
          <w:color w:val="000000"/>
          <w:sz w:val="28"/>
          <w:szCs w:val="28"/>
        </w:rPr>
        <w:t>опроса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м</w:t>
      </w:r>
    </w:p>
    <w:p w:rsidR="00D609C3" w:rsidRPr="00E54974" w:rsidRDefault="00D609C3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E54974">
        <w:rPr>
          <w:rFonts w:ascii="Times New Roman" w:hAnsi="Times New Roman"/>
          <w:color w:val="000000"/>
          <w:sz w:val="28"/>
          <w:szCs w:val="28"/>
        </w:rPr>
        <w:t xml:space="preserve">Задача студентов – осмыслить предложенную жизненную ситуацию, описание которой отражает не только практическую проблему, но и актуализирует ранее усвоенный комплекс знаний, чётко сформулировать и квалифицировать проблему и выработать определённый алгоритм деятельности, который ведёт к решению проблемы. </w:t>
      </w:r>
    </w:p>
    <w:p w:rsidR="00D609C3" w:rsidRPr="00E54974" w:rsidRDefault="00D609C3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E54974">
        <w:rPr>
          <w:rFonts w:ascii="Times New Roman" w:hAnsi="Times New Roman"/>
          <w:color w:val="000000"/>
          <w:sz w:val="28"/>
          <w:szCs w:val="28"/>
        </w:rPr>
        <w:t xml:space="preserve">Устный опрос является одним из основных способов учета знаний учета обучающихся. Развернутый ответ студента должен представлять собой </w:t>
      </w:r>
      <w:r w:rsidRPr="00E54974">
        <w:rPr>
          <w:rFonts w:ascii="Times New Roman" w:hAnsi="Times New Roman"/>
          <w:color w:val="000000"/>
          <w:sz w:val="28"/>
          <w:szCs w:val="28"/>
        </w:rPr>
        <w:lastRenderedPageBreak/>
        <w:t>связное, логически последовательное сообщение на определенную тему, показывать его умение применять определения, правила в конкретных случаях.</w:t>
      </w:r>
    </w:p>
    <w:p w:rsidR="00D609C3" w:rsidRPr="00E54974" w:rsidRDefault="00D609C3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Основные качества устного ответа подлежащего оценке: </w:t>
      </w:r>
    </w:p>
    <w:p w:rsidR="00D609C3" w:rsidRPr="00E54974" w:rsidRDefault="00D609C3" w:rsidP="007661A4">
      <w:pPr>
        <w:autoSpaceDE w:val="0"/>
        <w:autoSpaceDN w:val="0"/>
        <w:adjustRightInd w:val="0"/>
        <w:spacing w:after="98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1. правильность ответа по содержанию (учитывается количество и характер ошибок при ответе); </w:t>
      </w:r>
    </w:p>
    <w:p w:rsidR="00D609C3" w:rsidRPr="00E54974" w:rsidRDefault="00D609C3" w:rsidP="007661A4">
      <w:pPr>
        <w:autoSpaceDE w:val="0"/>
        <w:autoSpaceDN w:val="0"/>
        <w:adjustRightInd w:val="0"/>
        <w:spacing w:after="98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2. полнота и глубина ответа (учитывается количество усвоенных лексических единиц, грамматических правил и т. п.); </w:t>
      </w:r>
    </w:p>
    <w:p w:rsidR="00D609C3" w:rsidRPr="00E54974" w:rsidRDefault="00D609C3" w:rsidP="007661A4">
      <w:pPr>
        <w:autoSpaceDE w:val="0"/>
        <w:autoSpaceDN w:val="0"/>
        <w:adjustRightInd w:val="0"/>
        <w:spacing w:after="98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3. сознательность ответа (учитывается понимание излагаемого материала); </w:t>
      </w:r>
    </w:p>
    <w:p w:rsidR="00D609C3" w:rsidRPr="00E54974" w:rsidRDefault="00D609C3" w:rsidP="007661A4">
      <w:pPr>
        <w:autoSpaceDE w:val="0"/>
        <w:autoSpaceDN w:val="0"/>
        <w:adjustRightInd w:val="0"/>
        <w:spacing w:after="98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4. логика изложения материала (учитывается умение строить целостный, последовательный рассказ, грамотно пользоваться специальной терминологией); </w:t>
      </w:r>
    </w:p>
    <w:p w:rsidR="00D609C3" w:rsidRPr="00E54974" w:rsidRDefault="00D609C3" w:rsidP="007661A4">
      <w:pPr>
        <w:autoSpaceDE w:val="0"/>
        <w:autoSpaceDN w:val="0"/>
        <w:adjustRightInd w:val="0"/>
        <w:spacing w:after="98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5. использование дополнительного материала (приветствуется, но не обязательно для всех студентов); </w:t>
      </w:r>
    </w:p>
    <w:p w:rsidR="00D609C3" w:rsidRPr="00E54974" w:rsidRDefault="00D609C3" w:rsidP="007661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6. рациональность использования времени, отведенного на задание (не одобряется затянутость выполнения задания, устного ответа во времени, с учетом индивидуальных особенностей студентов). </w:t>
      </w:r>
    </w:p>
    <w:p w:rsidR="00D609C3" w:rsidRPr="00E54974" w:rsidRDefault="00D609C3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В</w:t>
      </w:r>
      <w:r w:rsidRPr="00E54974">
        <w:rPr>
          <w:rFonts w:ascii="Times New Roman" w:hAnsi="Times New Roman"/>
          <w:b/>
          <w:bCs/>
          <w:sz w:val="28"/>
          <w:szCs w:val="28"/>
        </w:rPr>
        <w:t>ыполнени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 w:rsidRPr="00E54974">
        <w:rPr>
          <w:rFonts w:ascii="Times New Roman" w:hAnsi="Times New Roman"/>
          <w:b/>
          <w:bCs/>
          <w:sz w:val="28"/>
          <w:szCs w:val="28"/>
        </w:rPr>
        <w:t xml:space="preserve"> письменных работ </w:t>
      </w:r>
    </w:p>
    <w:p w:rsidR="00D609C3" w:rsidRPr="00E54974" w:rsidRDefault="00D609C3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Выполняя письменную работу, необходимо внимательно ознакомиться с условиями заданий и четко их выполнить. </w:t>
      </w:r>
    </w:p>
    <w:p w:rsidR="00D609C3" w:rsidRPr="00E54974" w:rsidRDefault="00D609C3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Студентам, обучающимся по заочной форме обучения, письменные работы могут быть заданы на дом. </w:t>
      </w:r>
    </w:p>
    <w:p w:rsidR="00D609C3" w:rsidRPr="00E54974" w:rsidRDefault="00D609C3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Письменная работа проводится в течение всего занятия. Р</w:t>
      </w:r>
      <w:r>
        <w:rPr>
          <w:rFonts w:ascii="Times New Roman" w:hAnsi="Times New Roman"/>
          <w:sz w:val="28"/>
          <w:szCs w:val="28"/>
        </w:rPr>
        <w:t>а</w:t>
      </w:r>
      <w:r w:rsidRPr="00E54974">
        <w:rPr>
          <w:rFonts w:ascii="Times New Roman" w:hAnsi="Times New Roman"/>
          <w:sz w:val="28"/>
          <w:szCs w:val="28"/>
        </w:rPr>
        <w:t xml:space="preserve">бота выполняется самостоятельно. Пользоваться литературой запрещается, если только это непосредственно не предусмотрено Программой соответствующей учебной дисциплины (возможно использование словаря). </w:t>
      </w:r>
    </w:p>
    <w:p w:rsidR="00D609C3" w:rsidRPr="00E54974" w:rsidRDefault="00D609C3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Использование материалов, не разрешенных преподавателем, является основанием для удаления студента из аудитории и последующего проставления оценки «неудовлетворительно». </w:t>
      </w:r>
    </w:p>
    <w:p w:rsidR="00D609C3" w:rsidRDefault="00D609C3" w:rsidP="00AA26B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>Домашняя письменная работа выполняется самостоятельно. В случае текстуального совпадения ответов на задания домашней письменной работы,</w:t>
      </w:r>
      <w:r>
        <w:rPr>
          <w:rFonts w:ascii="Times New Roman" w:hAnsi="Times New Roman"/>
          <w:sz w:val="28"/>
          <w:szCs w:val="28"/>
        </w:rPr>
        <w:t xml:space="preserve"> такие работы не оцениваются.</w:t>
      </w:r>
    </w:p>
    <w:p w:rsidR="00D609C3" w:rsidRPr="00E54974" w:rsidRDefault="00D609C3" w:rsidP="00AA26B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Подготовка</w:t>
      </w:r>
      <w:r w:rsidRPr="00E54974">
        <w:rPr>
          <w:rFonts w:ascii="Times New Roman" w:hAnsi="Times New Roman"/>
          <w:b/>
          <w:bCs/>
          <w:sz w:val="28"/>
          <w:szCs w:val="28"/>
        </w:rPr>
        <w:t xml:space="preserve"> индивидуальных творческих заданий </w:t>
      </w:r>
    </w:p>
    <w:p w:rsidR="00D609C3" w:rsidRPr="00E54974" w:rsidRDefault="00D609C3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655FD">
        <w:rPr>
          <w:rFonts w:ascii="Times New Roman" w:hAnsi="Times New Roman"/>
          <w:bCs/>
          <w:sz w:val="28"/>
          <w:szCs w:val="28"/>
        </w:rPr>
        <w:t xml:space="preserve">Творческие задания </w:t>
      </w:r>
      <w:r w:rsidRPr="00C655FD">
        <w:rPr>
          <w:rFonts w:ascii="Times New Roman" w:hAnsi="Times New Roman"/>
          <w:sz w:val="28"/>
          <w:szCs w:val="28"/>
        </w:rPr>
        <w:t>–</w:t>
      </w:r>
      <w:r w:rsidRPr="00E54974">
        <w:rPr>
          <w:rFonts w:ascii="Times New Roman" w:hAnsi="Times New Roman"/>
          <w:sz w:val="28"/>
          <w:szCs w:val="28"/>
        </w:rPr>
        <w:t xml:space="preserve"> разнообразные работы учебно-практического</w:t>
      </w:r>
      <w:r>
        <w:rPr>
          <w:rFonts w:ascii="Times New Roman" w:hAnsi="Times New Roman"/>
          <w:sz w:val="28"/>
          <w:szCs w:val="28"/>
        </w:rPr>
        <w:t xml:space="preserve"> и проектного</w:t>
      </w:r>
      <w:r w:rsidRPr="00E54974">
        <w:rPr>
          <w:rFonts w:ascii="Times New Roman" w:hAnsi="Times New Roman"/>
          <w:sz w:val="28"/>
          <w:szCs w:val="28"/>
        </w:rPr>
        <w:t xml:space="preserve"> характера. Творческие задания носят заведомо нестандартный характер и оцениваются в каждом случае индивидуально. Содержание творческого задания должно быть согласовано с преподавателем, ведущим занятия. Как, правило, творческое задание завершается подготовкой доклада, проиллюстрированного средствами мультимедийной презентации.</w:t>
      </w:r>
    </w:p>
    <w:p w:rsidR="00D609C3" w:rsidRPr="00E54974" w:rsidRDefault="00D609C3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Основными принципами при подготовке мультимедийной презентации являются лаконичность, ясность, уместность, сдержанность, наглядность, запоминаемость. При разработке мультимедийной презентации следует учесть следующие рекомендации: ·        </w:t>
      </w:r>
    </w:p>
    <w:p w:rsidR="00D609C3" w:rsidRPr="00E54974" w:rsidRDefault="00D609C3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 xml:space="preserve">Необходимо начинать презентацию с заголовочного слайда и завершить итоговым. В заголовке приводится название и автор. В итоговом слайде следует поблагодарить слушателей. Каждый слайд должен иметь заголовок и быть логически связан с предыдущим и последующим.  Слайды должны содержать минимум текста (не более 10 строк, не более 40 слов); текст на слайдах должен быть простым, содержать ключевую информацию и соответствовать тексту выступления, иллюстрировать его. Во всей презентации следует использовать одинаковое оформление: для фона и цвета применять контрастные цвета (не более трех цветов на слайде: 1 – фон, 2 – заголовок, 3 – текст); рекомендуемый шрифт для заголовка не менее 24 пт., для основного текста – не менее 20 пт.  Компьютерная презентация может сопровождаться анимацией, что позволит повысить эффект от представления доклада (однако злоупотребление ей может привести к потере зрительного и смыслового контакта со слушателями). </w:t>
      </w:r>
    </w:p>
    <w:p w:rsidR="00D609C3" w:rsidRPr="00E54974" w:rsidRDefault="00D609C3" w:rsidP="007661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54974">
        <w:rPr>
          <w:rFonts w:ascii="Times New Roman" w:hAnsi="Times New Roman"/>
          <w:sz w:val="28"/>
          <w:szCs w:val="28"/>
          <w:shd w:val="clear" w:color="auto" w:fill="FFFFFF"/>
        </w:rPr>
        <w:t>Время выступления должно быть соотнесено с количеством слайдов из расчета, что компьютерная презентация, включающая 10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слайдов, требует для выступления около </w:t>
      </w:r>
      <w:r>
        <w:rPr>
          <w:rFonts w:ascii="Times New Roman" w:hAnsi="Times New Roman"/>
          <w:sz w:val="28"/>
          <w:szCs w:val="28"/>
          <w:shd w:val="clear" w:color="auto" w:fill="FFFFFF"/>
        </w:rPr>
        <w:t>5-</w:t>
      </w:r>
      <w:r w:rsidRPr="00E54974">
        <w:rPr>
          <w:rFonts w:ascii="Times New Roman" w:hAnsi="Times New Roman"/>
          <w:sz w:val="28"/>
          <w:szCs w:val="28"/>
          <w:shd w:val="clear" w:color="auto" w:fill="FFFFFF"/>
        </w:rPr>
        <w:t>7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минут. Подготовленные для представления доклады отвечают следующим требованиям: цель доклада должна быть сформулирована в начале выступления; выступающий должен хорошо знать материал по теме своего выступления, быстро и свободно ориентироваться в нем; недопустимо читать текст со слайдов или повторять наизусть то, что показано на слайде; речь докладчика должна быть четкой, умеренного темпа; важно четко следовать содержанию презентации. Докладчик должен иметь зрительный контакт с </w:t>
      </w:r>
      <w:proofErr w:type="gramStart"/>
      <w:r w:rsidRPr="00E54974">
        <w:rPr>
          <w:rFonts w:ascii="Times New Roman" w:hAnsi="Times New Roman"/>
          <w:sz w:val="28"/>
          <w:szCs w:val="28"/>
          <w:shd w:val="clear" w:color="auto" w:fill="FFFFFF"/>
        </w:rPr>
        <w:t>аудиторией;   </w:t>
      </w:r>
      <w:proofErr w:type="gramEnd"/>
      <w:r w:rsidRPr="00E54974">
        <w:rPr>
          <w:rFonts w:ascii="Times New Roman" w:hAnsi="Times New Roman"/>
          <w:sz w:val="28"/>
          <w:szCs w:val="28"/>
          <w:shd w:val="clear" w:color="auto" w:fill="FFFFFF"/>
        </w:rPr>
        <w:t xml:space="preserve">  после выступления докладчик должен оперативно и по существу отвечать на все вопросы аудитории. </w:t>
      </w:r>
    </w:p>
    <w:p w:rsidR="00D609C3" w:rsidRPr="00E54974" w:rsidRDefault="00D609C3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609C3" w:rsidRPr="008847D7" w:rsidRDefault="00D609C3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32"/>
          <w:szCs w:val="32"/>
        </w:rPr>
      </w:pPr>
      <w:r w:rsidRPr="008847D7">
        <w:rPr>
          <w:rFonts w:ascii="Times New Roman" w:hAnsi="Times New Roman"/>
          <w:b/>
          <w:bCs/>
          <w:sz w:val="32"/>
          <w:szCs w:val="32"/>
        </w:rPr>
        <w:t xml:space="preserve">3 Методические рекомендации по подготовке к промежуточной </w:t>
      </w:r>
      <w:r>
        <w:rPr>
          <w:rFonts w:ascii="Times New Roman" w:hAnsi="Times New Roman"/>
          <w:b/>
          <w:bCs/>
          <w:sz w:val="32"/>
          <w:szCs w:val="32"/>
        </w:rPr>
        <w:t xml:space="preserve">и итоговой </w:t>
      </w:r>
      <w:r w:rsidRPr="008847D7">
        <w:rPr>
          <w:rFonts w:ascii="Times New Roman" w:hAnsi="Times New Roman"/>
          <w:b/>
          <w:bCs/>
          <w:sz w:val="32"/>
          <w:szCs w:val="32"/>
        </w:rPr>
        <w:t xml:space="preserve">аттестации (зачету, экзамену) </w:t>
      </w:r>
    </w:p>
    <w:p w:rsidR="00D609C3" w:rsidRPr="00E54974" w:rsidRDefault="00D609C3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609C3" w:rsidRPr="00E54974" w:rsidRDefault="00D609C3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bCs/>
          <w:sz w:val="28"/>
          <w:szCs w:val="28"/>
        </w:rPr>
        <w:t>В рамках промежуточной аттестации студенты должны выполнить два задания: письменный перевод текста по направлению подготовки и беседа в рамках коммуникативной ситуации.</w:t>
      </w:r>
    </w:p>
    <w:p w:rsidR="00D609C3" w:rsidRPr="00E54974" w:rsidRDefault="00D609C3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Зачет – это проверочное испытание по учебному предмету, своеобразный итоговый рубеж изучения дисциплины, позволяющий лучше определить уровень знаний, полученный обучающимися. </w:t>
      </w:r>
    </w:p>
    <w:p w:rsidR="00D609C3" w:rsidRPr="00E54974" w:rsidRDefault="00D609C3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Для успешной сдачи зачета студенты должны помнить следующее: </w:t>
      </w:r>
    </w:p>
    <w:p w:rsidR="00D609C3" w:rsidRPr="00E54974" w:rsidRDefault="00D609C3" w:rsidP="007661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4974">
        <w:rPr>
          <w:rFonts w:ascii="Times New Roman" w:hAnsi="Times New Roman"/>
          <w:sz w:val="23"/>
          <w:szCs w:val="23"/>
        </w:rPr>
        <w:t xml:space="preserve">– </w:t>
      </w:r>
      <w:r w:rsidRPr="00E54974">
        <w:rPr>
          <w:rFonts w:ascii="Times New Roman" w:hAnsi="Times New Roman"/>
          <w:sz w:val="28"/>
          <w:szCs w:val="28"/>
        </w:rPr>
        <w:t xml:space="preserve">практические занятия способствуют получению более высокого уровня знаний и, как следствие, получение зачета; </w:t>
      </w:r>
    </w:p>
    <w:p w:rsidR="00D609C3" w:rsidRPr="00E54974" w:rsidRDefault="00D609C3" w:rsidP="007661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3"/>
          <w:szCs w:val="23"/>
        </w:rPr>
        <w:t xml:space="preserve">– </w:t>
      </w:r>
      <w:r w:rsidRPr="00E54974">
        <w:rPr>
          <w:rFonts w:ascii="Times New Roman" w:hAnsi="Times New Roman"/>
          <w:sz w:val="28"/>
          <w:szCs w:val="28"/>
        </w:rPr>
        <w:t xml:space="preserve">готовиться к зачету нужно начинать с первого занятия, а не выбирать так называемый «штурмовой метод», при котором материал закрепляется в памяти за несколько последних часов и дней перед зачетом. </w:t>
      </w:r>
    </w:p>
    <w:p w:rsidR="00D609C3" w:rsidRDefault="00D609C3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При оценивании знаний студентов преподаватель руководствуется, прежде всего, следующими критериями: </w:t>
      </w:r>
    </w:p>
    <w:p w:rsidR="00D609C3" w:rsidRPr="00E54974" w:rsidRDefault="00D609C3" w:rsidP="007661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3"/>
          <w:szCs w:val="23"/>
        </w:rPr>
        <w:t>–</w:t>
      </w:r>
      <w:r>
        <w:rPr>
          <w:rFonts w:ascii="Times New Roman" w:hAnsi="Times New Roman"/>
          <w:sz w:val="23"/>
          <w:szCs w:val="23"/>
        </w:rPr>
        <w:t xml:space="preserve"> </w:t>
      </w:r>
      <w:r>
        <w:rPr>
          <w:rFonts w:ascii="Times New Roman" w:hAnsi="Times New Roman"/>
          <w:sz w:val="28"/>
          <w:szCs w:val="28"/>
        </w:rPr>
        <w:t>полнота и адекватность письменного перевода текста;</w:t>
      </w:r>
    </w:p>
    <w:p w:rsidR="00D609C3" w:rsidRPr="00E54974" w:rsidRDefault="00D609C3" w:rsidP="007661A4">
      <w:pPr>
        <w:autoSpaceDE w:val="0"/>
        <w:autoSpaceDN w:val="0"/>
        <w:adjustRightInd w:val="0"/>
        <w:spacing w:after="125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3"/>
          <w:szCs w:val="23"/>
        </w:rPr>
        <w:lastRenderedPageBreak/>
        <w:t xml:space="preserve">– </w:t>
      </w:r>
      <w:r w:rsidRPr="00E54974">
        <w:rPr>
          <w:rFonts w:ascii="Times New Roman" w:hAnsi="Times New Roman"/>
          <w:sz w:val="28"/>
          <w:szCs w:val="28"/>
        </w:rPr>
        <w:t xml:space="preserve">правильность ответов на вопросы; </w:t>
      </w:r>
    </w:p>
    <w:p w:rsidR="00D609C3" w:rsidRPr="00E54974" w:rsidRDefault="00D609C3" w:rsidP="007661A4">
      <w:pPr>
        <w:autoSpaceDE w:val="0"/>
        <w:autoSpaceDN w:val="0"/>
        <w:adjustRightInd w:val="0"/>
        <w:spacing w:after="125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3"/>
          <w:szCs w:val="23"/>
        </w:rPr>
        <w:t xml:space="preserve">– </w:t>
      </w:r>
      <w:r w:rsidRPr="00E54974">
        <w:rPr>
          <w:rFonts w:ascii="Times New Roman" w:hAnsi="Times New Roman"/>
          <w:sz w:val="28"/>
          <w:szCs w:val="28"/>
        </w:rPr>
        <w:t xml:space="preserve">полнота и лаконичность ответа; </w:t>
      </w:r>
    </w:p>
    <w:p w:rsidR="00D609C3" w:rsidRPr="00E54974" w:rsidRDefault="00D609C3" w:rsidP="007661A4">
      <w:pPr>
        <w:autoSpaceDE w:val="0"/>
        <w:autoSpaceDN w:val="0"/>
        <w:adjustRightInd w:val="0"/>
        <w:spacing w:after="125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3"/>
          <w:szCs w:val="23"/>
        </w:rPr>
        <w:t xml:space="preserve">– </w:t>
      </w:r>
      <w:r w:rsidRPr="00E54974">
        <w:rPr>
          <w:rFonts w:ascii="Times New Roman" w:hAnsi="Times New Roman"/>
          <w:sz w:val="28"/>
          <w:szCs w:val="28"/>
        </w:rPr>
        <w:t xml:space="preserve">ориентирование в учебном материале; </w:t>
      </w:r>
    </w:p>
    <w:p w:rsidR="00D609C3" w:rsidRPr="00E54974" w:rsidRDefault="00D609C3" w:rsidP="007661A4">
      <w:pPr>
        <w:autoSpaceDE w:val="0"/>
        <w:autoSpaceDN w:val="0"/>
        <w:adjustRightInd w:val="0"/>
        <w:spacing w:after="125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3"/>
          <w:szCs w:val="23"/>
        </w:rPr>
        <w:t xml:space="preserve">– </w:t>
      </w:r>
      <w:r w:rsidRPr="00E54974">
        <w:rPr>
          <w:rFonts w:ascii="Times New Roman" w:hAnsi="Times New Roman"/>
          <w:sz w:val="28"/>
          <w:szCs w:val="28"/>
        </w:rPr>
        <w:t xml:space="preserve">логика и аргументированность изложения; </w:t>
      </w:r>
    </w:p>
    <w:p w:rsidR="00D609C3" w:rsidRPr="00E54974" w:rsidRDefault="00D609C3" w:rsidP="007661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3"/>
          <w:szCs w:val="23"/>
        </w:rPr>
        <w:t xml:space="preserve">– </w:t>
      </w:r>
      <w:r w:rsidRPr="00E54974">
        <w:rPr>
          <w:rFonts w:ascii="Times New Roman" w:hAnsi="Times New Roman"/>
          <w:sz w:val="28"/>
          <w:szCs w:val="28"/>
        </w:rPr>
        <w:t xml:space="preserve">культура ответа. </w:t>
      </w:r>
    </w:p>
    <w:p w:rsidR="00D609C3" w:rsidRPr="00E54974" w:rsidRDefault="00D609C3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Таким образом, при проведении зачета преподаватель уделяет внимание не только содержанию ответа, но и форме его изложения. </w:t>
      </w:r>
    </w:p>
    <w:p w:rsidR="00D609C3" w:rsidRPr="00E54974" w:rsidRDefault="00D609C3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Экзамен, как итоговое испытание по дисциплине, позволяет лучше определить уровень знаний изученного материала, усвоение базовых понятий и категорий курса, а также умение четко излагать фактический и проблемный материал. </w:t>
      </w:r>
    </w:p>
    <w:p w:rsidR="00D609C3" w:rsidRPr="00E54974" w:rsidRDefault="00D609C3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4974">
        <w:rPr>
          <w:rFonts w:ascii="Times New Roman" w:hAnsi="Times New Roman"/>
          <w:sz w:val="28"/>
          <w:szCs w:val="28"/>
        </w:rPr>
        <w:t xml:space="preserve">Подготовка студентов к сдаче экзамена включает в себя: </w:t>
      </w:r>
    </w:p>
    <w:p w:rsidR="00D609C3" w:rsidRPr="00E54974" w:rsidRDefault="00D609C3" w:rsidP="007661A4">
      <w:pPr>
        <w:autoSpaceDE w:val="0"/>
        <w:autoSpaceDN w:val="0"/>
        <w:adjustRightInd w:val="0"/>
        <w:spacing w:after="125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E54974">
        <w:rPr>
          <w:rFonts w:ascii="Times New Roman" w:hAnsi="Times New Roman"/>
          <w:sz w:val="28"/>
          <w:szCs w:val="28"/>
        </w:rPr>
        <w:t>повторение пройденного лексического материала;</w:t>
      </w:r>
    </w:p>
    <w:p w:rsidR="00D609C3" w:rsidRPr="00E54974" w:rsidRDefault="00D609C3" w:rsidP="007661A4">
      <w:pPr>
        <w:autoSpaceDE w:val="0"/>
        <w:autoSpaceDN w:val="0"/>
        <w:adjustRightInd w:val="0"/>
        <w:spacing w:after="125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E54974">
        <w:rPr>
          <w:rFonts w:ascii="Times New Roman" w:hAnsi="Times New Roman"/>
          <w:sz w:val="28"/>
          <w:szCs w:val="28"/>
        </w:rPr>
        <w:t xml:space="preserve">повторение материала </w:t>
      </w:r>
      <w:r>
        <w:rPr>
          <w:rFonts w:ascii="Times New Roman" w:hAnsi="Times New Roman"/>
          <w:sz w:val="28"/>
          <w:szCs w:val="28"/>
        </w:rPr>
        <w:t xml:space="preserve">для собеседования </w:t>
      </w:r>
      <w:r w:rsidRPr="00E54974">
        <w:rPr>
          <w:rFonts w:ascii="Times New Roman" w:hAnsi="Times New Roman"/>
          <w:sz w:val="28"/>
          <w:szCs w:val="28"/>
        </w:rPr>
        <w:t>в рамках коммуникативн</w:t>
      </w:r>
      <w:r>
        <w:rPr>
          <w:rFonts w:ascii="Times New Roman" w:hAnsi="Times New Roman"/>
          <w:sz w:val="28"/>
          <w:szCs w:val="28"/>
        </w:rPr>
        <w:t>ой ситуации</w:t>
      </w:r>
      <w:r w:rsidRPr="00E54974">
        <w:rPr>
          <w:rFonts w:ascii="Times New Roman" w:hAnsi="Times New Roman"/>
          <w:sz w:val="28"/>
          <w:szCs w:val="28"/>
        </w:rPr>
        <w:t>;</w:t>
      </w:r>
    </w:p>
    <w:p w:rsidR="00D609C3" w:rsidRPr="00E54974" w:rsidRDefault="00D609C3" w:rsidP="007661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E54974">
        <w:rPr>
          <w:rFonts w:ascii="Times New Roman" w:hAnsi="Times New Roman"/>
          <w:color w:val="000000"/>
          <w:sz w:val="28"/>
          <w:szCs w:val="28"/>
        </w:rPr>
        <w:t xml:space="preserve">консультирование у преподавателя. </w:t>
      </w:r>
    </w:p>
    <w:p w:rsidR="00D609C3" w:rsidRPr="00E54974" w:rsidRDefault="00D609C3" w:rsidP="007661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E54974">
        <w:rPr>
          <w:rFonts w:ascii="Times New Roman" w:hAnsi="Times New Roman"/>
          <w:color w:val="000000"/>
          <w:sz w:val="28"/>
          <w:szCs w:val="28"/>
        </w:rPr>
        <w:t xml:space="preserve">Подготовка к экзамену начинается с первого занятия по дисциплине, на котором студенты получают общую установку преподавателя и перечень основных требований к текущей и промежуточной аттестации. При этом важно с самого начала планомерно осваивать материал, руководствуясь, прежде всего перечнем вопросов к экзамену, конспектировать важные для решения учебных задач источники. В течение семестра происходят пополнение, систематизация и корректировка студенческих наработок, освоение нового и закрепление уже изученного материала. </w:t>
      </w:r>
    </w:p>
    <w:p w:rsidR="00D609C3" w:rsidRPr="00E54974" w:rsidRDefault="00D609C3" w:rsidP="007661A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E54974">
        <w:rPr>
          <w:rFonts w:ascii="Times New Roman" w:hAnsi="Times New Roman"/>
          <w:color w:val="000000"/>
          <w:sz w:val="28"/>
          <w:szCs w:val="28"/>
        </w:rPr>
        <w:t xml:space="preserve">Практические </w:t>
      </w:r>
      <w:proofErr w:type="gramStart"/>
      <w:r w:rsidRPr="00E54974">
        <w:rPr>
          <w:rFonts w:ascii="Times New Roman" w:hAnsi="Times New Roman"/>
          <w:color w:val="000000"/>
          <w:sz w:val="28"/>
          <w:szCs w:val="28"/>
        </w:rPr>
        <w:t>занятия,  письменные</w:t>
      </w:r>
      <w:proofErr w:type="gramEnd"/>
      <w:r w:rsidRPr="00E54974">
        <w:rPr>
          <w:rFonts w:ascii="Times New Roman" w:hAnsi="Times New Roman"/>
          <w:color w:val="000000"/>
          <w:sz w:val="28"/>
          <w:szCs w:val="28"/>
        </w:rPr>
        <w:t xml:space="preserve"> работы являются важными этапами подготовки к экзамену, поскольку студент имеет возможность оценить уровень собственных знаний и своевременно восполнить имеющиеся пробелы. В этой связи необходимо для подготовки к экзамену первоначально прочитать пройденный учебный материал, а также соответствующие разделы рекомендуемых учебных пособий. Лучшим вариантом является тот, при котором студент использует при подготовке как минимум два учебных пособия. Это способствует разностороннему восприятию конкретной темы. </w:t>
      </w:r>
    </w:p>
    <w:p w:rsidR="00D609C3" w:rsidRPr="00E54974" w:rsidRDefault="00D609C3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</w:p>
    <w:p w:rsidR="00D609C3" w:rsidRPr="008847D7" w:rsidRDefault="00D609C3" w:rsidP="007661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color w:val="FF0000"/>
          <w:kern w:val="1"/>
          <w:sz w:val="28"/>
          <w:szCs w:val="28"/>
          <w:lang w:eastAsia="ar-SA"/>
        </w:rPr>
      </w:pPr>
    </w:p>
    <w:p w:rsidR="00D609C3" w:rsidRPr="00E54974" w:rsidRDefault="00D609C3" w:rsidP="007661A4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kern w:val="1"/>
          <w:sz w:val="28"/>
          <w:szCs w:val="28"/>
          <w:shd w:val="clear" w:color="auto" w:fill="FFFFFF"/>
          <w:lang w:eastAsia="ar-SA"/>
        </w:rPr>
      </w:pPr>
      <w:r w:rsidRPr="00E54974">
        <w:rPr>
          <w:rFonts w:ascii="Times New Roman" w:hAnsi="Times New Roman"/>
          <w:color w:val="333333"/>
          <w:kern w:val="1"/>
          <w:sz w:val="28"/>
          <w:szCs w:val="28"/>
          <w:lang w:eastAsia="ar-SA"/>
        </w:rPr>
        <w:br/>
      </w:r>
    </w:p>
    <w:p w:rsidR="00D609C3" w:rsidRDefault="00D609C3" w:rsidP="007661A4">
      <w:pPr>
        <w:spacing w:line="240" w:lineRule="auto"/>
      </w:pPr>
    </w:p>
    <w:sectPr w:rsidR="00D609C3" w:rsidSect="00871AF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134" w:right="850" w:bottom="1134" w:left="1701" w:header="720" w:footer="720" w:gutter="0"/>
      <w:cols w:space="72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09C3" w:rsidRDefault="00D609C3" w:rsidP="005A331F">
      <w:pPr>
        <w:spacing w:after="0" w:line="240" w:lineRule="auto"/>
      </w:pPr>
      <w:r>
        <w:separator/>
      </w:r>
    </w:p>
  </w:endnote>
  <w:endnote w:type="continuationSeparator" w:id="0">
    <w:p w:rsidR="00D609C3" w:rsidRDefault="00D609C3" w:rsidP="005A3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09C3" w:rsidRDefault="00D609C3" w:rsidP="00871AF6">
    <w:pPr>
      <w:pStyle w:val="a4"/>
      <w:framePr w:wrap="around" w:vAnchor="text" w:hAnchor="margin" w:xAlign="outside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D609C3" w:rsidRDefault="00D609C3" w:rsidP="00871AF6">
    <w:pPr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09C3" w:rsidRDefault="00D609C3" w:rsidP="00871AF6">
    <w:pPr>
      <w:pStyle w:val="a4"/>
      <w:framePr w:wrap="around" w:vAnchor="text" w:hAnchor="margin" w:xAlign="outside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>
      <w:rPr>
        <w:rStyle w:val="a3"/>
        <w:noProof/>
      </w:rPr>
      <w:t>2</w:t>
    </w:r>
    <w:r>
      <w:rPr>
        <w:rStyle w:val="a3"/>
      </w:rPr>
      <w:fldChar w:fldCharType="end"/>
    </w:r>
  </w:p>
  <w:p w:rsidR="00D609C3" w:rsidRDefault="00D609C3" w:rsidP="00871AF6">
    <w:pPr>
      <w:ind w:right="360"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09C3" w:rsidRDefault="00D609C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09C3" w:rsidRDefault="00D609C3" w:rsidP="005A331F">
      <w:pPr>
        <w:spacing w:after="0" w:line="240" w:lineRule="auto"/>
      </w:pPr>
      <w:r>
        <w:separator/>
      </w:r>
    </w:p>
  </w:footnote>
  <w:footnote w:type="continuationSeparator" w:id="0">
    <w:p w:rsidR="00D609C3" w:rsidRDefault="00D609C3" w:rsidP="005A3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09C3" w:rsidRDefault="00D609C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09C3" w:rsidRDefault="00D609C3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09C3" w:rsidRDefault="00D609C3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072BF5"/>
    <w:rsid w:val="00013B6C"/>
    <w:rsid w:val="00072BF5"/>
    <w:rsid w:val="00080BAD"/>
    <w:rsid w:val="000821E1"/>
    <w:rsid w:val="000A3B16"/>
    <w:rsid w:val="000A7CCE"/>
    <w:rsid w:val="000F31B6"/>
    <w:rsid w:val="000F654B"/>
    <w:rsid w:val="00125EBD"/>
    <w:rsid w:val="0012798C"/>
    <w:rsid w:val="0014256C"/>
    <w:rsid w:val="00151B82"/>
    <w:rsid w:val="0023610D"/>
    <w:rsid w:val="0025293A"/>
    <w:rsid w:val="00264D6B"/>
    <w:rsid w:val="002C7FAC"/>
    <w:rsid w:val="002D6B03"/>
    <w:rsid w:val="00337D02"/>
    <w:rsid w:val="00341D21"/>
    <w:rsid w:val="00347746"/>
    <w:rsid w:val="00385973"/>
    <w:rsid w:val="0038627F"/>
    <w:rsid w:val="003B22EE"/>
    <w:rsid w:val="003C2B40"/>
    <w:rsid w:val="00414D2A"/>
    <w:rsid w:val="004A3FA2"/>
    <w:rsid w:val="004B60BB"/>
    <w:rsid w:val="00516C5B"/>
    <w:rsid w:val="005344CA"/>
    <w:rsid w:val="00551ED6"/>
    <w:rsid w:val="00570BFF"/>
    <w:rsid w:val="00590DE4"/>
    <w:rsid w:val="005A331F"/>
    <w:rsid w:val="006C222B"/>
    <w:rsid w:val="006C6A0F"/>
    <w:rsid w:val="006E3F3D"/>
    <w:rsid w:val="00732BC5"/>
    <w:rsid w:val="0073503A"/>
    <w:rsid w:val="00740B97"/>
    <w:rsid w:val="00756922"/>
    <w:rsid w:val="007661A4"/>
    <w:rsid w:val="00785E85"/>
    <w:rsid w:val="007B4711"/>
    <w:rsid w:val="00841CF0"/>
    <w:rsid w:val="00871AF6"/>
    <w:rsid w:val="00883B27"/>
    <w:rsid w:val="008847D7"/>
    <w:rsid w:val="008A0CA6"/>
    <w:rsid w:val="008D2B59"/>
    <w:rsid w:val="008F24EE"/>
    <w:rsid w:val="0093444F"/>
    <w:rsid w:val="00A448C4"/>
    <w:rsid w:val="00A7529A"/>
    <w:rsid w:val="00A932AB"/>
    <w:rsid w:val="00AA235D"/>
    <w:rsid w:val="00AA26BD"/>
    <w:rsid w:val="00AC1410"/>
    <w:rsid w:val="00B00A3C"/>
    <w:rsid w:val="00B543FD"/>
    <w:rsid w:val="00B804F6"/>
    <w:rsid w:val="00BB695A"/>
    <w:rsid w:val="00BE2C8E"/>
    <w:rsid w:val="00C655FD"/>
    <w:rsid w:val="00CE1284"/>
    <w:rsid w:val="00D10DDD"/>
    <w:rsid w:val="00D609C3"/>
    <w:rsid w:val="00D77F36"/>
    <w:rsid w:val="00D96073"/>
    <w:rsid w:val="00E54974"/>
    <w:rsid w:val="00E96D1F"/>
    <w:rsid w:val="00EE6149"/>
    <w:rsid w:val="00F36E4B"/>
    <w:rsid w:val="00F43261"/>
    <w:rsid w:val="00F43433"/>
    <w:rsid w:val="00FC6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3ACD54C"/>
  <w15:docId w15:val="{D16D40B5-6A96-4958-90E3-D44F1F228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A331F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uiPriority w:val="99"/>
    <w:rsid w:val="00E54974"/>
    <w:rPr>
      <w:rFonts w:cs="Times New Roman"/>
    </w:rPr>
  </w:style>
  <w:style w:type="paragraph" w:styleId="a4">
    <w:name w:val="footer"/>
    <w:basedOn w:val="a"/>
    <w:link w:val="a5"/>
    <w:uiPriority w:val="99"/>
    <w:rsid w:val="00E54974"/>
    <w:pPr>
      <w:widowControl w:val="0"/>
      <w:tabs>
        <w:tab w:val="center" w:pos="4677"/>
        <w:tab w:val="right" w:pos="9355"/>
      </w:tabs>
      <w:suppressAutoHyphens/>
      <w:autoSpaceDE w:val="0"/>
      <w:spacing w:after="0" w:line="240" w:lineRule="auto"/>
    </w:pPr>
    <w:rPr>
      <w:rFonts w:ascii="Times New Roman" w:eastAsia="Times New Roman" w:hAnsi="Times New Roman"/>
      <w:kern w:val="1"/>
      <w:sz w:val="20"/>
      <w:szCs w:val="20"/>
      <w:lang w:eastAsia="ar-SA"/>
    </w:rPr>
  </w:style>
  <w:style w:type="character" w:customStyle="1" w:styleId="a5">
    <w:name w:val="Нижний колонтитул Знак"/>
    <w:basedOn w:val="a0"/>
    <w:link w:val="a4"/>
    <w:uiPriority w:val="99"/>
    <w:locked/>
    <w:rsid w:val="00E54974"/>
    <w:rPr>
      <w:rFonts w:ascii="Times New Roman" w:hAnsi="Times New Roman" w:cs="Times New Roman"/>
      <w:kern w:val="1"/>
      <w:sz w:val="20"/>
      <w:szCs w:val="20"/>
      <w:lang w:eastAsia="ar-SA" w:bidi="ar-SA"/>
    </w:rPr>
  </w:style>
  <w:style w:type="paragraph" w:styleId="a6">
    <w:name w:val="Balloon Text"/>
    <w:basedOn w:val="a"/>
    <w:link w:val="a7"/>
    <w:uiPriority w:val="99"/>
    <w:semiHidden/>
    <w:rsid w:val="007661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7661A4"/>
    <w:rPr>
      <w:rFonts w:ascii="Tahoma" w:hAnsi="Tahoma" w:cs="Tahoma"/>
      <w:sz w:val="16"/>
      <w:szCs w:val="16"/>
      <w:lang w:eastAsia="en-US"/>
    </w:rPr>
  </w:style>
  <w:style w:type="paragraph" w:customStyle="1" w:styleId="ReportHead">
    <w:name w:val="Report_Head"/>
    <w:basedOn w:val="a"/>
    <w:link w:val="ReportHead0"/>
    <w:uiPriority w:val="99"/>
    <w:rsid w:val="00337D02"/>
    <w:pPr>
      <w:spacing w:after="0" w:line="240" w:lineRule="auto"/>
      <w:jc w:val="center"/>
    </w:pPr>
    <w:rPr>
      <w:rFonts w:eastAsia="Times New Roman"/>
      <w:szCs w:val="20"/>
    </w:rPr>
  </w:style>
  <w:style w:type="character" w:customStyle="1" w:styleId="ReportHead0">
    <w:name w:val="Report_Head Знак"/>
    <w:link w:val="ReportHead"/>
    <w:uiPriority w:val="99"/>
    <w:locked/>
    <w:rsid w:val="00337D02"/>
    <w:rPr>
      <w:rFonts w:eastAsia="Times New Roman"/>
      <w:sz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15</Pages>
  <Words>4637</Words>
  <Characters>26437</Characters>
  <Application>Microsoft Office Word</Application>
  <DocSecurity>0</DocSecurity>
  <Lines>220</Lines>
  <Paragraphs>62</Paragraphs>
  <ScaleCrop>false</ScaleCrop>
  <Company>Home</Company>
  <LinksUpToDate>false</LinksUpToDate>
  <CharactersWithSpaces>31012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Ольга Петровна Симутова</cp:lastModifiedBy>
  <cp:revision>16</cp:revision>
  <cp:lastPrinted>2019-04-03T16:06:00Z</cp:lastPrinted>
  <dcterms:created xsi:type="dcterms:W3CDTF">2019-04-04T08:48:00Z</dcterms:created>
  <dcterms:modified xsi:type="dcterms:W3CDTF">2026-05-19T12:44:00Z</dcterms:modified>
</cp:coreProperties>
</file>