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2C5B8" w14:textId="77777777" w:rsidR="00615E63" w:rsidRPr="00615E63" w:rsidRDefault="00615E63" w:rsidP="00615E63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правах рукописи</w:t>
      </w:r>
    </w:p>
    <w:p w14:paraId="06B807F4" w14:textId="77777777" w:rsidR="00615E63" w:rsidRPr="00615E63" w:rsidRDefault="00615E63" w:rsidP="00615E63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002AE6" w14:textId="77777777" w:rsidR="00077975" w:rsidRPr="005507D8" w:rsidRDefault="00077975" w:rsidP="00077975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</w:rPr>
      </w:pPr>
      <w:r w:rsidRPr="005507D8">
        <w:rPr>
          <w:rFonts w:ascii="TimesNewRomanPSMT" w:hAnsi="TimesNewRomanPSMT" w:cs="TimesNewRomanPSMT"/>
        </w:rPr>
        <w:t>Минобрнауки Российской Федерации</w:t>
      </w:r>
    </w:p>
    <w:p w14:paraId="167AB0EB" w14:textId="77777777" w:rsidR="00077975" w:rsidRPr="005507D8" w:rsidRDefault="00077975" w:rsidP="0007797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</w:p>
    <w:p w14:paraId="7BE1E87B" w14:textId="77777777" w:rsidR="00077975" w:rsidRDefault="00077975" w:rsidP="00077975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24A0B0F8" w14:textId="77777777" w:rsidR="00077975" w:rsidRDefault="00077975" w:rsidP="00077975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43B1DE5B" w14:textId="77777777" w:rsidR="00077975" w:rsidRDefault="00077975" w:rsidP="00077975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14:paraId="19AC0EBF" w14:textId="77777777" w:rsidR="00077975" w:rsidRDefault="00077975" w:rsidP="0007797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</w:p>
    <w:p w14:paraId="6FEED37E" w14:textId="77777777" w:rsidR="00615E63" w:rsidRPr="00615E63" w:rsidRDefault="00615E63" w:rsidP="00615E63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4883A" w14:textId="77777777" w:rsidR="00615E63" w:rsidRPr="00615E63" w:rsidRDefault="00615E63" w:rsidP="00615E63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управления и информатики в технических системах</w:t>
      </w:r>
    </w:p>
    <w:p w14:paraId="525AF1DC" w14:textId="77777777" w:rsidR="00615E63" w:rsidRPr="00615E63" w:rsidRDefault="00615E63" w:rsidP="00615E63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D6821" w14:textId="77777777" w:rsidR="00615E63" w:rsidRPr="00615E63" w:rsidRDefault="00615E63" w:rsidP="00615E63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908058" w14:textId="77777777" w:rsidR="00615E63" w:rsidRPr="00615E63" w:rsidRDefault="00615E63" w:rsidP="00615E63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89F4F" w14:textId="77777777" w:rsidR="00615E63" w:rsidRPr="00615E63" w:rsidRDefault="00615E63" w:rsidP="00615E63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19257" w14:textId="77777777" w:rsidR="00922DDF" w:rsidRDefault="00615E63" w:rsidP="00922DDF">
      <w:pPr>
        <w:pStyle w:val="ReportHead"/>
        <w:suppressAutoHyphens/>
        <w:spacing w:before="120"/>
        <w:rPr>
          <w:rFonts w:eastAsia="Times New Roman"/>
          <w:szCs w:val="28"/>
          <w:lang w:eastAsia="ru-RU"/>
        </w:rPr>
      </w:pPr>
      <w:r w:rsidRPr="00615E63">
        <w:rPr>
          <w:rFonts w:eastAsia="Times New Roman"/>
          <w:szCs w:val="28"/>
          <w:lang w:eastAsia="ru-RU"/>
        </w:rPr>
        <w:t xml:space="preserve">Методические указания для обучающихся по освоению дисциплины </w:t>
      </w:r>
    </w:p>
    <w:p w14:paraId="70A521F1" w14:textId="1BD08B6D" w:rsidR="00922DDF" w:rsidRPr="00922DDF" w:rsidRDefault="00922DDF" w:rsidP="00922DDF">
      <w:pPr>
        <w:pStyle w:val="ReportHead"/>
        <w:suppressAutoHyphens/>
        <w:spacing w:before="120"/>
        <w:rPr>
          <w:i/>
          <w:sz w:val="24"/>
        </w:rPr>
      </w:pPr>
      <w:r w:rsidRPr="00922DDF">
        <w:rPr>
          <w:i/>
          <w:sz w:val="24"/>
        </w:rPr>
        <w:t>«Б</w:t>
      </w:r>
      <w:proofErr w:type="gramStart"/>
      <w:r w:rsidRPr="00922DDF">
        <w:rPr>
          <w:i/>
          <w:sz w:val="24"/>
        </w:rPr>
        <w:t>1.Д.Б.</w:t>
      </w:r>
      <w:proofErr w:type="gramEnd"/>
      <w:r w:rsidRPr="00922DDF">
        <w:rPr>
          <w:i/>
          <w:sz w:val="24"/>
        </w:rPr>
        <w:t>1 Методология научных исследований»</w:t>
      </w:r>
    </w:p>
    <w:p w14:paraId="0A140182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C8A7B85" w14:textId="77777777" w:rsidR="00922DDF" w:rsidRPr="00922DDF" w:rsidRDefault="00922DDF" w:rsidP="00922DD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922DDF">
        <w:rPr>
          <w:rFonts w:ascii="Times New Roman" w:eastAsia="Calibri" w:hAnsi="Times New Roman" w:cs="Times New Roman"/>
          <w:sz w:val="24"/>
        </w:rPr>
        <w:t>Уровень высшего образования</w:t>
      </w:r>
    </w:p>
    <w:p w14:paraId="27B16600" w14:textId="77777777" w:rsidR="00922DDF" w:rsidRPr="00922DDF" w:rsidRDefault="00922DDF" w:rsidP="00922DD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922DDF">
        <w:rPr>
          <w:rFonts w:ascii="Times New Roman" w:eastAsia="Calibri" w:hAnsi="Times New Roman" w:cs="Times New Roman"/>
          <w:sz w:val="24"/>
        </w:rPr>
        <w:t>МАГИСТРАТУРА</w:t>
      </w:r>
    </w:p>
    <w:p w14:paraId="5BA2C8D1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922DDF">
        <w:rPr>
          <w:rFonts w:ascii="Times New Roman" w:eastAsia="Calibri" w:hAnsi="Times New Roman" w:cs="Times New Roman"/>
          <w:sz w:val="24"/>
        </w:rPr>
        <w:t>Направление подготовки</w:t>
      </w:r>
    </w:p>
    <w:p w14:paraId="0EFEEA52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922DDF">
        <w:rPr>
          <w:rFonts w:ascii="Times New Roman" w:eastAsia="Calibri" w:hAnsi="Times New Roman" w:cs="Times New Roman"/>
          <w:i/>
          <w:sz w:val="24"/>
          <w:u w:val="single"/>
        </w:rPr>
        <w:t>27.04.04 Управление в технических системах</w:t>
      </w:r>
    </w:p>
    <w:p w14:paraId="647010F2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922DDF">
        <w:rPr>
          <w:rFonts w:ascii="Times New Roman" w:eastAsia="Calibri" w:hAnsi="Times New Roman" w:cs="Times New Roman"/>
          <w:sz w:val="24"/>
          <w:vertAlign w:val="superscript"/>
        </w:rPr>
        <w:t>(код и наименование направления подготовки)</w:t>
      </w:r>
    </w:p>
    <w:p w14:paraId="3A4706DB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922DDF">
        <w:rPr>
          <w:rFonts w:ascii="Times New Roman" w:eastAsia="Calibri" w:hAnsi="Times New Roman" w:cs="Times New Roman"/>
          <w:i/>
          <w:sz w:val="24"/>
          <w:u w:val="single"/>
        </w:rPr>
        <w:t>Управление и информационные технологии в технических системах</w:t>
      </w:r>
    </w:p>
    <w:p w14:paraId="51DECB76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922DDF">
        <w:rPr>
          <w:rFonts w:ascii="Times New Roman" w:eastAsia="Calibri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B3047C7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63E9C4C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922DDF">
        <w:rPr>
          <w:rFonts w:ascii="Times New Roman" w:eastAsia="Calibri" w:hAnsi="Times New Roman" w:cs="Times New Roman"/>
          <w:sz w:val="24"/>
        </w:rPr>
        <w:t>Квалификация</w:t>
      </w:r>
    </w:p>
    <w:p w14:paraId="1AFEE4F5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922DDF">
        <w:rPr>
          <w:rFonts w:ascii="Times New Roman" w:eastAsia="Calibri" w:hAnsi="Times New Roman" w:cs="Times New Roman"/>
          <w:i/>
          <w:sz w:val="24"/>
          <w:u w:val="single"/>
        </w:rPr>
        <w:t>Магистр</w:t>
      </w:r>
    </w:p>
    <w:p w14:paraId="3FA23A36" w14:textId="77777777" w:rsidR="00922DDF" w:rsidRPr="00922DDF" w:rsidRDefault="00922DDF" w:rsidP="00922DDF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922DDF">
        <w:rPr>
          <w:rFonts w:ascii="Times New Roman" w:eastAsia="Calibri" w:hAnsi="Times New Roman" w:cs="Times New Roman"/>
          <w:sz w:val="24"/>
        </w:rPr>
        <w:t>Форма обучения</w:t>
      </w:r>
    </w:p>
    <w:p w14:paraId="4D9FEDBA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922DDF">
        <w:rPr>
          <w:rFonts w:ascii="Times New Roman" w:eastAsia="Calibri" w:hAnsi="Times New Roman" w:cs="Times New Roman"/>
          <w:i/>
          <w:sz w:val="24"/>
          <w:u w:val="single"/>
        </w:rPr>
        <w:t>Очная</w:t>
      </w:r>
    </w:p>
    <w:p w14:paraId="0B6FD6AF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C8BB072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5FCDA14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00473B36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47B74987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D8CA1C0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7262594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0D7C8F03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E871D75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0821AA0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A442F30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64D30DB7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0FC2180D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42153C9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D980E2D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D64AB1D" w14:textId="77777777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A055E69" w14:textId="662F538C" w:rsidR="00922DDF" w:rsidRPr="00922DDF" w:rsidRDefault="00922DDF" w:rsidP="00922D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  <w:sectPr w:rsidR="00922DDF" w:rsidRPr="00922DDF" w:rsidSect="002F7E89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922DDF">
        <w:rPr>
          <w:rFonts w:ascii="Times New Roman" w:eastAsia="Calibri" w:hAnsi="Times New Roman" w:cs="Times New Roman"/>
          <w:sz w:val="24"/>
        </w:rPr>
        <w:t>Год набора 202</w:t>
      </w:r>
      <w:r w:rsidR="00077975">
        <w:rPr>
          <w:rFonts w:ascii="Times New Roman" w:eastAsia="Calibri" w:hAnsi="Times New Roman" w:cs="Times New Roman"/>
          <w:sz w:val="24"/>
        </w:rPr>
        <w:t>6</w:t>
      </w:r>
    </w:p>
    <w:p w14:paraId="4492D082" w14:textId="47D7E0DB" w:rsidR="00615E63" w:rsidRPr="00615E63" w:rsidRDefault="00615E63" w:rsidP="00922DDF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55F3E7" w14:textId="77777777" w:rsidR="00615E63" w:rsidRPr="00615E63" w:rsidRDefault="00615E63" w:rsidP="00615E63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7AB53E" w14:textId="77777777" w:rsidR="00615E63" w:rsidRPr="00615E63" w:rsidRDefault="00615E63" w:rsidP="00615E63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87DA93" w14:textId="77777777" w:rsidR="00615E63" w:rsidRPr="00615E63" w:rsidRDefault="00615E63" w:rsidP="00615E63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90515" w14:textId="77777777" w:rsidR="00615E63" w:rsidRPr="00615E63" w:rsidRDefault="00615E63" w:rsidP="00615E63">
      <w:pPr>
        <w:suppressLineNumber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A4BBA3" w14:textId="455A9231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 ____________________ </w:t>
      </w:r>
      <w:r w:rsidR="00922DDF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</w:t>
      </w:r>
      <w:proofErr w:type="spellStart"/>
      <w:r w:rsidR="00922DD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Пищухин</w:t>
      </w:r>
      <w:proofErr w:type="spellEnd"/>
    </w:p>
    <w:p w14:paraId="65BF4137" w14:textId="77777777" w:rsidR="00615E63" w:rsidRPr="00615E63" w:rsidRDefault="00615E63" w:rsidP="00615E63">
      <w:pPr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35D57C" w14:textId="77777777" w:rsidR="00615E63" w:rsidRPr="00615E63" w:rsidRDefault="00615E63" w:rsidP="00615E63">
      <w:pPr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BF594" w14:textId="77777777" w:rsidR="00615E63" w:rsidRPr="00615E63" w:rsidRDefault="00615E63" w:rsidP="00615E63">
      <w:pPr>
        <w:suppressLineNumber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8E83C" w14:textId="77777777" w:rsidR="00615E63" w:rsidRPr="00615E63" w:rsidRDefault="00615E63" w:rsidP="00615E63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 по освоению дисциплины обсуждены на заседании кафедры управления и информатики в технических системах</w:t>
      </w:r>
    </w:p>
    <w:p w14:paraId="14922BDA" w14:textId="77777777" w:rsidR="00615E63" w:rsidRPr="00615E63" w:rsidRDefault="00615E63" w:rsidP="00615E63">
      <w:pPr>
        <w:suppressLineNumber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 20__ г.           протокол № ____</w:t>
      </w:r>
    </w:p>
    <w:p w14:paraId="46A90CCE" w14:textId="77777777" w:rsidR="00615E63" w:rsidRPr="00615E63" w:rsidRDefault="00615E63" w:rsidP="00615E63">
      <w:pPr>
        <w:suppressLineNumbers/>
        <w:spacing w:after="0" w:line="360" w:lineRule="auto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5D2708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кафедрой ________________________А.С. Боровский</w:t>
      </w:r>
    </w:p>
    <w:p w14:paraId="36AF42D6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A3D8EA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58CA8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1E86B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E0D1D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B9ECDF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C110F6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48110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C81889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61EB74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29702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807B6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0C9EBE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32BFC2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53E955" w14:textId="77777777" w:rsidR="00615E63" w:rsidRPr="00615E63" w:rsidRDefault="00615E63" w:rsidP="00615E6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B5292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0B8C11" w14:textId="696BB20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указания являются приложением к рабочей программе по дисциплине </w:t>
      </w:r>
      <w:r w:rsidRPr="00615E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922DDF" w:rsidRPr="00922DDF">
        <w:rPr>
          <w:rFonts w:ascii="Times New Roman" w:eastAsia="Calibri" w:hAnsi="Times New Roman" w:cs="Times New Roman"/>
          <w:sz w:val="28"/>
          <w:szCs w:val="28"/>
          <w:u w:val="single"/>
        </w:rPr>
        <w:t>Методология научных исследований</w:t>
      </w:r>
      <w:r w:rsidRPr="00615E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»,</w:t>
      </w:r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зарегистрированной в ЦИТ под уче</w:t>
      </w:r>
      <w:bookmarkStart w:id="0" w:name="_GoBack"/>
      <w:bookmarkEnd w:id="0"/>
      <w:r w:rsidRPr="00615E63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 номером.</w:t>
      </w:r>
    </w:p>
    <w:p w14:paraId="4B0970FF" w14:textId="6D9D69C0" w:rsidR="00615E63" w:rsidRPr="00615E63" w:rsidRDefault="00615E63" w:rsidP="00615E63">
      <w:pPr>
        <w:spacing w:after="100" w:afterAutospacing="1" w:line="252" w:lineRule="atLeast"/>
        <w:ind w:right="3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 Организации времени, необходимого на изучение дисциплины</w:t>
      </w:r>
      <w:r w:rsidRPr="00615E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15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922DDF" w:rsidRPr="00922DDF">
        <w:rPr>
          <w:rFonts w:ascii="Times New Roman" w:eastAsia="Calibri" w:hAnsi="Times New Roman" w:cs="Times New Roman"/>
          <w:b/>
          <w:sz w:val="28"/>
          <w:szCs w:val="28"/>
        </w:rPr>
        <w:t>Методология научных исследований</w:t>
      </w:r>
      <w:r w:rsidRPr="00615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9014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</w:tblGrid>
      <w:tr w:rsidR="00922DDF" w:rsidRPr="00922DDF" w14:paraId="48D48FCE" w14:textId="77777777" w:rsidTr="00922DDF">
        <w:trPr>
          <w:tblHeader/>
        </w:trPr>
        <w:tc>
          <w:tcPr>
            <w:tcW w:w="7597" w:type="dxa"/>
            <w:vMerge w:val="restart"/>
            <w:shd w:val="clear" w:color="auto" w:fill="auto"/>
            <w:vAlign w:val="center"/>
          </w:tcPr>
          <w:p w14:paraId="1D780AD1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Вид работы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12AFA9" w14:textId="2E62ABBB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</w:t>
            </w:r>
            <w:r w:rsidRPr="00922DDF">
              <w:rPr>
                <w:rFonts w:ascii="Times New Roman" w:eastAsia="Calibri" w:hAnsi="Times New Roman" w:cs="Times New Roman"/>
                <w:sz w:val="24"/>
              </w:rPr>
              <w:t>рудоемкость, академических часов</w:t>
            </w:r>
          </w:p>
        </w:tc>
      </w:tr>
      <w:tr w:rsidR="00922DDF" w:rsidRPr="00922DDF" w14:paraId="451586E7" w14:textId="77777777" w:rsidTr="00922DDF">
        <w:trPr>
          <w:tblHeader/>
        </w:trPr>
        <w:tc>
          <w:tcPr>
            <w:tcW w:w="7597" w:type="dxa"/>
            <w:vMerge/>
            <w:shd w:val="clear" w:color="auto" w:fill="auto"/>
            <w:vAlign w:val="center"/>
          </w:tcPr>
          <w:p w14:paraId="1D9DAEF9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4E57D4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1 семестр</w:t>
            </w:r>
          </w:p>
        </w:tc>
      </w:tr>
      <w:tr w:rsidR="00922DDF" w:rsidRPr="00922DDF" w14:paraId="620B5E36" w14:textId="77777777" w:rsidTr="00922DDF">
        <w:tc>
          <w:tcPr>
            <w:tcW w:w="7597" w:type="dxa"/>
            <w:shd w:val="clear" w:color="auto" w:fill="auto"/>
          </w:tcPr>
          <w:p w14:paraId="65E5162B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14:paraId="2090700D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144</w:t>
            </w:r>
          </w:p>
        </w:tc>
      </w:tr>
      <w:tr w:rsidR="00922DDF" w:rsidRPr="00922DDF" w14:paraId="62A6A450" w14:textId="77777777" w:rsidTr="00922DDF">
        <w:tc>
          <w:tcPr>
            <w:tcW w:w="7597" w:type="dxa"/>
            <w:shd w:val="clear" w:color="auto" w:fill="auto"/>
          </w:tcPr>
          <w:p w14:paraId="692A3354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14:paraId="13000512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35,25</w:t>
            </w:r>
          </w:p>
        </w:tc>
      </w:tr>
      <w:tr w:rsidR="00922DDF" w:rsidRPr="00922DDF" w14:paraId="405978D5" w14:textId="77777777" w:rsidTr="00922DDF">
        <w:tc>
          <w:tcPr>
            <w:tcW w:w="7597" w:type="dxa"/>
            <w:shd w:val="clear" w:color="auto" w:fill="auto"/>
          </w:tcPr>
          <w:p w14:paraId="2DFA7D7D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Лекции (Л)</w:t>
            </w:r>
          </w:p>
        </w:tc>
        <w:tc>
          <w:tcPr>
            <w:tcW w:w="1417" w:type="dxa"/>
            <w:shd w:val="clear" w:color="auto" w:fill="auto"/>
          </w:tcPr>
          <w:p w14:paraId="7DACE884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</w:tr>
      <w:tr w:rsidR="00922DDF" w:rsidRPr="00922DDF" w14:paraId="2D567FE8" w14:textId="77777777" w:rsidTr="00922DDF">
        <w:tc>
          <w:tcPr>
            <w:tcW w:w="7597" w:type="dxa"/>
            <w:shd w:val="clear" w:color="auto" w:fill="auto"/>
          </w:tcPr>
          <w:p w14:paraId="437D581F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14:paraId="3AAA87CF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</w:tr>
      <w:tr w:rsidR="00922DDF" w:rsidRPr="00922DDF" w14:paraId="36D32C3B" w14:textId="77777777" w:rsidTr="00922DDF">
        <w:tc>
          <w:tcPr>
            <w:tcW w:w="7597" w:type="dxa"/>
            <w:shd w:val="clear" w:color="auto" w:fill="auto"/>
          </w:tcPr>
          <w:p w14:paraId="6A75BC53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14:paraId="41C69C36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922DDF" w:rsidRPr="00922DDF" w14:paraId="2EC65AF2" w14:textId="77777777" w:rsidTr="00922DDF">
        <w:tc>
          <w:tcPr>
            <w:tcW w:w="7597" w:type="dxa"/>
            <w:tcBorders>
              <w:bottom w:val="single" w:sz="4" w:space="0" w:color="auto"/>
            </w:tcBorders>
            <w:shd w:val="clear" w:color="auto" w:fill="auto"/>
          </w:tcPr>
          <w:p w14:paraId="5E549A64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Промежуточная аттестация (зачет, экзамен)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B3C8B0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sz w:val="24"/>
              </w:rPr>
              <w:t>0,25</w:t>
            </w:r>
          </w:p>
        </w:tc>
      </w:tr>
      <w:tr w:rsidR="00922DDF" w:rsidRPr="00922DDF" w14:paraId="72FE9953" w14:textId="77777777" w:rsidTr="00922DDF">
        <w:tc>
          <w:tcPr>
            <w:tcW w:w="7597" w:type="dxa"/>
            <w:tcBorders>
              <w:bottom w:val="nil"/>
            </w:tcBorders>
            <w:shd w:val="clear" w:color="auto" w:fill="auto"/>
          </w:tcPr>
          <w:p w14:paraId="0A9BCDBC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6306B48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108,75</w:t>
            </w:r>
          </w:p>
        </w:tc>
      </w:tr>
      <w:tr w:rsidR="00922DDF" w:rsidRPr="00922DDF" w14:paraId="00DEAB10" w14:textId="77777777" w:rsidTr="00922DDF">
        <w:tc>
          <w:tcPr>
            <w:tcW w:w="7597" w:type="dxa"/>
            <w:tcBorders>
              <w:top w:val="nil"/>
            </w:tcBorders>
            <w:shd w:val="clear" w:color="auto" w:fill="auto"/>
          </w:tcPr>
          <w:p w14:paraId="2C4D098D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выполнение индивидуального творческого задания (ИТЗ);</w:t>
            </w:r>
          </w:p>
          <w:p w14:paraId="22743E91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выполнение расчетно-графического задания (РГЗ);</w:t>
            </w:r>
          </w:p>
          <w:p w14:paraId="6090FA12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написание реферата (Р);</w:t>
            </w:r>
          </w:p>
          <w:p w14:paraId="34D663A0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написание эссе (Э);</w:t>
            </w:r>
          </w:p>
          <w:p w14:paraId="1FB8B7DC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самоподготовка (проработка и повторение лекционного материала и материала учебников и учебных пособий;</w:t>
            </w:r>
          </w:p>
          <w:p w14:paraId="0C723862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изучение разделов курса в системе электронного обучения;</w:t>
            </w:r>
          </w:p>
          <w:p w14:paraId="14E9C9B1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изучение разделов массового открытого онлайн-курса </w:t>
            </w:r>
            <w:proofErr w:type="gramStart"/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>«</w:t>
            </w:r>
            <w:r w:rsidRPr="00922DDF"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 xml:space="preserve">  </w:t>
            </w:r>
            <w:proofErr w:type="gramEnd"/>
            <w:r w:rsidRPr="00922DDF"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 xml:space="preserve">          </w:t>
            </w: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>»;</w:t>
            </w:r>
          </w:p>
          <w:p w14:paraId="67EB46B8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подготовка к практическим занятиям;</w:t>
            </w:r>
          </w:p>
          <w:p w14:paraId="4804DC42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подготовка к коллоквиумам;</w:t>
            </w:r>
          </w:p>
          <w:p w14:paraId="7D829A87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i/>
                <w:sz w:val="24"/>
              </w:rPr>
              <w:t xml:space="preserve"> - подготовка к рубежному контролю и т.п.)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166F22FC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</w:tr>
      <w:tr w:rsidR="00922DDF" w:rsidRPr="00922DDF" w14:paraId="1B990023" w14:textId="77777777" w:rsidTr="00922DDF">
        <w:tc>
          <w:tcPr>
            <w:tcW w:w="7597" w:type="dxa"/>
            <w:shd w:val="clear" w:color="auto" w:fill="auto"/>
          </w:tcPr>
          <w:p w14:paraId="79553DD4" w14:textId="77777777" w:rsidR="00922DDF" w:rsidRPr="00922DDF" w:rsidRDefault="00922DDF" w:rsidP="00922DD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14:paraId="5631F6FC" w14:textId="77777777" w:rsidR="00922DDF" w:rsidRPr="00922DDF" w:rsidRDefault="00922DDF" w:rsidP="00922D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2DDF">
              <w:rPr>
                <w:rFonts w:ascii="Times New Roman" w:eastAsia="Calibri" w:hAnsi="Times New Roman" w:cs="Times New Roman"/>
                <w:b/>
                <w:sz w:val="24"/>
              </w:rPr>
              <w:t>экзамен</w:t>
            </w:r>
          </w:p>
        </w:tc>
      </w:tr>
    </w:tbl>
    <w:p w14:paraId="28D9A39F" w14:textId="77777777" w:rsidR="00615E63" w:rsidRPr="00615E63" w:rsidRDefault="00615E63" w:rsidP="00615E6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66E0B4" w14:textId="77777777" w:rsidR="00615E63" w:rsidRPr="00615E63" w:rsidRDefault="00615E63" w:rsidP="00615E6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Аудиторные занятия включают посещение лекций и практических занятий, которые не только способствует успешному овладению профессиональными знаниями, но и помогает наилучшим образом организовать время, т.к. все виды занятий распределены в семестре планомерно, с учетом необходимых временных затрат.</w:t>
      </w:r>
    </w:p>
    <w:p w14:paraId="45C74058" w14:textId="77777777" w:rsidR="00615E63" w:rsidRPr="00615E63" w:rsidRDefault="00615E63" w:rsidP="00615E6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внеаудиторная работа студента должна быть хорошо спланирована по времени ее выполнения, равномерно в соответствии с расписанием аудиторных занятий.</w:t>
      </w:r>
    </w:p>
    <w:p w14:paraId="07FC397A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14:paraId="7235B810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Рекомендации по изучению дисциплины</w:t>
      </w:r>
    </w:p>
    <w:p w14:paraId="11E3273D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651884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</w:t>
      </w:r>
      <w:proofErr w:type="gramStart"/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 дисциплины</w:t>
      </w:r>
      <w:proofErr w:type="gramEnd"/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студент должен обладать следующими компетенциями:</w:t>
      </w:r>
    </w:p>
    <w:p w14:paraId="0B6A5321" w14:textId="77777777" w:rsidR="00615E63" w:rsidRPr="00615E63" w:rsidRDefault="00615E63" w:rsidP="00615E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E63">
        <w:rPr>
          <w:rFonts w:ascii="Times New Roman" w:eastAsia="Calibri" w:hAnsi="Times New Roman" w:cs="Times New Roman"/>
          <w:sz w:val="28"/>
          <w:szCs w:val="28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0903BDEE" w14:textId="296EF1F2" w:rsidR="00615E63" w:rsidRPr="00615E63" w:rsidRDefault="00615E63" w:rsidP="00615E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E63">
        <w:rPr>
          <w:rFonts w:ascii="Times New Roman" w:eastAsia="Calibri" w:hAnsi="Times New Roman" w:cs="Times New Roman"/>
          <w:b/>
          <w:sz w:val="28"/>
          <w:szCs w:val="28"/>
          <w:u w:val="single"/>
        </w:rPr>
        <w:t>Знать:</w:t>
      </w:r>
      <w:r w:rsidRPr="00615E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22F" w:rsidRPr="00F1222F">
        <w:rPr>
          <w:rFonts w:ascii="Times New Roman" w:eastAsia="Calibri" w:hAnsi="Times New Roman" w:cs="Times New Roman"/>
          <w:sz w:val="28"/>
          <w:szCs w:val="28"/>
        </w:rPr>
        <w:t xml:space="preserve">основы системного анализа, основы организационного </w:t>
      </w:r>
      <w:proofErr w:type="gramStart"/>
      <w:r w:rsidR="00F1222F" w:rsidRPr="00F1222F">
        <w:rPr>
          <w:rFonts w:ascii="Times New Roman" w:eastAsia="Calibri" w:hAnsi="Times New Roman" w:cs="Times New Roman"/>
          <w:sz w:val="28"/>
          <w:szCs w:val="28"/>
        </w:rPr>
        <w:t>управ-</w:t>
      </w:r>
      <w:proofErr w:type="spellStart"/>
      <w:r w:rsidR="00F1222F" w:rsidRPr="00F1222F">
        <w:rPr>
          <w:rFonts w:ascii="Times New Roman" w:eastAsia="Calibri" w:hAnsi="Times New Roman" w:cs="Times New Roman"/>
          <w:sz w:val="28"/>
          <w:szCs w:val="28"/>
        </w:rPr>
        <w:t>ления</w:t>
      </w:r>
      <w:proofErr w:type="spellEnd"/>
      <w:proofErr w:type="gramEnd"/>
    </w:p>
    <w:p w14:paraId="6F9A1BFD" w14:textId="2D8F6064" w:rsidR="00615E63" w:rsidRPr="00615E63" w:rsidRDefault="00615E63" w:rsidP="00615E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E63">
        <w:rPr>
          <w:rFonts w:ascii="Times New Roman" w:eastAsia="Calibri" w:hAnsi="Times New Roman" w:cs="Times New Roman"/>
          <w:b/>
          <w:sz w:val="28"/>
          <w:szCs w:val="28"/>
          <w:u w:val="single"/>
        </w:rPr>
        <w:t>Уметь:</w:t>
      </w:r>
      <w:r w:rsidRPr="00615E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22F" w:rsidRPr="00F1222F">
        <w:rPr>
          <w:rFonts w:ascii="Times New Roman" w:eastAsia="Calibri" w:hAnsi="Times New Roman" w:cs="Times New Roman"/>
          <w:sz w:val="28"/>
          <w:szCs w:val="28"/>
        </w:rPr>
        <w:t>уметь принимать решения в условиях неопределенности</w:t>
      </w:r>
    </w:p>
    <w:p w14:paraId="0630B286" w14:textId="40372696" w:rsidR="00615E63" w:rsidRPr="00615E63" w:rsidRDefault="00615E63" w:rsidP="002935D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E63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Владеть:</w:t>
      </w:r>
      <w:r w:rsidRPr="00615E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DF" w:rsidRPr="002935DF">
        <w:rPr>
          <w:rFonts w:ascii="Times New Roman" w:eastAsia="Calibri" w:hAnsi="Times New Roman" w:cs="Times New Roman"/>
          <w:sz w:val="28"/>
          <w:szCs w:val="28"/>
        </w:rPr>
        <w:t>способами</w:t>
      </w:r>
      <w:r w:rsid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DF" w:rsidRPr="002935DF">
        <w:rPr>
          <w:rFonts w:ascii="Times New Roman" w:eastAsia="Calibri" w:hAnsi="Times New Roman" w:cs="Times New Roman"/>
          <w:sz w:val="28"/>
          <w:szCs w:val="28"/>
        </w:rPr>
        <w:t>критического анализа</w:t>
      </w:r>
      <w:r w:rsid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DF" w:rsidRPr="002935DF">
        <w:rPr>
          <w:rFonts w:ascii="Times New Roman" w:eastAsia="Calibri" w:hAnsi="Times New Roman" w:cs="Times New Roman"/>
          <w:sz w:val="28"/>
          <w:szCs w:val="28"/>
        </w:rPr>
        <w:t>проблемных ситуаций,</w:t>
      </w:r>
      <w:r w:rsid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DF" w:rsidRPr="002935DF">
        <w:rPr>
          <w:rFonts w:ascii="Times New Roman" w:eastAsia="Calibri" w:hAnsi="Times New Roman" w:cs="Times New Roman"/>
          <w:sz w:val="28"/>
          <w:szCs w:val="28"/>
        </w:rPr>
        <w:t>научных работ на основе</w:t>
      </w:r>
      <w:r w:rsid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DF" w:rsidRPr="002935DF">
        <w:rPr>
          <w:rFonts w:ascii="Times New Roman" w:eastAsia="Calibri" w:hAnsi="Times New Roman" w:cs="Times New Roman"/>
          <w:sz w:val="28"/>
          <w:szCs w:val="28"/>
        </w:rPr>
        <w:t>системного подхода,</w:t>
      </w:r>
      <w:r w:rsid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DF" w:rsidRPr="002935DF">
        <w:rPr>
          <w:rFonts w:ascii="Times New Roman" w:eastAsia="Calibri" w:hAnsi="Times New Roman" w:cs="Times New Roman"/>
          <w:sz w:val="28"/>
          <w:szCs w:val="28"/>
        </w:rPr>
        <w:t>методикой проведения</w:t>
      </w:r>
      <w:r w:rsid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DF" w:rsidRPr="002935DF">
        <w:rPr>
          <w:rFonts w:ascii="Times New Roman" w:eastAsia="Calibri" w:hAnsi="Times New Roman" w:cs="Times New Roman"/>
          <w:sz w:val="28"/>
          <w:szCs w:val="28"/>
        </w:rPr>
        <w:t>научных исследований</w:t>
      </w:r>
    </w:p>
    <w:p w14:paraId="329B5854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984B49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15E63">
        <w:rPr>
          <w:rFonts w:ascii="Times New Roman" w:eastAsia="Calibri" w:hAnsi="Times New Roman" w:cs="Times New Roman"/>
          <w:bCs/>
          <w:iCs/>
          <w:sz w:val="28"/>
          <w:szCs w:val="28"/>
        </w:rPr>
        <w:t>Рекомендуемая литература:</w:t>
      </w:r>
    </w:p>
    <w:p w14:paraId="498CEEE9" w14:textId="77777777" w:rsidR="00615E63" w:rsidRPr="00615E63" w:rsidRDefault="00615E63" w:rsidP="00615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D80D57" w14:textId="77777777" w:rsidR="002935DF" w:rsidRPr="002935DF" w:rsidRDefault="002935DF" w:rsidP="002935DF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1. Алексеева, Н. И. Методология и методы научных </w:t>
      </w:r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исследований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учебник / Н. И. Алексее-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Донецк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ДонНУЭТ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имени Туган-Барановского, 2020. — 356 с. — </w:t>
      </w:r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электронный // Лань : электронно-библиотечная система. — URL: https://e.lanbook.com/book/167627 </w:t>
      </w:r>
    </w:p>
    <w:p w14:paraId="3684ABBB" w14:textId="77777777" w:rsidR="002935DF" w:rsidRPr="002935DF" w:rsidRDefault="002935DF" w:rsidP="002935DF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2. 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Асхаков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, С. И. Основы научных </w:t>
      </w:r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исследований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учебное пособие / С. И.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Асхаков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>. — Кара-</w:t>
      </w:r>
      <w:proofErr w:type="spellStart"/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чаевск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КЧГУ, 2020. — 348 с. — </w:t>
      </w:r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электронный // Лань : электронно-библиотечная система. — URL: https://e.lanbook.com/book/161998   </w:t>
      </w:r>
    </w:p>
    <w:p w14:paraId="4041D53F" w14:textId="022A23CE" w:rsidR="002935DF" w:rsidRPr="002935DF" w:rsidRDefault="002935DF" w:rsidP="002935DF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Лапаева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, М. Г. Методология научных исследований [Электронный ресурс]: учебное пособие для обучающихся по образовательной программе высшего образования - программе подготовки научно-педагогических кадров в аспирантуре 38.06.01 Экономика / М. Г.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Лапаева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, С. П.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Лапаев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; М-во образования и науки Рос. Федерации,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. гос. </w:t>
      </w:r>
      <w:proofErr w:type="spellStart"/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бюджет.образоват</w:t>
      </w:r>
      <w:proofErr w:type="spellEnd"/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. учреждение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высш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образова-ния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"Оренбург. гос. ун-т". -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Электрон.текстовые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дан. (1 файл: 13843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Kб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). - Оренбург: ОГУ, 2017. – Режим доступа: http://artlib.osu.ru/web/books/metod_all/45505_20170630.pdf </w:t>
      </w:r>
    </w:p>
    <w:p w14:paraId="389EAAD4" w14:textId="5BFE6553" w:rsidR="002935DF" w:rsidRPr="002935DF" w:rsidRDefault="002935DF" w:rsidP="002935DF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Евсюков В.Н. Основы научных исследований: методическое пособие для студентов- маги-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странтов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/ под ред. В. Н. Евсюкова; - Оренбург: ИПК ГОУ ОГУ, 2011.-316 с </w:t>
      </w:r>
    </w:p>
    <w:p w14:paraId="6643370A" w14:textId="77777777" w:rsidR="002935DF" w:rsidRDefault="002935DF" w:rsidP="002935DF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Мокий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>, М. С. Методология научных исследований [Текст</w:t>
      </w:r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]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учебник для магистров / М. С.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Мокий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, А. Л. Никифоров, В. С.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Мокий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; Гос. ун-т упр. - Москва :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, 2016. - 255 </w:t>
      </w:r>
      <w:proofErr w:type="gramStart"/>
      <w:r w:rsidRPr="002935DF">
        <w:rPr>
          <w:rFonts w:ascii="Times New Roman" w:eastAsia="Calibri" w:hAnsi="Times New Roman" w:cs="Times New Roman"/>
          <w:sz w:val="28"/>
          <w:szCs w:val="28"/>
        </w:rPr>
        <w:t>с. :</w:t>
      </w:r>
      <w:proofErr w:type="gram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 ил. - (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Ма-гистр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). - На обл. и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тит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 xml:space="preserve">. л.: Книга доступна в электронной библиотечной системе biblio-online.ru. - </w:t>
      </w:r>
      <w:proofErr w:type="spellStart"/>
      <w:r w:rsidRPr="002935DF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2935DF">
        <w:rPr>
          <w:rFonts w:ascii="Times New Roman" w:eastAsia="Calibri" w:hAnsi="Times New Roman" w:cs="Times New Roman"/>
          <w:sz w:val="28"/>
          <w:szCs w:val="28"/>
        </w:rPr>
        <w:t>.: с. 250-254. - Прил.: с. 255. - ISBN 978-5-9916-7525-3.</w:t>
      </w:r>
    </w:p>
    <w:p w14:paraId="6B55CD25" w14:textId="3E79EB43" w:rsidR="00615E63" w:rsidRPr="00615E63" w:rsidRDefault="00615E63" w:rsidP="002935DF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Важнейшей частью работы студента является изучения различных информационных источников: печатных и электронных учебных пособий, периодических изданий (журналов), тематических сайтов. Университетское образование предполагает более глубокое знание предмета, кроме того, оно предполагает не только усвоение информации, но и формирование навыков исследовательской работы. Для этого необходимо изучать и самостоятельно анализировать учебно-методические и научные труды. Такие труды необходимо прочесть и, если необходимо, законспектировать. Список изучаемых источников следует составить в первые недели изучения дисциплины. Работу по конспектированию следует выполнять, предварительно изучив </w:t>
      </w:r>
      <w:proofErr w:type="gramStart"/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планы  лекционных</w:t>
      </w:r>
      <w:proofErr w:type="gramEnd"/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лабораторных занятий, вопросы к зачету.</w:t>
      </w:r>
    </w:p>
    <w:p w14:paraId="55AC0578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5A9E57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Изучаемые теоретические разделы дисциплины (темы и содержание лекционных занятий):</w:t>
      </w:r>
    </w:p>
    <w:p w14:paraId="06794FF8" w14:textId="77777777" w:rsidR="00615E63" w:rsidRPr="00615E63" w:rsidRDefault="00615E63" w:rsidP="00615E63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6AE29B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35DF">
        <w:rPr>
          <w:rFonts w:ascii="Times New Roman" w:eastAsia="Calibri" w:hAnsi="Times New Roman" w:cs="Times New Roman"/>
          <w:b/>
          <w:sz w:val="24"/>
          <w:szCs w:val="24"/>
        </w:rPr>
        <w:t>Раздел 1. Методологический и категориальный аппарат научного исследования</w:t>
      </w:r>
    </w:p>
    <w:p w14:paraId="1E83FE0C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2935DF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и определения дисциплины. Наука как форма познания природы. Методы научного познания. Проблема, объект, предмет и гипотеза. Этапы научно-исследовательской работы. Научная новизна. Критерии научности – доказательность, эмпирическая </w:t>
      </w:r>
      <w:proofErr w:type="spellStart"/>
      <w:r w:rsidRPr="002935DF">
        <w:rPr>
          <w:rFonts w:ascii="Times New Roman" w:eastAsia="Calibri" w:hAnsi="Times New Roman" w:cs="Times New Roman"/>
          <w:sz w:val="24"/>
          <w:szCs w:val="24"/>
        </w:rPr>
        <w:t>проверяемость</w:t>
      </w:r>
      <w:proofErr w:type="spellEnd"/>
      <w:r w:rsidRPr="002935D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35DF">
        <w:rPr>
          <w:rFonts w:ascii="Times New Roman" w:eastAsia="Calibri" w:hAnsi="Times New Roman" w:cs="Times New Roman"/>
          <w:sz w:val="24"/>
          <w:szCs w:val="24"/>
        </w:rPr>
        <w:t>верифицируемость</w:t>
      </w:r>
      <w:proofErr w:type="spellEnd"/>
      <w:r w:rsidRPr="002935D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35DF">
        <w:rPr>
          <w:rFonts w:ascii="Times New Roman" w:eastAsia="Calibri" w:hAnsi="Times New Roman" w:cs="Times New Roman"/>
          <w:sz w:val="24"/>
          <w:szCs w:val="24"/>
        </w:rPr>
        <w:t>фальсифицируемость</w:t>
      </w:r>
      <w:proofErr w:type="spellEnd"/>
      <w:r w:rsidRPr="002935DF">
        <w:rPr>
          <w:rFonts w:ascii="Times New Roman" w:eastAsia="Calibri" w:hAnsi="Times New Roman" w:cs="Times New Roman"/>
          <w:sz w:val="24"/>
          <w:szCs w:val="24"/>
        </w:rPr>
        <w:t>. Поиск и структуризация научной информации. Этика и эстетика в науке. Организация и управление научными исследованиями.</w:t>
      </w:r>
      <w:r w:rsidRPr="002935DF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48B5CC81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35DF">
        <w:rPr>
          <w:rFonts w:ascii="Times New Roman" w:eastAsia="Calibri" w:hAnsi="Times New Roman" w:cs="Times New Roman"/>
          <w:b/>
          <w:sz w:val="24"/>
          <w:szCs w:val="24"/>
        </w:rPr>
        <w:t>Раздел 2. Основы теоретического исследования</w:t>
      </w:r>
    </w:p>
    <w:p w14:paraId="017348E8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5DF">
        <w:rPr>
          <w:rFonts w:ascii="Times New Roman" w:eastAsia="Calibri" w:hAnsi="Times New Roman" w:cs="Times New Roman"/>
          <w:sz w:val="24"/>
          <w:szCs w:val="24"/>
        </w:rPr>
        <w:t xml:space="preserve">Фундаментальное и прикладное исследование. Методы научного познания: философские, общенаучные, </w:t>
      </w:r>
      <w:proofErr w:type="spellStart"/>
      <w:r w:rsidRPr="002935DF">
        <w:rPr>
          <w:rFonts w:ascii="Times New Roman" w:eastAsia="Calibri" w:hAnsi="Times New Roman" w:cs="Times New Roman"/>
          <w:sz w:val="24"/>
          <w:szCs w:val="24"/>
        </w:rPr>
        <w:t>частнонаучные</w:t>
      </w:r>
      <w:proofErr w:type="spellEnd"/>
      <w:r w:rsidRPr="002935DF">
        <w:rPr>
          <w:rFonts w:ascii="Times New Roman" w:eastAsia="Calibri" w:hAnsi="Times New Roman" w:cs="Times New Roman"/>
          <w:sz w:val="24"/>
          <w:szCs w:val="24"/>
        </w:rPr>
        <w:t>, дисциплинарные и междисциплинарные. Общенаучные логические методы: анализ. синтез, абстрагирование, идеализация, обобщение, индукция, дедукция, аналогия, моделирование, логика, доказательство. Генетические методы (исторический и эволюционный методы); математические (математический и статистический методы); теоретические (аналитический, синтетический, индуктивно-вероятностный, гипотетико-дедуктивный, аналогии. Диалектический метод, метод научной абстракции, допущение «при прочих равных условиях», метод обобщения и систематизации. Системный подход, равновесный (неоклассический, поведенческий) подход, институциональный(структурный) подход. Аналитические и численные методы принятия оптимальных решений: математическое программирование и численное моделирование.</w:t>
      </w:r>
    </w:p>
    <w:p w14:paraId="3EC0B02B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35DF">
        <w:rPr>
          <w:rFonts w:ascii="Times New Roman" w:eastAsia="Calibri" w:hAnsi="Times New Roman" w:cs="Times New Roman"/>
          <w:b/>
          <w:sz w:val="24"/>
          <w:szCs w:val="24"/>
        </w:rPr>
        <w:t>Раздел 3.</w:t>
      </w:r>
      <w:r w:rsidRPr="002935DF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2935DF">
        <w:rPr>
          <w:rFonts w:ascii="Times New Roman" w:eastAsia="Calibri" w:hAnsi="Times New Roman" w:cs="Times New Roman"/>
          <w:b/>
          <w:sz w:val="24"/>
          <w:szCs w:val="24"/>
        </w:rPr>
        <w:t>Проведение экспериментального исследования</w:t>
      </w:r>
    </w:p>
    <w:p w14:paraId="01332AD5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5DF">
        <w:rPr>
          <w:rFonts w:ascii="Times New Roman" w:eastAsia="Calibri" w:hAnsi="Times New Roman" w:cs="Times New Roman"/>
          <w:sz w:val="24"/>
          <w:szCs w:val="24"/>
        </w:rPr>
        <w:t>Эмпирические методы (эксперимент, наблюдение). Мысленный, технический, социальный эксперименты. Влияние психологических факторов на ход и качество эксперимента. Элементы теории планирования эксперимента. Тестирование и требования к его проведению. Специфика анкетирования, интервьюирования, беседы и группового опроса. Метод экспертных оценок, метод ранжирования, метод неоконченных предложений, метод анализа результатов деятельности. Метрологическое обеспечение экспериментальных исследований. Основы теории случайных ошибок и методов оценки случайных погрешностей в измерениях. Статистическая обработка данных экспериментальных исследований: погрешности измерений, интервальная оценка с помощью доверительной вероятности.</w:t>
      </w:r>
    </w:p>
    <w:p w14:paraId="22FED7B7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35DF">
        <w:rPr>
          <w:rFonts w:ascii="Times New Roman" w:eastAsia="Calibri" w:hAnsi="Times New Roman" w:cs="Times New Roman"/>
          <w:b/>
          <w:sz w:val="24"/>
          <w:szCs w:val="24"/>
        </w:rPr>
        <w:t>Раздел 4. Алгоритмы опытно-поисковой деятельности</w:t>
      </w:r>
    </w:p>
    <w:p w14:paraId="25A65303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5DF">
        <w:rPr>
          <w:rFonts w:ascii="Times New Roman" w:eastAsia="Calibri" w:hAnsi="Times New Roman" w:cs="Times New Roman"/>
          <w:sz w:val="24"/>
          <w:szCs w:val="24"/>
        </w:rPr>
        <w:t>Процесс проектирования новых изделий. Опытно-конструкторская разработка. Основы инженерных расчетов. Средства автоматизации научных исследований. Изобретение, заявка на изобретение и ее экспертиза. Условия патентоспособности изобретения, полезной модели, промышленного образца или знака. Патентный поиск.</w:t>
      </w:r>
      <w:r w:rsidRPr="002935DF">
        <w:rPr>
          <w:rFonts w:ascii="Calibri" w:eastAsia="Calibri" w:hAnsi="Calibri" w:cs="Times New Roman"/>
          <w:sz w:val="24"/>
          <w:szCs w:val="24"/>
        </w:rPr>
        <w:t xml:space="preserve"> </w:t>
      </w:r>
      <w:r w:rsidRPr="002935DF">
        <w:rPr>
          <w:rFonts w:ascii="Times New Roman" w:eastAsia="Calibri" w:hAnsi="Times New Roman" w:cs="Times New Roman"/>
          <w:sz w:val="24"/>
          <w:szCs w:val="24"/>
        </w:rPr>
        <w:t xml:space="preserve">Понятие интеллектуальной собственности, авторское право, объекты интеллектуальной собственности. Патентное законодательство РФ; </w:t>
      </w:r>
    </w:p>
    <w:p w14:paraId="78CB5CA9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35DF">
        <w:rPr>
          <w:rFonts w:ascii="Times New Roman" w:eastAsia="Calibri" w:hAnsi="Times New Roman" w:cs="Times New Roman"/>
          <w:b/>
          <w:sz w:val="24"/>
          <w:szCs w:val="24"/>
        </w:rPr>
        <w:t>Раздел 5. Оформление и представление результатов научного исследования</w:t>
      </w:r>
    </w:p>
    <w:p w14:paraId="2CAEBB4A" w14:textId="4653D9BA" w:rsid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5DF">
        <w:rPr>
          <w:rFonts w:ascii="Times New Roman" w:eastAsia="Calibri" w:hAnsi="Times New Roman" w:cs="Times New Roman"/>
          <w:sz w:val="24"/>
          <w:szCs w:val="24"/>
        </w:rPr>
        <w:t>Система стандартов по информации, библиотечному и издательскому делу (СИБИД). Стандарты оформления: ГОСТ 7.32-2001. ГОСТ 7.73-96. ГОСТ 7.60-2003. Изложение и аргументация выводов научной работы. Структура ВКР магистра. Формулирование цели и задач исследования. Квалификационные (дипломные), курсовые и реферативные работы как формы отчётности, выполненные по результатам научных исследований. Описание результатов опытного изучения предмета исследования и представление их в виде таблиц, графиков, диаграмм, схем, текста. Сравнение с результатами других исследователей. Оформление экспонатов и результатов на конкурсы, выставки, конференции. Планирование внедрения: формы, этапы и документальное оформление. Оценка эффективности научных исследований (теоретических, прикладных, поисковых). Виды эффектов от НИР (научно-технических, социальный, экономический эффект) – критерии и методы расчёта.</w:t>
      </w:r>
    </w:p>
    <w:p w14:paraId="19D4983A" w14:textId="77777777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E58BB6" w14:textId="77777777" w:rsidR="00615E63" w:rsidRPr="00615E63" w:rsidRDefault="00615E63" w:rsidP="00615E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5E63">
        <w:rPr>
          <w:rFonts w:ascii="Times New Roman" w:eastAsia="Calibri" w:hAnsi="Times New Roman" w:cs="Times New Roman"/>
          <w:sz w:val="28"/>
          <w:szCs w:val="28"/>
        </w:rPr>
        <w:t>Темы практических занятий:</w:t>
      </w:r>
    </w:p>
    <w:p w14:paraId="502D7645" w14:textId="77777777" w:rsidR="00615E63" w:rsidRPr="00615E63" w:rsidRDefault="00615E63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FEE9A0" w14:textId="7E857326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2935DF">
        <w:rPr>
          <w:rFonts w:ascii="Times New Roman" w:eastAsia="Calibri" w:hAnsi="Times New Roman" w:cs="Times New Roman"/>
          <w:sz w:val="28"/>
          <w:szCs w:val="28"/>
        </w:rPr>
        <w:t>Методологический и категориальный аппарат научного исследования</w:t>
      </w:r>
    </w:p>
    <w:p w14:paraId="0C558674" w14:textId="39048C41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2935DF">
        <w:rPr>
          <w:rFonts w:ascii="Times New Roman" w:eastAsia="Calibri" w:hAnsi="Times New Roman" w:cs="Times New Roman"/>
          <w:sz w:val="28"/>
          <w:szCs w:val="28"/>
        </w:rPr>
        <w:t>Основы теоретического исследования</w:t>
      </w:r>
    </w:p>
    <w:p w14:paraId="4813D620" w14:textId="1C6B9BCC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2935DF">
        <w:rPr>
          <w:rFonts w:ascii="Times New Roman" w:eastAsia="Calibri" w:hAnsi="Times New Roman" w:cs="Times New Roman"/>
          <w:sz w:val="28"/>
          <w:szCs w:val="28"/>
        </w:rPr>
        <w:t>Проведение экспериментального исследования</w:t>
      </w:r>
    </w:p>
    <w:p w14:paraId="3C0A5621" w14:textId="00DC3CB3" w:rsidR="002935DF" w:rsidRP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935DF">
        <w:rPr>
          <w:rFonts w:ascii="Times New Roman" w:eastAsia="Calibri" w:hAnsi="Times New Roman" w:cs="Times New Roman"/>
          <w:sz w:val="28"/>
          <w:szCs w:val="28"/>
        </w:rPr>
        <w:t>Алгоритмы опытно-поисковой деятельности</w:t>
      </w:r>
    </w:p>
    <w:p w14:paraId="5D6C297F" w14:textId="4E66A708" w:rsidR="002935DF" w:rsidRDefault="002935DF" w:rsidP="002935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2935DF">
        <w:rPr>
          <w:rFonts w:ascii="Times New Roman" w:eastAsia="Calibri" w:hAnsi="Times New Roman" w:cs="Times New Roman"/>
          <w:sz w:val="28"/>
          <w:szCs w:val="28"/>
        </w:rPr>
        <w:t>Оформление и представление результатов научного исследования</w:t>
      </w:r>
    </w:p>
    <w:p w14:paraId="2381D347" w14:textId="24AABA35" w:rsidR="00615E63" w:rsidRPr="00615E63" w:rsidRDefault="00615E63" w:rsidP="002935DF">
      <w:pPr>
        <w:spacing w:before="225" w:after="100" w:afterAutospacing="1" w:line="252" w:lineRule="atLeast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материалы для изучения дисциплины и текущего контроля знаний: тексты лекций, задания для практических работ, тесты - размещены в системе управления обучением </w:t>
      </w: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Moodle</w:t>
      </w: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сайте ОГУ. В случае если студент не смог присутствовать на занятии, он может изучить материал лекции и выполнить практические и тестовые задания в данной системе дистанционно. </w:t>
      </w:r>
    </w:p>
    <w:p w14:paraId="46931499" w14:textId="77777777" w:rsidR="00615E63" w:rsidRPr="00615E63" w:rsidRDefault="00615E63" w:rsidP="00615E63">
      <w:pPr>
        <w:tabs>
          <w:tab w:val="left" w:pos="0"/>
          <w:tab w:val="left" w:pos="284"/>
        </w:tabs>
        <w:spacing w:after="200" w:line="276" w:lineRule="auto"/>
        <w:ind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5E63">
        <w:rPr>
          <w:rFonts w:ascii="Times New Roman" w:eastAsia="Calibri" w:hAnsi="Times New Roman" w:cs="Times New Roman"/>
          <w:b/>
          <w:sz w:val="28"/>
          <w:szCs w:val="28"/>
        </w:rPr>
        <w:t xml:space="preserve">3 Итоговый контроль по дисциплине </w:t>
      </w:r>
    </w:p>
    <w:p w14:paraId="7888875A" w14:textId="77777777" w:rsidR="00803B1C" w:rsidRPr="00803B1C" w:rsidRDefault="00803B1C" w:rsidP="00803B1C">
      <w:pPr>
        <w:tabs>
          <w:tab w:val="left" w:pos="0"/>
          <w:tab w:val="left" w:pos="284"/>
        </w:tabs>
        <w:spacing w:before="225" w:after="100" w:afterAutospacing="1" w:line="252" w:lineRule="atLeast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163636030"/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Экзаменационны</w:t>
      </w:r>
      <w:bookmarkEnd w:id="1"/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вопросы </w:t>
      </w:r>
    </w:p>
    <w:p w14:paraId="0B5DE582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1.Определение науки. </w:t>
      </w:r>
    </w:p>
    <w:p w14:paraId="2C3A5FA1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2.Наука и другие формы освоения действительности. </w:t>
      </w:r>
    </w:p>
    <w:p w14:paraId="56736E31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3.Основные этапы развития науки. </w:t>
      </w:r>
    </w:p>
    <w:p w14:paraId="25572B50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4.Понятие о научном знании. </w:t>
      </w:r>
    </w:p>
    <w:p w14:paraId="1C2569EA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5.Методы научного познания. </w:t>
      </w:r>
    </w:p>
    <w:p w14:paraId="625D0548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6.Этические и эстетические основания методологии.</w:t>
      </w:r>
    </w:p>
    <w:p w14:paraId="25A07BBE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7.Постановка научно-технической проблемы и этапы научно-исследовательской работы. </w:t>
      </w:r>
    </w:p>
    <w:p w14:paraId="18B7E0AC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8.Методы выбора и цели направления научного исследования. </w:t>
      </w:r>
    </w:p>
    <w:p w14:paraId="6132E63F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9.Постановка научно-технической проблемы. </w:t>
      </w:r>
    </w:p>
    <w:p w14:paraId="78B7EED4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10.Этапы научно-исследовательской работы и научная новизна исследования. </w:t>
      </w:r>
    </w:p>
    <w:p w14:paraId="43522317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11.Выдвижение рабочей гипотезы. </w:t>
      </w:r>
    </w:p>
    <w:p w14:paraId="41190EBC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12.Документальные источники информации. </w:t>
      </w:r>
    </w:p>
    <w:p w14:paraId="795712EB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13.Анализ документов. </w:t>
      </w:r>
    </w:p>
    <w:p w14:paraId="1C7DAC4C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14.Поиск и накопление научной информации. </w:t>
      </w:r>
    </w:p>
    <w:p w14:paraId="1C479AE1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15.Электронные формы информационных ресурсов. </w:t>
      </w:r>
    </w:p>
    <w:p w14:paraId="020D7738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16.Обработка научной информации, её фиксация и хранение. </w:t>
      </w:r>
    </w:p>
    <w:p w14:paraId="59A34BC6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17.Методы и особенности теоретических исследований. </w:t>
      </w:r>
    </w:p>
    <w:p w14:paraId="689EE01E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18.Структура и модели теоретического исследования. </w:t>
      </w:r>
    </w:p>
    <w:p w14:paraId="3208D30A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19.Общие сведения об экспериментальных исследованиях. </w:t>
      </w:r>
    </w:p>
    <w:p w14:paraId="1794EEF1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20.Методика и планирование эксперимента. </w:t>
      </w:r>
    </w:p>
    <w:p w14:paraId="479F51E4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21.Метрологическое обеспечение экспериментальных исследований. </w:t>
      </w:r>
    </w:p>
    <w:p w14:paraId="46157676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22.Организация рабочего места экспериментатора. </w:t>
      </w:r>
    </w:p>
    <w:p w14:paraId="406E7684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23.Влияние психологических факторов на ход и качество эксперимента.</w:t>
      </w:r>
    </w:p>
    <w:p w14:paraId="68C58423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24.Основы теории случайных ошибок и методов оценки случайных погрешностей в измерениях. </w:t>
      </w:r>
    </w:p>
    <w:p w14:paraId="7C6B18EA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25.Интервальная оценка измерений с помощью доверительной вероятности. </w:t>
      </w:r>
    </w:p>
    <w:p w14:paraId="33A7BFEC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26.Методы графической обработки результатов измерений. </w:t>
      </w:r>
    </w:p>
    <w:p w14:paraId="457A7E66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27.Оформление результатов научного исследования. </w:t>
      </w:r>
    </w:p>
    <w:p w14:paraId="074FFBB4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28.Устное представление информации. </w:t>
      </w:r>
    </w:p>
    <w:p w14:paraId="2277EA68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29.Изложение и аргументация выводов научной работы. </w:t>
      </w:r>
    </w:p>
    <w:p w14:paraId="6D684C3B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30.Понятие и признаки выпускной квалификационной работы магистра. </w:t>
      </w:r>
    </w:p>
    <w:p w14:paraId="554152F7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31.Структура ВКР магистра. </w:t>
      </w:r>
    </w:p>
    <w:p w14:paraId="4618BE59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32.Формулирование цели и задач исследования. </w:t>
      </w:r>
    </w:p>
    <w:p w14:paraId="3E4B3665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33.Основы изобретательского творчества.  Общие сведения. </w:t>
      </w:r>
    </w:p>
    <w:p w14:paraId="6672A744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34.Объекты изобретения. </w:t>
      </w:r>
    </w:p>
    <w:p w14:paraId="5787CF17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35.Условия патентоспособности изобретения. </w:t>
      </w:r>
    </w:p>
    <w:p w14:paraId="10209B12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36.Условия патентоспособности полезной модели. </w:t>
      </w:r>
    </w:p>
    <w:p w14:paraId="4DE9C2BA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37.Условия патентоспособности промышленного образца. </w:t>
      </w:r>
    </w:p>
    <w:p w14:paraId="1BE03476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38.Патентный поиск. </w:t>
      </w:r>
    </w:p>
    <w:p w14:paraId="03495303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39.Особенности научной деятельности. </w:t>
      </w:r>
    </w:p>
    <w:p w14:paraId="4ED648ED" w14:textId="77777777" w:rsid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40.Структурная организация научного коллектива и методы управления научными исследованиями. </w:t>
      </w:r>
    </w:p>
    <w:p w14:paraId="2F0239C9" w14:textId="1CCF1145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41.Основные принципы организации деятельности научного коллектива. </w:t>
      </w:r>
    </w:p>
    <w:p w14:paraId="036FA77F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42.Методы сплочения научного коллектива. </w:t>
      </w:r>
    </w:p>
    <w:p w14:paraId="6D796496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43.Психологические аспекты взаимоотношений руководителя и подчиненного. </w:t>
      </w:r>
    </w:p>
    <w:p w14:paraId="6514CA32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44.Особенности научной деятельности. </w:t>
      </w:r>
    </w:p>
    <w:p w14:paraId="699DDC2B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45.Социальные функции науки. </w:t>
      </w:r>
    </w:p>
    <w:p w14:paraId="68144F0F" w14:textId="77777777" w:rsidR="00803B1C" w:rsidRP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46.Наука и нравственность.</w:t>
      </w:r>
    </w:p>
    <w:p w14:paraId="770F30C6" w14:textId="77777777" w:rsidR="00803B1C" w:rsidRDefault="00803B1C" w:rsidP="00803B1C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47.Противоречия в науке и в практике. </w:t>
      </w:r>
    </w:p>
    <w:p w14:paraId="1AED3D2D" w14:textId="6EA28076" w:rsidR="00615E63" w:rsidRPr="00615E63" w:rsidRDefault="00615E63" w:rsidP="00803B1C">
      <w:pPr>
        <w:tabs>
          <w:tab w:val="left" w:pos="0"/>
          <w:tab w:val="left" w:pos="284"/>
        </w:tabs>
        <w:spacing w:before="225" w:after="100" w:afterAutospacing="1" w:line="252" w:lineRule="atLeas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к </w:t>
      </w:r>
      <w:r w:rsidR="00803B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экзамену</w:t>
      </w: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начинается с первого занятия по дисциплине, на котором студенты получают общую установку преподавателя и перечень основных требований к текущей и итоговой отчётности. При этом важно с самого начала планомерно осваивать материал, руководствуясь перечнем </w:t>
      </w:r>
      <w:r w:rsidR="00803B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803B1C" w:rsidRPr="00803B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кзаменационны</w:t>
      </w:r>
      <w:r w:rsidR="00803B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вопросов, изучать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Лекции и практические занятия являются важными этапами подготовки к </w:t>
      </w:r>
      <w:r w:rsidR="00803B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экзамену</w:t>
      </w:r>
      <w:r w:rsidRPr="00615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поскольку студент имеет возможность оценить уровень собственных знаний и своевременно восполнить имеющиеся пробелы.</w:t>
      </w:r>
    </w:p>
    <w:p w14:paraId="061FB4DD" w14:textId="77777777" w:rsidR="00AE0FA3" w:rsidRDefault="00AE0FA3"/>
    <w:sectPr w:rsidR="00AE0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46108" w14:textId="77777777" w:rsidR="00CB48FA" w:rsidRDefault="00086CE5">
      <w:pPr>
        <w:spacing w:after="0" w:line="240" w:lineRule="auto"/>
      </w:pPr>
      <w:r>
        <w:separator/>
      </w:r>
    </w:p>
  </w:endnote>
  <w:endnote w:type="continuationSeparator" w:id="0">
    <w:p w14:paraId="6D64B3AA" w14:textId="77777777" w:rsidR="00CB48FA" w:rsidRDefault="00086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4DA9E" w14:textId="77777777" w:rsidR="00CB48FA" w:rsidRDefault="00086CE5">
      <w:pPr>
        <w:spacing w:after="0" w:line="240" w:lineRule="auto"/>
      </w:pPr>
      <w:r>
        <w:separator/>
      </w:r>
    </w:p>
  </w:footnote>
  <w:footnote w:type="continuationSeparator" w:id="0">
    <w:p w14:paraId="0BFFFE97" w14:textId="77777777" w:rsidR="00CB48FA" w:rsidRDefault="00086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07B08"/>
    <w:multiLevelType w:val="hybridMultilevel"/>
    <w:tmpl w:val="805E37D6"/>
    <w:lvl w:ilvl="0" w:tplc="BE9044B0">
      <w:start w:val="5"/>
      <w:numFmt w:val="decimal"/>
      <w:lvlText w:val="%1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3A27D6"/>
    <w:multiLevelType w:val="hybridMultilevel"/>
    <w:tmpl w:val="0F9A04D0"/>
    <w:lvl w:ilvl="0" w:tplc="1CFC5BE6">
      <w:start w:val="1"/>
      <w:numFmt w:val="decimal"/>
      <w:lvlText w:val="%1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C48"/>
    <w:rsid w:val="00077975"/>
    <w:rsid w:val="00086CE5"/>
    <w:rsid w:val="002935DF"/>
    <w:rsid w:val="00615E63"/>
    <w:rsid w:val="006A4C48"/>
    <w:rsid w:val="00803B1C"/>
    <w:rsid w:val="00922DDF"/>
    <w:rsid w:val="009A7372"/>
    <w:rsid w:val="00AE0FA3"/>
    <w:rsid w:val="00CB48FA"/>
    <w:rsid w:val="00F1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1A3D"/>
  <w15:chartTrackingRefBased/>
  <w15:docId w15:val="{CD935420-F0A3-4098-887A-575B8C7D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2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2DDF"/>
  </w:style>
  <w:style w:type="paragraph" w:styleId="a5">
    <w:name w:val="footer"/>
    <w:basedOn w:val="a"/>
    <w:link w:val="a6"/>
    <w:uiPriority w:val="99"/>
    <w:semiHidden/>
    <w:unhideWhenUsed/>
    <w:rsid w:val="00922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2DDF"/>
  </w:style>
  <w:style w:type="paragraph" w:customStyle="1" w:styleId="ReportMain">
    <w:name w:val="Report_Main"/>
    <w:basedOn w:val="a"/>
    <w:link w:val="ReportMain0"/>
    <w:rsid w:val="00922DD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922DDF"/>
    <w:rPr>
      <w:rFonts w:ascii="Times New Roman" w:eastAsia="Calibri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922DDF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922DD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2026-05-21T08:22:00Z</dcterms:created>
  <dcterms:modified xsi:type="dcterms:W3CDTF">2026-05-21T08:30:00Z</dcterms:modified>
</cp:coreProperties>
</file>