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652A" w:rsidRPr="00B2652A" w:rsidRDefault="00B2652A" w:rsidP="00B2652A">
      <w:pPr>
        <w:pStyle w:val="ReportHead"/>
        <w:suppressAutoHyphens/>
        <w:rPr>
          <w:szCs w:val="28"/>
        </w:rPr>
      </w:pPr>
      <w:r w:rsidRPr="00B2652A">
        <w:rPr>
          <w:szCs w:val="28"/>
        </w:rPr>
        <w:t>Минобрнауки России</w:t>
      </w:r>
    </w:p>
    <w:p w:rsidR="00B2652A" w:rsidRPr="00B2652A" w:rsidRDefault="00B2652A" w:rsidP="00B2652A">
      <w:pPr>
        <w:pStyle w:val="ReportHead"/>
        <w:suppressAutoHyphens/>
        <w:rPr>
          <w:szCs w:val="28"/>
        </w:rPr>
      </w:pPr>
      <w:r w:rsidRPr="00B2652A">
        <w:rPr>
          <w:szCs w:val="28"/>
        </w:rPr>
        <w:t>Федеральное государственное бюджетное образовательное учреждение</w:t>
      </w:r>
    </w:p>
    <w:p w:rsidR="00B2652A" w:rsidRPr="00B2652A" w:rsidRDefault="00B2652A" w:rsidP="00B2652A">
      <w:pPr>
        <w:pStyle w:val="ReportHead"/>
        <w:suppressAutoHyphens/>
        <w:rPr>
          <w:szCs w:val="28"/>
        </w:rPr>
      </w:pPr>
      <w:r w:rsidRPr="00B2652A">
        <w:rPr>
          <w:szCs w:val="28"/>
        </w:rPr>
        <w:t>высшего образования</w:t>
      </w:r>
    </w:p>
    <w:p w:rsidR="00B2652A" w:rsidRPr="00B2652A" w:rsidRDefault="00B2652A" w:rsidP="00B2652A">
      <w:pPr>
        <w:pStyle w:val="ReportHead"/>
        <w:suppressAutoHyphens/>
        <w:rPr>
          <w:b/>
          <w:szCs w:val="28"/>
        </w:rPr>
      </w:pPr>
      <w:r w:rsidRPr="00B2652A">
        <w:rPr>
          <w:b/>
          <w:szCs w:val="28"/>
        </w:rPr>
        <w:t>«Оренбургский государственный университет»</w:t>
      </w:r>
    </w:p>
    <w:p w:rsidR="00B2652A" w:rsidRPr="00B2652A" w:rsidRDefault="00B2652A" w:rsidP="00B2652A">
      <w:pPr>
        <w:pStyle w:val="ReportHead"/>
        <w:suppressAutoHyphens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rPr>
          <w:szCs w:val="28"/>
        </w:rPr>
      </w:pPr>
      <w:r w:rsidRPr="00B2652A">
        <w:rPr>
          <w:szCs w:val="28"/>
        </w:rPr>
        <w:t>Кафедра общей и профессиональной педагогики</w:t>
      </w:r>
    </w:p>
    <w:p w:rsidR="00B2652A" w:rsidRPr="00B2652A" w:rsidRDefault="00B2652A" w:rsidP="00B2652A">
      <w:pPr>
        <w:pStyle w:val="ReportHead"/>
        <w:suppressAutoHyphens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jc w:val="left"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jc w:val="left"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jc w:val="left"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jc w:val="left"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jc w:val="left"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jc w:val="left"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spacing w:before="120"/>
        <w:rPr>
          <w:b/>
          <w:szCs w:val="28"/>
        </w:rPr>
      </w:pPr>
      <w:r w:rsidRPr="00B2652A">
        <w:rPr>
          <w:b/>
          <w:szCs w:val="28"/>
        </w:rPr>
        <w:t xml:space="preserve">Методические указания </w:t>
      </w:r>
    </w:p>
    <w:p w:rsidR="00B2652A" w:rsidRPr="00B2652A" w:rsidRDefault="00B2652A" w:rsidP="00B2652A">
      <w:pPr>
        <w:pStyle w:val="ReportHead"/>
        <w:suppressAutoHyphens/>
        <w:spacing w:before="120"/>
        <w:rPr>
          <w:szCs w:val="28"/>
        </w:rPr>
      </w:pPr>
      <w:r w:rsidRPr="00B2652A">
        <w:rPr>
          <w:szCs w:val="28"/>
        </w:rPr>
        <w:t xml:space="preserve">для обучающихся по освоению дисциплины </w:t>
      </w:r>
    </w:p>
    <w:p w:rsidR="00AD3DA6" w:rsidRDefault="00AD3DA6" w:rsidP="00AD3DA6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1.Д.Б.</w:t>
      </w:r>
      <w:proofErr w:type="gramEnd"/>
      <w:r>
        <w:rPr>
          <w:i/>
          <w:sz w:val="24"/>
        </w:rPr>
        <w:t>31 Организация работы объединений дополнительного образования различной направленности»</w:t>
      </w:r>
    </w:p>
    <w:p w:rsidR="00AD3DA6" w:rsidRDefault="00AD3DA6" w:rsidP="00AD3DA6">
      <w:pPr>
        <w:pStyle w:val="ReportHead"/>
        <w:suppressAutoHyphens/>
        <w:rPr>
          <w:sz w:val="24"/>
        </w:rPr>
      </w:pPr>
    </w:p>
    <w:p w:rsidR="00AD3DA6" w:rsidRDefault="00AD3DA6" w:rsidP="00AD3DA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AD3DA6" w:rsidRDefault="00AD3DA6" w:rsidP="00AD3DA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AD3DA6" w:rsidRDefault="00AD3DA6" w:rsidP="00AD3DA6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AD3DA6" w:rsidRDefault="00AD3DA6" w:rsidP="00AD3DA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44.03.05 Педагогическое образование (с двумя профилями подготовки)</w:t>
      </w:r>
    </w:p>
    <w:p w:rsidR="00AD3DA6" w:rsidRDefault="00AD3DA6" w:rsidP="00AD3DA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AD3DA6" w:rsidRDefault="00AD3DA6" w:rsidP="00AD3DA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Русский язык как иностранный, Дополнительное образование</w:t>
      </w:r>
    </w:p>
    <w:p w:rsidR="00AD3DA6" w:rsidRDefault="00AD3DA6" w:rsidP="00AD3DA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AD3DA6" w:rsidRDefault="00AD3DA6" w:rsidP="00AD3DA6">
      <w:pPr>
        <w:pStyle w:val="ReportHead"/>
        <w:suppressAutoHyphens/>
        <w:rPr>
          <w:sz w:val="24"/>
        </w:rPr>
      </w:pPr>
    </w:p>
    <w:p w:rsidR="00AD3DA6" w:rsidRDefault="00AD3DA6" w:rsidP="00AD3DA6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AD3DA6" w:rsidRDefault="00AD3DA6" w:rsidP="00AD3DA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AD3DA6" w:rsidRDefault="00AD3DA6" w:rsidP="00AD3DA6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AD3DA6" w:rsidRDefault="00AD3DA6" w:rsidP="00AD3DA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AD3DA6" w:rsidRDefault="00AD3DA6" w:rsidP="00AD3DA6">
      <w:pPr>
        <w:pStyle w:val="ReportHead"/>
        <w:suppressAutoHyphens/>
        <w:rPr>
          <w:sz w:val="24"/>
        </w:rPr>
      </w:pPr>
    </w:p>
    <w:p w:rsidR="00AD3DA6" w:rsidRDefault="00AD3DA6" w:rsidP="00AD3DA6">
      <w:pPr>
        <w:pStyle w:val="ReportHead"/>
        <w:suppressAutoHyphens/>
        <w:rPr>
          <w:sz w:val="24"/>
        </w:rPr>
      </w:pPr>
    </w:p>
    <w:p w:rsidR="00AD3DA6" w:rsidRDefault="00AD3DA6" w:rsidP="00AD3DA6">
      <w:pPr>
        <w:pStyle w:val="ReportHead"/>
        <w:suppressAutoHyphens/>
        <w:rPr>
          <w:sz w:val="24"/>
        </w:rPr>
      </w:pPr>
    </w:p>
    <w:p w:rsidR="00AD3DA6" w:rsidRDefault="00AD3DA6" w:rsidP="00AD3DA6">
      <w:pPr>
        <w:pStyle w:val="ReportHead"/>
        <w:suppressAutoHyphens/>
        <w:rPr>
          <w:sz w:val="24"/>
        </w:rPr>
      </w:pPr>
    </w:p>
    <w:p w:rsidR="00AD3DA6" w:rsidRDefault="00AD3DA6" w:rsidP="00AD3DA6">
      <w:pPr>
        <w:pStyle w:val="ReportHead"/>
        <w:suppressAutoHyphens/>
        <w:rPr>
          <w:sz w:val="24"/>
        </w:rPr>
      </w:pPr>
    </w:p>
    <w:p w:rsidR="00AD3DA6" w:rsidRDefault="00AD3DA6" w:rsidP="00AD3DA6">
      <w:pPr>
        <w:pStyle w:val="ReportHead"/>
        <w:suppressAutoHyphens/>
        <w:rPr>
          <w:sz w:val="24"/>
        </w:rPr>
      </w:pPr>
    </w:p>
    <w:p w:rsidR="00AD3DA6" w:rsidRDefault="00AD3DA6" w:rsidP="00AD3DA6">
      <w:pPr>
        <w:pStyle w:val="ReportHead"/>
        <w:suppressAutoHyphens/>
        <w:rPr>
          <w:sz w:val="24"/>
        </w:rPr>
      </w:pPr>
    </w:p>
    <w:p w:rsidR="00AD3DA6" w:rsidRDefault="00AD3DA6" w:rsidP="00AD3DA6">
      <w:pPr>
        <w:pStyle w:val="ReportHead"/>
        <w:suppressAutoHyphens/>
        <w:rPr>
          <w:sz w:val="24"/>
        </w:rPr>
      </w:pPr>
    </w:p>
    <w:p w:rsidR="00AD3DA6" w:rsidRDefault="00AD3DA6" w:rsidP="00AD3DA6">
      <w:pPr>
        <w:pStyle w:val="ReportHead"/>
        <w:suppressAutoHyphens/>
        <w:rPr>
          <w:sz w:val="24"/>
        </w:rPr>
      </w:pPr>
    </w:p>
    <w:p w:rsidR="00AD3DA6" w:rsidRDefault="00AD3DA6" w:rsidP="00AD3DA6">
      <w:pPr>
        <w:pStyle w:val="ReportHead"/>
        <w:suppressAutoHyphens/>
        <w:rPr>
          <w:sz w:val="24"/>
        </w:rPr>
      </w:pPr>
    </w:p>
    <w:p w:rsidR="00AD3DA6" w:rsidRDefault="00AD3DA6" w:rsidP="00AD3DA6">
      <w:pPr>
        <w:pStyle w:val="ReportHead"/>
        <w:suppressAutoHyphens/>
        <w:rPr>
          <w:sz w:val="24"/>
        </w:rPr>
      </w:pPr>
    </w:p>
    <w:p w:rsidR="00AD3DA6" w:rsidRDefault="00AD3DA6" w:rsidP="00AD3DA6">
      <w:pPr>
        <w:pStyle w:val="ReportHead"/>
        <w:suppressAutoHyphens/>
        <w:rPr>
          <w:sz w:val="24"/>
        </w:rPr>
      </w:pPr>
    </w:p>
    <w:p w:rsidR="00AD3DA6" w:rsidRDefault="00AD3DA6" w:rsidP="00AD3DA6">
      <w:pPr>
        <w:pStyle w:val="ReportHead"/>
        <w:suppressAutoHyphens/>
        <w:rPr>
          <w:sz w:val="24"/>
        </w:rPr>
      </w:pPr>
    </w:p>
    <w:p w:rsidR="00AD3DA6" w:rsidRDefault="00AD3DA6" w:rsidP="00AD3DA6">
      <w:pPr>
        <w:pStyle w:val="ReportHead"/>
        <w:suppressAutoHyphens/>
        <w:rPr>
          <w:sz w:val="24"/>
        </w:rPr>
      </w:pPr>
    </w:p>
    <w:p w:rsidR="00AD3DA6" w:rsidRDefault="00AD3DA6" w:rsidP="00AD3DA6">
      <w:pPr>
        <w:pStyle w:val="ReportHead"/>
        <w:suppressAutoHyphens/>
        <w:rPr>
          <w:sz w:val="24"/>
        </w:rPr>
      </w:pPr>
    </w:p>
    <w:p w:rsidR="000C6577" w:rsidRDefault="00AD3DA6" w:rsidP="00AD3DA6">
      <w:pPr>
        <w:spacing w:after="0" w:line="240" w:lineRule="auto"/>
        <w:jc w:val="center"/>
        <w:rPr>
          <w:sz w:val="24"/>
        </w:rPr>
        <w:sectPr w:rsidR="000C6577">
          <w:footerReference w:type="default" r:id="rId6"/>
          <w:pgSz w:w="11906" w:h="16838"/>
          <w:pgMar w:top="510" w:right="567" w:bottom="510" w:left="850" w:header="0" w:footer="510" w:gutter="0"/>
          <w:cols w:space="720"/>
        </w:sectPr>
      </w:pPr>
      <w:r>
        <w:rPr>
          <w:sz w:val="24"/>
        </w:rPr>
        <w:t>Год набора 2025</w:t>
      </w:r>
    </w:p>
    <w:p w:rsidR="003F0EBB" w:rsidRPr="002E163C" w:rsidRDefault="003F0EBB" w:rsidP="003F0EBB">
      <w:pPr>
        <w:jc w:val="both"/>
        <w:rPr>
          <w:rFonts w:eastAsia="Calibri"/>
          <w:sz w:val="28"/>
          <w:szCs w:val="28"/>
        </w:rPr>
      </w:pPr>
      <w:proofErr w:type="gramStart"/>
      <w:r w:rsidRPr="00B2652A">
        <w:rPr>
          <w:rFonts w:eastAsia="Calibri"/>
          <w:sz w:val="28"/>
          <w:szCs w:val="28"/>
        </w:rPr>
        <w:lastRenderedPageBreak/>
        <w:t xml:space="preserve">Составители:   </w:t>
      </w:r>
      <w:proofErr w:type="gramEnd"/>
      <w:r w:rsidRPr="00B2652A">
        <w:rPr>
          <w:rFonts w:eastAsia="Calibri"/>
          <w:sz w:val="28"/>
          <w:szCs w:val="28"/>
        </w:rPr>
        <w:t xml:space="preserve">  ___</w:t>
      </w:r>
      <w:r>
        <w:rPr>
          <w:rFonts w:eastAsia="Calibri"/>
          <w:sz w:val="28"/>
          <w:szCs w:val="28"/>
        </w:rPr>
        <w:t>_______________________________   Д.С. Каргапольцева</w:t>
      </w:r>
    </w:p>
    <w:p w:rsidR="003F0EBB" w:rsidRPr="00B2652A" w:rsidRDefault="003F0EBB" w:rsidP="003F0EBB">
      <w:pPr>
        <w:jc w:val="both"/>
        <w:rPr>
          <w:rFonts w:eastAsia="Calibri"/>
          <w:sz w:val="28"/>
          <w:szCs w:val="28"/>
        </w:rPr>
      </w:pPr>
    </w:p>
    <w:p w:rsidR="003F0EBB" w:rsidRPr="00B2652A" w:rsidRDefault="003F0EBB" w:rsidP="003F0EBB">
      <w:pPr>
        <w:jc w:val="both"/>
        <w:rPr>
          <w:rFonts w:eastAsia="Calibri"/>
          <w:sz w:val="28"/>
          <w:szCs w:val="28"/>
        </w:rPr>
      </w:pPr>
    </w:p>
    <w:p w:rsidR="003F0EBB" w:rsidRPr="00B2652A" w:rsidRDefault="003F0EBB" w:rsidP="003F0EBB">
      <w:pPr>
        <w:jc w:val="both"/>
        <w:rPr>
          <w:rFonts w:eastAsia="Calibri"/>
          <w:sz w:val="28"/>
          <w:szCs w:val="28"/>
        </w:rPr>
      </w:pPr>
      <w:r w:rsidRPr="00B2652A">
        <w:rPr>
          <w:rFonts w:eastAsia="Calibri"/>
          <w:sz w:val="28"/>
          <w:szCs w:val="28"/>
        </w:rPr>
        <w:t>Методические указания рассмотрены и одобрены на заседании кафедры общей и профессиональной педагогики</w:t>
      </w:r>
    </w:p>
    <w:p w:rsidR="003F0EBB" w:rsidRPr="00B2652A" w:rsidRDefault="003F0EBB" w:rsidP="003F0EBB">
      <w:pPr>
        <w:jc w:val="both"/>
        <w:rPr>
          <w:rFonts w:eastAsia="Calibri"/>
          <w:sz w:val="28"/>
          <w:szCs w:val="28"/>
        </w:rPr>
      </w:pPr>
    </w:p>
    <w:p w:rsidR="003F0EBB" w:rsidRPr="00B2652A" w:rsidRDefault="003F0EBB" w:rsidP="003F0EBB">
      <w:pPr>
        <w:jc w:val="both"/>
        <w:rPr>
          <w:rFonts w:eastAsia="Calibri"/>
          <w:sz w:val="28"/>
          <w:szCs w:val="28"/>
        </w:rPr>
      </w:pPr>
      <w:r w:rsidRPr="00B2652A">
        <w:rPr>
          <w:rFonts w:eastAsia="Calibri"/>
          <w:sz w:val="28"/>
          <w:szCs w:val="28"/>
        </w:rPr>
        <w:t>Заведующий кафедрой _____________</w:t>
      </w:r>
      <w:r>
        <w:rPr>
          <w:rFonts w:eastAsia="Calibri"/>
          <w:sz w:val="28"/>
          <w:szCs w:val="28"/>
        </w:rPr>
        <w:t>__________</w:t>
      </w:r>
      <w:r w:rsidRPr="00B2652A">
        <w:rPr>
          <w:rFonts w:eastAsia="Calibri"/>
          <w:sz w:val="28"/>
          <w:szCs w:val="28"/>
        </w:rPr>
        <w:t>___________</w:t>
      </w:r>
      <w:r>
        <w:rPr>
          <w:rFonts w:eastAsia="Calibri"/>
          <w:sz w:val="28"/>
          <w:szCs w:val="28"/>
        </w:rPr>
        <w:t xml:space="preserve">В.В. </w:t>
      </w:r>
      <w:proofErr w:type="spellStart"/>
      <w:r>
        <w:rPr>
          <w:rFonts w:eastAsia="Calibri"/>
          <w:sz w:val="28"/>
          <w:szCs w:val="28"/>
        </w:rPr>
        <w:t>Неволина</w:t>
      </w:r>
      <w:proofErr w:type="spellEnd"/>
    </w:p>
    <w:p w:rsidR="003F0EBB" w:rsidRPr="00B2652A" w:rsidRDefault="003F0EBB" w:rsidP="003F0EBB">
      <w:pPr>
        <w:jc w:val="both"/>
        <w:rPr>
          <w:snapToGrid w:val="0"/>
          <w:sz w:val="28"/>
          <w:szCs w:val="28"/>
        </w:rPr>
      </w:pPr>
    </w:p>
    <w:p w:rsidR="003F0EBB" w:rsidRPr="00B2652A" w:rsidRDefault="003F0EBB" w:rsidP="003F0EBB">
      <w:pPr>
        <w:jc w:val="both"/>
        <w:rPr>
          <w:snapToGrid w:val="0"/>
          <w:sz w:val="28"/>
          <w:szCs w:val="28"/>
        </w:rPr>
      </w:pPr>
    </w:p>
    <w:p w:rsidR="003F0EBB" w:rsidRPr="00B2652A" w:rsidRDefault="003F0EBB" w:rsidP="003F0EBB">
      <w:pPr>
        <w:jc w:val="both"/>
        <w:rPr>
          <w:snapToGrid w:val="0"/>
          <w:sz w:val="28"/>
          <w:szCs w:val="28"/>
        </w:rPr>
      </w:pPr>
    </w:p>
    <w:p w:rsidR="003F0EBB" w:rsidRPr="00B2652A" w:rsidRDefault="003F0EBB" w:rsidP="003F0EBB">
      <w:pPr>
        <w:jc w:val="both"/>
        <w:rPr>
          <w:snapToGrid w:val="0"/>
          <w:sz w:val="28"/>
          <w:szCs w:val="28"/>
        </w:rPr>
      </w:pPr>
    </w:p>
    <w:p w:rsidR="003F0EBB" w:rsidRPr="00B2652A" w:rsidRDefault="003F0EBB" w:rsidP="003F0EBB">
      <w:pPr>
        <w:jc w:val="both"/>
        <w:rPr>
          <w:snapToGrid w:val="0"/>
          <w:sz w:val="28"/>
          <w:szCs w:val="28"/>
        </w:rPr>
      </w:pPr>
    </w:p>
    <w:p w:rsidR="003F0EBB" w:rsidRPr="00B2652A" w:rsidRDefault="003F0EBB" w:rsidP="003F0EBB">
      <w:pPr>
        <w:jc w:val="both"/>
        <w:rPr>
          <w:snapToGrid w:val="0"/>
          <w:sz w:val="28"/>
          <w:szCs w:val="28"/>
        </w:rPr>
      </w:pPr>
    </w:p>
    <w:p w:rsidR="003F0EBB" w:rsidRPr="00B2652A" w:rsidRDefault="003F0EBB" w:rsidP="003F0EBB">
      <w:pPr>
        <w:jc w:val="both"/>
        <w:rPr>
          <w:sz w:val="28"/>
          <w:szCs w:val="28"/>
        </w:rPr>
      </w:pPr>
      <w:r w:rsidRPr="00B2652A">
        <w:rPr>
          <w:rFonts w:eastAsia="Calibri"/>
          <w:sz w:val="28"/>
          <w:szCs w:val="28"/>
        </w:rPr>
        <w:t xml:space="preserve">Методические </w:t>
      </w:r>
      <w:proofErr w:type="gramStart"/>
      <w:r w:rsidRPr="00B2652A">
        <w:rPr>
          <w:rFonts w:eastAsia="Calibri"/>
          <w:sz w:val="28"/>
          <w:szCs w:val="28"/>
        </w:rPr>
        <w:t>указания  являются</w:t>
      </w:r>
      <w:proofErr w:type="gramEnd"/>
      <w:r w:rsidRPr="00B2652A">
        <w:rPr>
          <w:rFonts w:eastAsia="Calibri"/>
          <w:sz w:val="28"/>
          <w:szCs w:val="28"/>
        </w:rPr>
        <w:t xml:space="preserve"> приложением к рабочей программе по дисциплине «</w:t>
      </w:r>
      <w:r w:rsidR="00AD3DA6" w:rsidRPr="00AD3DA6">
        <w:rPr>
          <w:rFonts w:eastAsia="Calibri"/>
          <w:sz w:val="28"/>
          <w:szCs w:val="28"/>
        </w:rPr>
        <w:t>Организация работы объединений дополнительного образования различной направленности</w:t>
      </w:r>
      <w:bookmarkStart w:id="1" w:name="_GoBack"/>
      <w:bookmarkEnd w:id="1"/>
      <w:r w:rsidRPr="00B2652A">
        <w:rPr>
          <w:rFonts w:eastAsia="Calibri"/>
          <w:sz w:val="28"/>
          <w:szCs w:val="28"/>
        </w:rPr>
        <w:t>», зарегистрированной в ЦИТ под учетным номером___________</w:t>
      </w:r>
    </w:p>
    <w:p w:rsidR="003F0EBB" w:rsidRPr="00B2652A" w:rsidRDefault="003F0EBB" w:rsidP="003F0EBB">
      <w:pPr>
        <w:jc w:val="both"/>
        <w:rPr>
          <w:sz w:val="28"/>
          <w:szCs w:val="28"/>
        </w:rPr>
      </w:pPr>
    </w:p>
    <w:p w:rsidR="003F0EBB" w:rsidRPr="00B2652A" w:rsidRDefault="003F0EBB" w:rsidP="003F0EBB">
      <w:pPr>
        <w:jc w:val="both"/>
        <w:rPr>
          <w:sz w:val="28"/>
          <w:szCs w:val="28"/>
        </w:rPr>
      </w:pPr>
    </w:p>
    <w:p w:rsidR="003F0EBB" w:rsidRPr="00B2652A" w:rsidRDefault="003F0EBB" w:rsidP="003F0EBB">
      <w:pPr>
        <w:jc w:val="both"/>
        <w:rPr>
          <w:sz w:val="28"/>
          <w:szCs w:val="28"/>
        </w:rPr>
      </w:pPr>
    </w:p>
    <w:p w:rsidR="003F0EBB" w:rsidRPr="00B2652A" w:rsidRDefault="003F0EBB" w:rsidP="003F0EBB">
      <w:pPr>
        <w:jc w:val="both"/>
        <w:rPr>
          <w:sz w:val="28"/>
          <w:szCs w:val="28"/>
        </w:rPr>
      </w:pPr>
    </w:p>
    <w:p w:rsidR="003F0EBB" w:rsidRPr="00B2652A" w:rsidRDefault="003F0EBB" w:rsidP="003F0EBB">
      <w:pPr>
        <w:jc w:val="both"/>
        <w:rPr>
          <w:sz w:val="28"/>
          <w:szCs w:val="28"/>
        </w:rPr>
      </w:pPr>
    </w:p>
    <w:p w:rsidR="003F0EBB" w:rsidRPr="00B2652A" w:rsidRDefault="003F0EBB" w:rsidP="003F0EBB">
      <w:pPr>
        <w:jc w:val="both"/>
        <w:rPr>
          <w:sz w:val="28"/>
          <w:szCs w:val="28"/>
        </w:rPr>
      </w:pPr>
    </w:p>
    <w:p w:rsidR="003F0EBB" w:rsidRPr="00B2652A" w:rsidRDefault="003F0EBB" w:rsidP="003F0EBB">
      <w:pPr>
        <w:jc w:val="both"/>
        <w:rPr>
          <w:sz w:val="28"/>
          <w:szCs w:val="28"/>
        </w:rPr>
      </w:pPr>
    </w:p>
    <w:p w:rsidR="003F0EBB" w:rsidRPr="00B2652A" w:rsidRDefault="003F0EBB" w:rsidP="003F0EBB">
      <w:pPr>
        <w:jc w:val="both"/>
        <w:rPr>
          <w:sz w:val="28"/>
          <w:szCs w:val="28"/>
        </w:rPr>
      </w:pPr>
    </w:p>
    <w:tbl>
      <w:tblPr>
        <w:tblW w:w="10137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6005"/>
        <w:gridCol w:w="4132"/>
      </w:tblGrid>
      <w:tr w:rsidR="003F0EBB" w:rsidRPr="00B2652A" w:rsidTr="004F7D49">
        <w:tc>
          <w:tcPr>
            <w:tcW w:w="6005" w:type="dxa"/>
            <w:shd w:val="clear" w:color="auto" w:fill="auto"/>
          </w:tcPr>
          <w:p w:rsidR="003F0EBB" w:rsidRPr="00B2652A" w:rsidRDefault="003F0EBB" w:rsidP="004F7D49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</w:p>
        </w:tc>
        <w:tc>
          <w:tcPr>
            <w:tcW w:w="4132" w:type="dxa"/>
            <w:shd w:val="clear" w:color="auto" w:fill="auto"/>
          </w:tcPr>
          <w:p w:rsidR="003F0EBB" w:rsidRPr="00B2652A" w:rsidRDefault="003F0EBB" w:rsidP="003D22D0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  <w:r w:rsidRPr="00B2652A">
              <w:rPr>
                <w:szCs w:val="28"/>
              </w:rPr>
              <w:t xml:space="preserve">© </w:t>
            </w:r>
            <w:r>
              <w:rPr>
                <w:szCs w:val="28"/>
              </w:rPr>
              <w:t>Каргапольцева</w:t>
            </w:r>
            <w:r w:rsidRPr="00B2652A">
              <w:rPr>
                <w:szCs w:val="28"/>
              </w:rPr>
              <w:t xml:space="preserve"> Д.С., 202</w:t>
            </w:r>
            <w:r w:rsidR="006237DE">
              <w:rPr>
                <w:szCs w:val="28"/>
              </w:rPr>
              <w:t>5</w:t>
            </w:r>
          </w:p>
        </w:tc>
      </w:tr>
      <w:tr w:rsidR="003F0EBB" w:rsidRPr="00B2652A" w:rsidTr="004F7D49">
        <w:tc>
          <w:tcPr>
            <w:tcW w:w="6005" w:type="dxa"/>
            <w:shd w:val="clear" w:color="auto" w:fill="auto"/>
          </w:tcPr>
          <w:p w:rsidR="003F0EBB" w:rsidRPr="00B2652A" w:rsidRDefault="003F0EBB" w:rsidP="004F7D49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</w:p>
        </w:tc>
        <w:tc>
          <w:tcPr>
            <w:tcW w:w="4132" w:type="dxa"/>
            <w:shd w:val="clear" w:color="auto" w:fill="auto"/>
          </w:tcPr>
          <w:p w:rsidR="003F0EBB" w:rsidRPr="00B2652A" w:rsidRDefault="003F0EBB" w:rsidP="003D22D0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  <w:r w:rsidRPr="00B2652A">
              <w:rPr>
                <w:szCs w:val="28"/>
              </w:rPr>
              <w:t>© ОГУ, 202</w:t>
            </w:r>
            <w:r w:rsidR="006237DE">
              <w:rPr>
                <w:szCs w:val="28"/>
              </w:rPr>
              <w:t>5</w:t>
            </w:r>
          </w:p>
        </w:tc>
      </w:tr>
    </w:tbl>
    <w:p w:rsidR="003F0EBB" w:rsidRDefault="003F0EBB" w:rsidP="003F0EBB">
      <w:pPr>
        <w:spacing w:line="480" w:lineRule="auto"/>
        <w:jc w:val="center"/>
        <w:rPr>
          <w:b/>
          <w:color w:val="000000"/>
          <w:sz w:val="32"/>
          <w:szCs w:val="32"/>
        </w:rPr>
      </w:pPr>
    </w:p>
    <w:p w:rsidR="003F0EBB" w:rsidRDefault="003F0EBB" w:rsidP="003F0EBB">
      <w:pPr>
        <w:spacing w:line="480" w:lineRule="auto"/>
        <w:jc w:val="center"/>
        <w:rPr>
          <w:b/>
          <w:color w:val="000000"/>
          <w:sz w:val="32"/>
          <w:szCs w:val="32"/>
        </w:rPr>
      </w:pPr>
    </w:p>
    <w:tbl>
      <w:tblPr>
        <w:tblStyle w:val="a9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70"/>
        <w:gridCol w:w="651"/>
      </w:tblGrid>
      <w:tr w:rsidR="003F0EBB" w:rsidTr="004F7D49">
        <w:tc>
          <w:tcPr>
            <w:tcW w:w="8670" w:type="dxa"/>
            <w:hideMark/>
          </w:tcPr>
          <w:p w:rsidR="003F0EBB" w:rsidRDefault="003F0EBB" w:rsidP="004F7D49">
            <w:pPr>
              <w:keepNext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1. </w:t>
            </w:r>
            <w:r w:rsidRPr="00242CA5">
              <w:rPr>
                <w:rFonts w:eastAsia="Times New Roman"/>
                <w:bCs/>
                <w:sz w:val="24"/>
                <w:szCs w:val="24"/>
                <w:lang w:eastAsia="ru-RU"/>
              </w:rPr>
              <w:t>Методические указания по самостоятельной работе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и самоподготовке</w:t>
            </w:r>
          </w:p>
        </w:tc>
        <w:tc>
          <w:tcPr>
            <w:tcW w:w="651" w:type="dxa"/>
            <w:hideMark/>
          </w:tcPr>
          <w:p w:rsidR="003F0EBB" w:rsidRDefault="003F0EBB" w:rsidP="004F7D49">
            <w:pPr>
              <w:pStyle w:val="ReportMain"/>
              <w:keepNext/>
              <w:suppressAutoHyphens/>
              <w:jc w:val="center"/>
              <w:outlineLvl w:val="0"/>
              <w:rPr>
                <w:rFonts w:eastAsiaTheme="minorHAnsi"/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3F0EBB" w:rsidTr="004F7D49">
        <w:tc>
          <w:tcPr>
            <w:tcW w:w="8670" w:type="dxa"/>
          </w:tcPr>
          <w:p w:rsidR="003F0EBB" w:rsidRDefault="003F0EBB" w:rsidP="004F7D49">
            <w:pPr>
              <w:keepNext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2. Методические указания по подготовке к лекционным занятиям</w:t>
            </w:r>
          </w:p>
        </w:tc>
        <w:tc>
          <w:tcPr>
            <w:tcW w:w="651" w:type="dxa"/>
          </w:tcPr>
          <w:p w:rsidR="003F0EBB" w:rsidRDefault="003F0EBB" w:rsidP="004F7D49">
            <w:pPr>
              <w:pStyle w:val="ReportMain"/>
              <w:keepNext/>
              <w:suppressAutoHyphens/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3F0EBB" w:rsidTr="004F7D49">
        <w:tc>
          <w:tcPr>
            <w:tcW w:w="8670" w:type="dxa"/>
            <w:hideMark/>
          </w:tcPr>
          <w:p w:rsidR="003F0EBB" w:rsidRDefault="003F0EBB" w:rsidP="004F7D49">
            <w:pPr>
              <w:keepNext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pacing w:val="7"/>
                <w:sz w:val="24"/>
                <w:szCs w:val="24"/>
                <w:lang w:eastAsia="ru-RU"/>
              </w:rPr>
              <w:t>3. Методические указания к практическим занятиям и выполнению практических заданий</w:t>
            </w:r>
          </w:p>
        </w:tc>
        <w:tc>
          <w:tcPr>
            <w:tcW w:w="651" w:type="dxa"/>
            <w:hideMark/>
          </w:tcPr>
          <w:p w:rsidR="003F0EBB" w:rsidRDefault="003F0EBB" w:rsidP="004F7D49">
            <w:pPr>
              <w:pStyle w:val="ReportMain"/>
              <w:keepNext/>
              <w:suppressAutoHyphens/>
              <w:jc w:val="center"/>
              <w:outlineLvl w:val="0"/>
              <w:rPr>
                <w:rFonts w:eastAsiaTheme="minorHAnsi"/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3F0EBB" w:rsidTr="004F7D49">
        <w:tc>
          <w:tcPr>
            <w:tcW w:w="8670" w:type="dxa"/>
          </w:tcPr>
          <w:p w:rsidR="003F0EBB" w:rsidRDefault="003F0EBB" w:rsidP="004F7D49">
            <w:pPr>
              <w:keepNext/>
              <w:rPr>
                <w:rFonts w:eastAsia="Times New Roman"/>
                <w:bCs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pacing w:val="7"/>
                <w:sz w:val="24"/>
                <w:szCs w:val="24"/>
                <w:lang w:eastAsia="ru-RU"/>
              </w:rPr>
              <w:t>4. Методические указания по подготовке к рубежному контролю</w:t>
            </w:r>
          </w:p>
        </w:tc>
        <w:tc>
          <w:tcPr>
            <w:tcW w:w="651" w:type="dxa"/>
          </w:tcPr>
          <w:p w:rsidR="003F0EBB" w:rsidRDefault="003F0EBB" w:rsidP="004F7D49">
            <w:pPr>
              <w:pStyle w:val="ReportMain"/>
              <w:keepNext/>
              <w:suppressAutoHyphens/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3F0EBB" w:rsidTr="004F7D49">
        <w:tc>
          <w:tcPr>
            <w:tcW w:w="8670" w:type="dxa"/>
            <w:hideMark/>
          </w:tcPr>
          <w:p w:rsidR="003F0EBB" w:rsidRDefault="003F0EBB" w:rsidP="004F7D49">
            <w:pPr>
              <w:keepNext/>
              <w:widowControl w:val="0"/>
              <w:jc w:val="both"/>
              <w:rPr>
                <w:rFonts w:eastAsia="Times New Roman"/>
                <w:bCs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pacing w:val="7"/>
                <w:sz w:val="24"/>
                <w:szCs w:val="24"/>
                <w:lang w:eastAsia="ru-RU"/>
              </w:rPr>
              <w:t xml:space="preserve">5. Методические рекомендации по подготовке к коллоквиуму </w:t>
            </w:r>
          </w:p>
        </w:tc>
        <w:tc>
          <w:tcPr>
            <w:tcW w:w="651" w:type="dxa"/>
            <w:hideMark/>
          </w:tcPr>
          <w:p w:rsidR="003F0EBB" w:rsidRDefault="003F0EBB" w:rsidP="004F7D49">
            <w:pPr>
              <w:pStyle w:val="ReportMain"/>
              <w:keepNext/>
              <w:suppressAutoHyphens/>
              <w:jc w:val="center"/>
              <w:outlineLvl w:val="0"/>
              <w:rPr>
                <w:rFonts w:eastAsiaTheme="minorHAnsi"/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3F0EBB" w:rsidTr="004F7D49">
        <w:tc>
          <w:tcPr>
            <w:tcW w:w="8670" w:type="dxa"/>
            <w:hideMark/>
          </w:tcPr>
          <w:p w:rsidR="003F0EBB" w:rsidRDefault="003F0EBB" w:rsidP="004F7D49">
            <w:pPr>
              <w:keepNext/>
              <w:rPr>
                <w:rFonts w:eastAsia="Times New Roman"/>
                <w:bCs/>
                <w:spacing w:val="7"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</w:rPr>
              <w:t>6. Методические указаниям по выполнению индивидуального творческого задания</w:t>
            </w:r>
          </w:p>
        </w:tc>
        <w:tc>
          <w:tcPr>
            <w:tcW w:w="651" w:type="dxa"/>
            <w:hideMark/>
          </w:tcPr>
          <w:p w:rsidR="003F0EBB" w:rsidRDefault="003F0EBB" w:rsidP="004F7D49">
            <w:pPr>
              <w:pStyle w:val="ReportMain"/>
              <w:keepNext/>
              <w:suppressAutoHyphens/>
              <w:jc w:val="center"/>
              <w:outlineLvl w:val="0"/>
              <w:rPr>
                <w:rFonts w:eastAsiaTheme="minorHAnsi"/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3F0EBB" w:rsidTr="004F7D49">
        <w:tc>
          <w:tcPr>
            <w:tcW w:w="8670" w:type="dxa"/>
            <w:hideMark/>
          </w:tcPr>
          <w:p w:rsidR="003F0EBB" w:rsidRDefault="003F0EBB" w:rsidP="004F7D49">
            <w:pPr>
              <w:keepNext/>
              <w:widowControl w:val="0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pacing w:val="7"/>
                <w:sz w:val="24"/>
                <w:szCs w:val="24"/>
                <w:lang w:eastAsia="ru-RU"/>
              </w:rPr>
              <w:t>7. Методические указания по итоговой аттестации по дисциплине</w:t>
            </w:r>
          </w:p>
        </w:tc>
        <w:tc>
          <w:tcPr>
            <w:tcW w:w="651" w:type="dxa"/>
            <w:hideMark/>
          </w:tcPr>
          <w:p w:rsidR="003F0EBB" w:rsidRDefault="003F0EBB" w:rsidP="004F7D49">
            <w:pPr>
              <w:pStyle w:val="ReportMain"/>
              <w:keepNext/>
              <w:suppressAutoHyphens/>
              <w:jc w:val="center"/>
              <w:outlineLvl w:val="0"/>
              <w:rPr>
                <w:rFonts w:eastAsiaTheme="minorHAnsi"/>
                <w:szCs w:val="24"/>
              </w:rPr>
            </w:pPr>
            <w:r>
              <w:rPr>
                <w:szCs w:val="24"/>
              </w:rPr>
              <w:t>9</w:t>
            </w:r>
          </w:p>
        </w:tc>
      </w:tr>
    </w:tbl>
    <w:p w:rsidR="003F0EBB" w:rsidRDefault="003F0EBB" w:rsidP="003F0EBB">
      <w:pPr>
        <w:rPr>
          <w:rFonts w:eastAsia="Times New Roman"/>
          <w:sz w:val="24"/>
          <w:szCs w:val="24"/>
        </w:rPr>
      </w:pPr>
    </w:p>
    <w:p w:rsidR="003F0EBB" w:rsidRDefault="003F0EBB" w:rsidP="003F0EBB">
      <w:pPr>
        <w:rPr>
          <w:b/>
          <w:i/>
          <w:sz w:val="28"/>
          <w:szCs w:val="28"/>
        </w:rPr>
      </w:pPr>
    </w:p>
    <w:p w:rsidR="003F0EBB" w:rsidRDefault="003F0EBB" w:rsidP="003F0EBB">
      <w:pPr>
        <w:rPr>
          <w:b/>
          <w:i/>
          <w:sz w:val="28"/>
          <w:szCs w:val="28"/>
        </w:rPr>
      </w:pPr>
    </w:p>
    <w:p w:rsidR="003F0EBB" w:rsidRDefault="003F0EBB" w:rsidP="003F0EBB">
      <w:pPr>
        <w:rPr>
          <w:b/>
          <w:i/>
          <w:sz w:val="28"/>
          <w:szCs w:val="28"/>
        </w:rPr>
      </w:pPr>
    </w:p>
    <w:p w:rsidR="003F0EBB" w:rsidRDefault="003F0EBB" w:rsidP="003F0EBB">
      <w:pPr>
        <w:rPr>
          <w:b/>
          <w:i/>
          <w:sz w:val="28"/>
          <w:szCs w:val="28"/>
        </w:rPr>
      </w:pPr>
    </w:p>
    <w:p w:rsidR="003F0EBB" w:rsidRDefault="003F0EBB" w:rsidP="003F0EBB">
      <w:pPr>
        <w:rPr>
          <w:b/>
          <w:i/>
          <w:sz w:val="28"/>
          <w:szCs w:val="28"/>
        </w:rPr>
      </w:pPr>
    </w:p>
    <w:p w:rsidR="003F0EBB" w:rsidRDefault="003F0EBB" w:rsidP="003F0EBB">
      <w:pPr>
        <w:rPr>
          <w:b/>
          <w:i/>
          <w:sz w:val="28"/>
          <w:szCs w:val="28"/>
        </w:rPr>
      </w:pPr>
    </w:p>
    <w:p w:rsidR="003F0EBB" w:rsidRDefault="003F0EBB" w:rsidP="003F0EBB">
      <w:pPr>
        <w:rPr>
          <w:b/>
          <w:i/>
          <w:sz w:val="28"/>
          <w:szCs w:val="28"/>
        </w:rPr>
      </w:pPr>
    </w:p>
    <w:p w:rsidR="003F0EBB" w:rsidRDefault="003F0EBB" w:rsidP="003F0EBB">
      <w:pPr>
        <w:rPr>
          <w:b/>
          <w:i/>
          <w:sz w:val="28"/>
          <w:szCs w:val="28"/>
        </w:rPr>
      </w:pPr>
    </w:p>
    <w:p w:rsidR="003F0EBB" w:rsidRDefault="003F0EBB" w:rsidP="003F0EBB">
      <w:pPr>
        <w:rPr>
          <w:b/>
          <w:i/>
          <w:sz w:val="28"/>
          <w:szCs w:val="28"/>
        </w:rPr>
      </w:pPr>
    </w:p>
    <w:p w:rsidR="003F0EBB" w:rsidRDefault="003F0EBB" w:rsidP="003F0EBB">
      <w:pPr>
        <w:rPr>
          <w:b/>
          <w:i/>
          <w:sz w:val="28"/>
          <w:szCs w:val="28"/>
        </w:rPr>
      </w:pPr>
    </w:p>
    <w:p w:rsidR="003F0EBB" w:rsidRDefault="003F0EBB" w:rsidP="003F0EBB">
      <w:pPr>
        <w:rPr>
          <w:b/>
          <w:i/>
          <w:sz w:val="28"/>
          <w:szCs w:val="28"/>
        </w:rPr>
      </w:pPr>
    </w:p>
    <w:p w:rsidR="003F0EBB" w:rsidRDefault="003F0EBB" w:rsidP="003F0EBB">
      <w:pPr>
        <w:rPr>
          <w:b/>
          <w:i/>
          <w:sz w:val="28"/>
          <w:szCs w:val="28"/>
        </w:rPr>
      </w:pPr>
    </w:p>
    <w:p w:rsidR="003F0EBB" w:rsidRDefault="003F0EBB" w:rsidP="003F0EBB">
      <w:pPr>
        <w:rPr>
          <w:b/>
          <w:i/>
          <w:sz w:val="28"/>
          <w:szCs w:val="28"/>
        </w:rPr>
      </w:pPr>
    </w:p>
    <w:p w:rsidR="003F0EBB" w:rsidRDefault="003F0EBB" w:rsidP="003F0EBB">
      <w:pPr>
        <w:rPr>
          <w:b/>
          <w:i/>
          <w:sz w:val="28"/>
          <w:szCs w:val="28"/>
        </w:rPr>
      </w:pPr>
    </w:p>
    <w:p w:rsidR="003F0EBB" w:rsidRDefault="003F0EBB" w:rsidP="003F0EBB">
      <w:pPr>
        <w:rPr>
          <w:b/>
          <w:i/>
          <w:sz w:val="28"/>
          <w:szCs w:val="28"/>
        </w:rPr>
      </w:pPr>
    </w:p>
    <w:p w:rsidR="000C6577" w:rsidRDefault="000C6577" w:rsidP="003F0EBB">
      <w:pPr>
        <w:rPr>
          <w:b/>
          <w:i/>
          <w:sz w:val="28"/>
          <w:szCs w:val="28"/>
        </w:rPr>
      </w:pPr>
    </w:p>
    <w:p w:rsidR="000C6577" w:rsidRDefault="000C6577" w:rsidP="003F0EBB">
      <w:pPr>
        <w:rPr>
          <w:b/>
          <w:i/>
          <w:sz w:val="28"/>
          <w:szCs w:val="28"/>
        </w:rPr>
      </w:pPr>
    </w:p>
    <w:p w:rsidR="003F0EBB" w:rsidRDefault="003F0EBB" w:rsidP="003F0EBB">
      <w:pPr>
        <w:rPr>
          <w:b/>
          <w:i/>
          <w:sz w:val="28"/>
          <w:szCs w:val="28"/>
        </w:rPr>
      </w:pPr>
    </w:p>
    <w:p w:rsidR="003F0EBB" w:rsidRDefault="003F0EBB" w:rsidP="003F0EBB">
      <w:pPr>
        <w:rPr>
          <w:b/>
          <w:i/>
          <w:sz w:val="28"/>
          <w:szCs w:val="28"/>
        </w:rPr>
      </w:pPr>
    </w:p>
    <w:p w:rsidR="003F0EBB" w:rsidRDefault="003F0EBB" w:rsidP="003F0EBB">
      <w:pPr>
        <w:rPr>
          <w:b/>
          <w:i/>
          <w:sz w:val="28"/>
          <w:szCs w:val="28"/>
        </w:rPr>
      </w:pPr>
    </w:p>
    <w:p w:rsidR="003F0EBB" w:rsidRPr="002E163C" w:rsidRDefault="003F0EBB" w:rsidP="003F0EBB">
      <w:pPr>
        <w:rPr>
          <w:b/>
          <w:i/>
          <w:sz w:val="24"/>
          <w:szCs w:val="24"/>
        </w:rPr>
      </w:pPr>
    </w:p>
    <w:p w:rsidR="003F0EBB" w:rsidRPr="00125CD5" w:rsidRDefault="003F0EBB" w:rsidP="003F0EBB">
      <w:pPr>
        <w:spacing w:after="0" w:line="240" w:lineRule="auto"/>
        <w:ind w:firstLine="709"/>
        <w:rPr>
          <w:rFonts w:eastAsia="Times New Roman"/>
          <w:b/>
          <w:bCs/>
          <w:sz w:val="24"/>
          <w:szCs w:val="24"/>
          <w:lang w:eastAsia="ru-RU"/>
        </w:rPr>
      </w:pPr>
      <w:r w:rsidRPr="00125CD5">
        <w:rPr>
          <w:rFonts w:eastAsia="Times New Roman"/>
          <w:b/>
          <w:bCs/>
          <w:sz w:val="24"/>
          <w:szCs w:val="24"/>
          <w:lang w:eastAsia="ru-RU"/>
        </w:rPr>
        <w:t>1. Методические указания по самостоятельной работе и самоподготовке</w:t>
      </w:r>
    </w:p>
    <w:p w:rsidR="003F0EBB" w:rsidRPr="00125CD5" w:rsidRDefault="003F0EBB" w:rsidP="003F0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Самостоятельная учебная деятельность студентов направлена на расширение и углубление профессиональных знаний по отдельным темам, освоение умений использования знаний для решения прикладных задач и практических проблем, формирование умений самопознания и навыков саморазвития. </w:t>
      </w:r>
    </w:p>
    <w:p w:rsidR="003F0EBB" w:rsidRPr="00125CD5" w:rsidRDefault="003F0EBB" w:rsidP="003F0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С целью развития познавательной компетенции студентов, повышения уровня осмысленного усвоения знаний и понимания сущности понятий и теоретических положений, углубления взаимосвязи теоретических суждений и эмпирических фактов используются следующие виды заданий: </w:t>
      </w:r>
    </w:p>
    <w:p w:rsidR="003F0EBB" w:rsidRPr="00125CD5" w:rsidRDefault="003F0EBB" w:rsidP="003F0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– представление отдельных идей, изложенных в изучаемом тексте, в иной стилистической (синтаксической) форме; </w:t>
      </w:r>
    </w:p>
    <w:p w:rsidR="003F0EBB" w:rsidRPr="00125CD5" w:rsidRDefault="003F0EBB" w:rsidP="003F0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– формулирование резюме по прочитанному материалу; </w:t>
      </w:r>
    </w:p>
    <w:p w:rsidR="003F0EBB" w:rsidRPr="00125CD5" w:rsidRDefault="003F0EBB" w:rsidP="003F0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– разработка опорной графической схемы с текстовыми пояснениями; 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>– составление краткого конспекта текста.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>Студенты выполняют задания, самостоятельно обращаясь к рекомендуемой учебной, справочной и оригинальной литературе. Поощряется свободный поиск информации в сетях Интернет с учетом критериев достоверности и актуальности получаемых сведений. Проверка выполнения заданий оценивается на практических занятиях с помощью устных выступлений студентов и последующего коллективного обсуждения в интерактивном творческом режиме.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Кроме того, в ходе организации и проведения  занятий по дисциплине используются такие интерактивные формы работы, предполагающие самостоятельную работу студентов под руководством преподавателя, как: </w:t>
      </w:r>
      <w:r w:rsidRPr="00125CD5">
        <w:rPr>
          <w:i/>
          <w:sz w:val="24"/>
          <w:szCs w:val="24"/>
        </w:rPr>
        <w:t>дискуссия</w:t>
      </w:r>
      <w:r w:rsidRPr="00125CD5">
        <w:rPr>
          <w:sz w:val="24"/>
          <w:szCs w:val="24"/>
        </w:rPr>
        <w:t xml:space="preserve"> – с целью развития критического мышления, умения смотреть на вещи с разных точек зрения, подвергать сомнению факты и идеи, высказывать свое мнение, слушать других и уметь вести дискуссию со своим оппонентом в спокойной, доброжелательной манере; </w:t>
      </w:r>
      <w:r w:rsidRPr="00125CD5">
        <w:rPr>
          <w:i/>
          <w:sz w:val="24"/>
          <w:szCs w:val="24"/>
        </w:rPr>
        <w:t>анализ ситуаций (</w:t>
      </w:r>
      <w:proofErr w:type="spellStart"/>
      <w:r w:rsidRPr="00125CD5">
        <w:rPr>
          <w:i/>
          <w:sz w:val="24"/>
          <w:szCs w:val="24"/>
        </w:rPr>
        <w:t>casestudy</w:t>
      </w:r>
      <w:proofErr w:type="spellEnd"/>
      <w:r w:rsidRPr="00125CD5">
        <w:rPr>
          <w:i/>
          <w:sz w:val="24"/>
          <w:szCs w:val="24"/>
        </w:rPr>
        <w:t>)</w:t>
      </w:r>
      <w:r w:rsidRPr="00125CD5">
        <w:rPr>
          <w:sz w:val="24"/>
          <w:szCs w:val="24"/>
        </w:rPr>
        <w:t xml:space="preserve"> – с целью выявления, отбора и решения проблемных ситуаций; осмысления значения деталей, описанных в ситуации, включая: анализ и синтез информации и аргументов,  оценку альтернатив,  принятие решений, а также  овладение умениями и навыками  восприятия и понимания других людей. 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Интерактивное обучение – это, прежде всего, «диалоговое обучение», в ходе которого осуществляется взаимодействие преподавателя и студентов. Интерактивное обучение предполагает активное участие студентов в образовательном процессе, коллективное обсуждение вопросов, рассматриваемых в ходе лекционных и практических занятий, выполнение творческих заданий, направленных на развитие мотивации студентов к обучению, их познавательной активности, выработке коммуникативных навыков, умения работать в коллективе.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Важная роль в продуктивной организации самоподготовки студентов </w:t>
      </w:r>
      <w:proofErr w:type="gramStart"/>
      <w:r w:rsidRPr="00125CD5">
        <w:rPr>
          <w:rFonts w:eastAsia="Calibri"/>
          <w:color w:val="000000"/>
          <w:sz w:val="24"/>
          <w:szCs w:val="24"/>
        </w:rPr>
        <w:t>принадлежит  работе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с тематической  литературой и Интернет-источниками, необходимый минимум которых представлен в  соответствующих разделах рабочей программы по дисциплине. </w:t>
      </w:r>
    </w:p>
    <w:p w:rsidR="003F0EBB" w:rsidRPr="00125CD5" w:rsidRDefault="003F0EBB" w:rsidP="003F0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Работа с литературой заключается в ее поиске, чтении, анализе, выделение главного, синтезе, обобщении главного и конспектировании. Степень самостоятельности студентов в поиске литературы определяется рекомендациями преподавателем источников материала: обязательная и дополнительная литература, а также самостоятельные поиски студентом необходимых источников, в том числе, в электронном виде. </w:t>
      </w:r>
    </w:p>
    <w:p w:rsidR="003F0EBB" w:rsidRPr="00125CD5" w:rsidRDefault="003F0EBB" w:rsidP="003F0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bCs/>
          <w:i/>
          <w:iCs/>
          <w:color w:val="000000"/>
          <w:sz w:val="24"/>
          <w:szCs w:val="24"/>
        </w:rPr>
        <w:t>Самостоятельное чтение</w:t>
      </w:r>
      <w:r w:rsidR="007A1F66">
        <w:rPr>
          <w:rFonts w:eastAsia="Calibri"/>
          <w:bCs/>
          <w:i/>
          <w:iCs/>
          <w:color w:val="000000"/>
          <w:sz w:val="24"/>
          <w:szCs w:val="24"/>
        </w:rPr>
        <w:t xml:space="preserve"> </w:t>
      </w:r>
      <w:r w:rsidRPr="00125CD5">
        <w:rPr>
          <w:rFonts w:eastAsia="Calibri"/>
          <w:color w:val="000000"/>
          <w:sz w:val="24"/>
          <w:szCs w:val="24"/>
        </w:rPr>
        <w:t xml:space="preserve">учебных пособий, первоисточников и конспектов, может использоваться студентами в разных учебных ситуациях: при подготовке к лекциям; на семинарах, практических занятиях; при подготовке и написании рефератов, курсовых и дипломных работ; при подготовке к сдаче экзаменов и зачетов. </w:t>
      </w:r>
    </w:p>
    <w:p w:rsidR="003F0EBB" w:rsidRPr="00125CD5" w:rsidRDefault="003F0EBB" w:rsidP="003F0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Одной из актуальных методических проблем данного вида самостоятельной работы </w:t>
      </w:r>
      <w:r w:rsidRPr="00125CD5">
        <w:rPr>
          <w:rFonts w:eastAsia="Calibri"/>
          <w:color w:val="000000"/>
          <w:sz w:val="24"/>
          <w:szCs w:val="24"/>
        </w:rPr>
        <w:lastRenderedPageBreak/>
        <w:t xml:space="preserve">является обучение студентов умениям осмысленного чтения, развитие навыков </w:t>
      </w:r>
      <w:proofErr w:type="gramStart"/>
      <w:r w:rsidRPr="00125CD5">
        <w:rPr>
          <w:rFonts w:eastAsia="Calibri"/>
          <w:color w:val="000000"/>
          <w:sz w:val="24"/>
          <w:szCs w:val="24"/>
        </w:rPr>
        <w:t>понимания  историко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-педагогических  текстов. Поэтому важно студентов знакомить с основными рациональными </w:t>
      </w:r>
      <w:r w:rsidRPr="00125CD5">
        <w:rPr>
          <w:rFonts w:eastAsia="Calibri"/>
          <w:i/>
          <w:iCs/>
          <w:color w:val="000000"/>
          <w:sz w:val="24"/>
          <w:szCs w:val="24"/>
        </w:rPr>
        <w:t>методами чтения</w:t>
      </w:r>
      <w:r w:rsidRPr="00125CD5">
        <w:rPr>
          <w:rFonts w:eastAsia="Calibri"/>
          <w:color w:val="000000"/>
          <w:sz w:val="24"/>
          <w:szCs w:val="24"/>
        </w:rPr>
        <w:t xml:space="preserve">. Студенту необходимо не только знать методы работы с книгой, но и хорошо владеть ими. </w:t>
      </w:r>
    </w:p>
    <w:p w:rsidR="003F0EBB" w:rsidRPr="00125CD5" w:rsidRDefault="003F0EBB" w:rsidP="003F0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Существует четыре основных метода чтения. </w:t>
      </w:r>
    </w:p>
    <w:p w:rsidR="003F0EBB" w:rsidRPr="00125CD5" w:rsidRDefault="003F0EBB" w:rsidP="003F0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1. </w:t>
      </w:r>
      <w:r w:rsidRPr="00125CD5">
        <w:rPr>
          <w:rFonts w:eastAsia="Calibri"/>
          <w:bCs/>
          <w:i/>
          <w:color w:val="000000"/>
          <w:sz w:val="24"/>
          <w:szCs w:val="24"/>
        </w:rPr>
        <w:t>Чтение-просмотр</w:t>
      </w:r>
      <w:r w:rsidRPr="00125CD5">
        <w:rPr>
          <w:rFonts w:eastAsia="Calibri"/>
          <w:i/>
          <w:iCs/>
          <w:color w:val="000000"/>
          <w:sz w:val="24"/>
          <w:szCs w:val="24"/>
        </w:rPr>
        <w:t xml:space="preserve">, </w:t>
      </w:r>
      <w:r w:rsidRPr="00125CD5">
        <w:rPr>
          <w:rFonts w:eastAsia="Calibri"/>
          <w:color w:val="000000"/>
          <w:sz w:val="24"/>
          <w:szCs w:val="24"/>
        </w:rPr>
        <w:t xml:space="preserve">когда книгу быстро перелистывают, изредка задерживаясь на некоторых страницах. Цель такого просмотра – первое знакомство с книгой, получение общего представления о ее содержании. </w:t>
      </w:r>
    </w:p>
    <w:p w:rsidR="003F0EBB" w:rsidRPr="00125CD5" w:rsidRDefault="003F0EBB" w:rsidP="003F0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2. </w:t>
      </w:r>
      <w:r w:rsidRPr="00125CD5">
        <w:rPr>
          <w:rFonts w:eastAsia="Calibri"/>
          <w:bCs/>
          <w:i/>
          <w:color w:val="000000"/>
          <w:sz w:val="24"/>
          <w:szCs w:val="24"/>
        </w:rPr>
        <w:t>Чтение выборочное, или неполное</w:t>
      </w:r>
      <w:r w:rsidRPr="00125CD5">
        <w:rPr>
          <w:rFonts w:eastAsia="Calibri"/>
          <w:i/>
          <w:iCs/>
          <w:color w:val="000000"/>
          <w:sz w:val="24"/>
          <w:szCs w:val="24"/>
        </w:rPr>
        <w:t xml:space="preserve">, </w:t>
      </w:r>
      <w:r w:rsidRPr="00125CD5">
        <w:rPr>
          <w:rFonts w:eastAsia="Calibri"/>
          <w:color w:val="000000"/>
          <w:sz w:val="24"/>
          <w:szCs w:val="24"/>
        </w:rPr>
        <w:t xml:space="preserve">когда читают основательно и сосредоточенно, но не весь текст, а только нужные для определенной цели фрагменты. </w:t>
      </w:r>
    </w:p>
    <w:p w:rsidR="003F0EBB" w:rsidRPr="00125CD5" w:rsidRDefault="003F0EBB" w:rsidP="003F0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3. </w:t>
      </w:r>
      <w:r w:rsidRPr="00125CD5">
        <w:rPr>
          <w:rFonts w:eastAsia="Calibri"/>
          <w:bCs/>
          <w:i/>
          <w:color w:val="000000"/>
          <w:sz w:val="24"/>
          <w:szCs w:val="24"/>
        </w:rPr>
        <w:t>Чтение полное, или сплошное</w:t>
      </w:r>
      <w:r w:rsidRPr="00125CD5">
        <w:rPr>
          <w:rFonts w:eastAsia="Calibri"/>
          <w:i/>
          <w:iCs/>
          <w:color w:val="000000"/>
          <w:sz w:val="24"/>
          <w:szCs w:val="24"/>
        </w:rPr>
        <w:t xml:space="preserve">, </w:t>
      </w:r>
      <w:r w:rsidRPr="00125CD5">
        <w:rPr>
          <w:rFonts w:eastAsia="Calibri"/>
          <w:color w:val="000000"/>
          <w:sz w:val="24"/>
          <w:szCs w:val="24"/>
        </w:rPr>
        <w:t xml:space="preserve">когда внимательно прочитывают весь текст, но никакой особой работы с ним не ведут, не делают основательных записей, ограничиваясь лишь краткими заметками или условными пометками в самом тексте (конечно, в собственной книге). </w:t>
      </w:r>
    </w:p>
    <w:p w:rsidR="003F0EBB" w:rsidRPr="00125CD5" w:rsidRDefault="003F0EBB" w:rsidP="003F0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4. </w:t>
      </w:r>
      <w:r w:rsidRPr="00125CD5">
        <w:rPr>
          <w:rFonts w:eastAsia="Calibri"/>
          <w:bCs/>
          <w:i/>
          <w:color w:val="000000"/>
          <w:sz w:val="24"/>
          <w:szCs w:val="24"/>
        </w:rPr>
        <w:t xml:space="preserve">Чтение с проработкой </w:t>
      </w:r>
      <w:proofErr w:type="spellStart"/>
      <w:proofErr w:type="gramStart"/>
      <w:r w:rsidRPr="00125CD5">
        <w:rPr>
          <w:rFonts w:eastAsia="Calibri"/>
          <w:bCs/>
          <w:i/>
          <w:color w:val="000000"/>
          <w:sz w:val="24"/>
          <w:szCs w:val="24"/>
        </w:rPr>
        <w:t>материала</w:t>
      </w:r>
      <w:r w:rsidRPr="00125CD5">
        <w:rPr>
          <w:rFonts w:eastAsia="Calibri"/>
          <w:bCs/>
          <w:i/>
          <w:iCs/>
          <w:color w:val="000000"/>
          <w:sz w:val="24"/>
          <w:szCs w:val="24"/>
        </w:rPr>
        <w:t>,</w:t>
      </w:r>
      <w:r w:rsidRPr="00125CD5">
        <w:rPr>
          <w:rFonts w:eastAsia="Calibri"/>
          <w:color w:val="000000"/>
          <w:sz w:val="24"/>
          <w:szCs w:val="24"/>
        </w:rPr>
        <w:t>т</w:t>
      </w:r>
      <w:proofErr w:type="spellEnd"/>
      <w:r w:rsidRPr="00125CD5">
        <w:rPr>
          <w:rFonts w:eastAsia="Calibri"/>
          <w:color w:val="000000"/>
          <w:sz w:val="24"/>
          <w:szCs w:val="24"/>
        </w:rPr>
        <w:t>.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е. изучение содержания книги, предполагающее серьезное углубление в текст и составление различного рода записей прочитанного.</w:t>
      </w:r>
    </w:p>
    <w:p w:rsidR="003F0EBB" w:rsidRPr="00125CD5" w:rsidRDefault="003F0EBB" w:rsidP="003F0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Для повышения эффективности </w:t>
      </w:r>
      <w:r w:rsidRPr="00125CD5">
        <w:rPr>
          <w:rFonts w:eastAsia="Calibri"/>
          <w:bCs/>
          <w:i/>
          <w:color w:val="000000"/>
          <w:sz w:val="24"/>
          <w:szCs w:val="24"/>
        </w:rPr>
        <w:t>чтения-</w:t>
      </w:r>
      <w:proofErr w:type="spellStart"/>
      <w:r w:rsidRPr="00125CD5">
        <w:rPr>
          <w:rFonts w:eastAsia="Calibri"/>
          <w:bCs/>
          <w:i/>
          <w:color w:val="000000"/>
          <w:sz w:val="24"/>
          <w:szCs w:val="24"/>
        </w:rPr>
        <w:t>просмотра</w:t>
      </w:r>
      <w:r w:rsidRPr="00125CD5">
        <w:rPr>
          <w:rFonts w:eastAsia="Calibri"/>
          <w:color w:val="000000"/>
          <w:sz w:val="24"/>
          <w:szCs w:val="24"/>
        </w:rPr>
        <w:t>большое</w:t>
      </w:r>
      <w:proofErr w:type="spellEnd"/>
      <w:r w:rsidRPr="00125CD5">
        <w:rPr>
          <w:rFonts w:eastAsia="Calibri"/>
          <w:color w:val="000000"/>
          <w:sz w:val="24"/>
          <w:szCs w:val="24"/>
        </w:rPr>
        <w:t xml:space="preserve"> значение имеет целесообразный порядок знакомства с содержанием книги. Этот порядок может быть не одинаковым у разных читателей, но важно, чтобы он неизменно соблюдался и чтобы, прежде чем взяться за основной текст, студент обязательно ознакомился с имеющейся в каждой книге титульной страницей, а также с оглавлением (содержанием), предисловием (введением), заключением (послесловием), справочным аппаратом (если эти элементы имеются в книге). </w:t>
      </w:r>
    </w:p>
    <w:p w:rsidR="003F0EBB" w:rsidRPr="00125CD5" w:rsidRDefault="003F0EBB" w:rsidP="003F0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Привычка, принимаясь за новую книгу, проходить мимо указанных элементов вредна, так как оставляет читателя в неведении относительно многих характеристик, освещающих содержание книги и облегчающих предстоящую работу с текстом. </w:t>
      </w:r>
    </w:p>
    <w:p w:rsidR="003F0EBB" w:rsidRPr="00125CD5" w:rsidRDefault="003F0EBB" w:rsidP="003F0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bCs/>
          <w:i/>
          <w:iCs/>
          <w:color w:val="000000"/>
          <w:sz w:val="24"/>
          <w:szCs w:val="24"/>
        </w:rPr>
        <w:t xml:space="preserve">Титульная </w:t>
      </w:r>
      <w:proofErr w:type="spellStart"/>
      <w:r w:rsidRPr="00125CD5">
        <w:rPr>
          <w:rFonts w:eastAsia="Calibri"/>
          <w:bCs/>
          <w:i/>
          <w:iCs/>
          <w:color w:val="000000"/>
          <w:sz w:val="24"/>
          <w:szCs w:val="24"/>
        </w:rPr>
        <w:t>страница</w:t>
      </w:r>
      <w:r w:rsidRPr="00125CD5">
        <w:rPr>
          <w:rFonts w:eastAsia="Calibri"/>
          <w:color w:val="000000"/>
          <w:sz w:val="24"/>
          <w:szCs w:val="24"/>
        </w:rPr>
        <w:t>знакомит</w:t>
      </w:r>
      <w:proofErr w:type="spellEnd"/>
      <w:r w:rsidRPr="00125CD5">
        <w:rPr>
          <w:rFonts w:eastAsia="Calibri"/>
          <w:color w:val="000000"/>
          <w:sz w:val="24"/>
          <w:szCs w:val="24"/>
        </w:rPr>
        <w:t xml:space="preserve"> с фамилией автора книги, ее заглавием, указывает, где, каким издательством и в каком году она издана или переиздана. </w:t>
      </w:r>
    </w:p>
    <w:p w:rsidR="003F0EBB" w:rsidRPr="00125CD5" w:rsidRDefault="003F0EBB" w:rsidP="003F0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bCs/>
          <w:i/>
          <w:iCs/>
          <w:color w:val="000000"/>
          <w:sz w:val="24"/>
          <w:szCs w:val="24"/>
        </w:rPr>
        <w:t>Оглавление</w:t>
      </w:r>
      <w:r w:rsidRPr="00125CD5">
        <w:rPr>
          <w:rFonts w:eastAsia="Calibri"/>
          <w:color w:val="000000"/>
          <w:sz w:val="24"/>
          <w:szCs w:val="24"/>
        </w:rPr>
        <w:t xml:space="preserve">(обычно помещается в конце книги) или содержание (его можно найти и в начале книги, сразу же за титульным листом) дает представление о содержании всего произведения, о его структуре и соотношении отдельных частей. </w:t>
      </w:r>
    </w:p>
    <w:p w:rsidR="003F0EBB" w:rsidRPr="00125CD5" w:rsidRDefault="003F0EBB" w:rsidP="003F0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bCs/>
          <w:i/>
          <w:iCs/>
          <w:color w:val="000000"/>
          <w:sz w:val="24"/>
          <w:szCs w:val="24"/>
        </w:rPr>
        <w:t>Предисловие</w:t>
      </w:r>
      <w:r w:rsidRPr="00125CD5">
        <w:rPr>
          <w:rFonts w:eastAsia="Calibri"/>
          <w:b/>
          <w:bCs/>
          <w:i/>
          <w:iCs/>
          <w:color w:val="000000"/>
          <w:sz w:val="24"/>
          <w:szCs w:val="24"/>
        </w:rPr>
        <w:t xml:space="preserve">, </w:t>
      </w:r>
      <w:r w:rsidRPr="00125CD5">
        <w:rPr>
          <w:rFonts w:eastAsia="Calibri"/>
          <w:color w:val="000000"/>
          <w:sz w:val="24"/>
          <w:szCs w:val="24"/>
        </w:rPr>
        <w:t xml:space="preserve">написанное автором, редактором книги или авторитетным специалистом, обращено обычно непосредственно к читателю. Задача предисловия – облегчить понимание основного текста, раскрыть замысел всего произведения, иногда подсказать, как пользоваться книгой, – словом, представить книгу читателю. Введение тоже преследует цель облегчить понимание основного текста, ввести читателя в круг разбираемых автором вопросов. Многие книги, особенно научные исследования, собрания сочинений и т. п., содержат в помощь читателю особый справочный аппарат: примечания, комментарии, именные и предметные указатели, списки использованной или относящейся к исследуемому вопросу литературы, таблицы, схемы, рисунки и т. д. </w:t>
      </w:r>
    </w:p>
    <w:p w:rsidR="003F0EBB" w:rsidRPr="00125CD5" w:rsidRDefault="003F0EBB" w:rsidP="003F0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Изучить что-либо – значит получить о предмете, явлении основательные познания, постичь в деталях, стать знатоком в данном вопросе. Но такая степень овладения достигается не сразу, необходимо сосредоточенное и внимательное чтение, позволяющее охватить содержание книги, раздела, главы в целом. Такой охват содержания как целого еще не дает отчетливого знания, но создает условия для того, чтобы разобраться в прочитанном и понять его. </w:t>
      </w:r>
    </w:p>
    <w:p w:rsidR="003F0EBB" w:rsidRPr="00125CD5" w:rsidRDefault="003F0EBB" w:rsidP="003F0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bCs/>
          <w:i/>
          <w:color w:val="000000"/>
          <w:sz w:val="24"/>
          <w:szCs w:val="24"/>
        </w:rPr>
        <w:t>Разобраться в тексте</w:t>
      </w:r>
      <w:r w:rsidRPr="00125CD5">
        <w:rPr>
          <w:rFonts w:eastAsia="Calibri"/>
          <w:color w:val="000000"/>
          <w:sz w:val="24"/>
          <w:szCs w:val="24"/>
        </w:rPr>
        <w:t xml:space="preserve">– это значит перейти от целого к частям, мысленно разбить целое на смысловые фрагменты, установить, как они связаны друг с другом и со смыслом всего целого. Всю эту работу можно проводить мысленно, но ее польза многократно возрастет, </w:t>
      </w:r>
      <w:proofErr w:type="gramStart"/>
      <w:r w:rsidRPr="00125CD5">
        <w:rPr>
          <w:rFonts w:eastAsia="Calibri"/>
          <w:color w:val="000000"/>
          <w:sz w:val="24"/>
          <w:szCs w:val="24"/>
        </w:rPr>
        <w:t>если  прочитанное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и продуманное зафиксировать в той или иной форме. </w:t>
      </w:r>
    </w:p>
    <w:p w:rsidR="003F0EBB" w:rsidRPr="00125CD5" w:rsidRDefault="003F0EBB" w:rsidP="003F0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bCs/>
          <w:i/>
          <w:color w:val="000000"/>
          <w:sz w:val="24"/>
          <w:szCs w:val="24"/>
        </w:rPr>
        <w:t xml:space="preserve">Записывание </w:t>
      </w:r>
      <w:r w:rsidRPr="00125CD5">
        <w:rPr>
          <w:rFonts w:eastAsia="Calibri"/>
          <w:color w:val="000000"/>
          <w:sz w:val="24"/>
          <w:szCs w:val="24"/>
        </w:rPr>
        <w:t xml:space="preserve">является важным вспомогательным средством при чтении, без записывания невозможно обеспечить подлинно серьезную работу с книгой. </w:t>
      </w:r>
    </w:p>
    <w:p w:rsidR="003F0EBB" w:rsidRPr="00125CD5" w:rsidRDefault="003F0EBB" w:rsidP="003F0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>Таким образом, для полноценного усвоения материала студенту необходимо: уяс</w:t>
      </w:r>
      <w:r w:rsidRPr="00125CD5">
        <w:rPr>
          <w:rFonts w:eastAsia="Calibri"/>
          <w:color w:val="000000"/>
          <w:sz w:val="24"/>
          <w:szCs w:val="24"/>
        </w:rPr>
        <w:lastRenderedPageBreak/>
        <w:t xml:space="preserve">нить и усвоить прочитанный материал; осмыслить прочитанное. </w:t>
      </w:r>
    </w:p>
    <w:p w:rsidR="003F0EBB" w:rsidRDefault="003F0EBB" w:rsidP="003F0EBB">
      <w:pPr>
        <w:spacing w:after="0" w:line="240" w:lineRule="auto"/>
        <w:ind w:firstLine="709"/>
        <w:rPr>
          <w:rFonts w:eastAsia="Times New Roman"/>
          <w:b/>
          <w:bCs/>
          <w:sz w:val="24"/>
          <w:szCs w:val="24"/>
          <w:lang w:eastAsia="ru-RU"/>
        </w:rPr>
      </w:pPr>
    </w:p>
    <w:p w:rsidR="003F0EBB" w:rsidRDefault="003F0EBB" w:rsidP="003F0EBB">
      <w:pPr>
        <w:spacing w:after="0" w:line="240" w:lineRule="auto"/>
        <w:ind w:firstLine="709"/>
        <w:rPr>
          <w:rFonts w:eastAsia="Times New Roman"/>
          <w:b/>
          <w:bCs/>
          <w:sz w:val="24"/>
          <w:szCs w:val="24"/>
          <w:lang w:eastAsia="ru-RU"/>
        </w:rPr>
      </w:pPr>
    </w:p>
    <w:p w:rsidR="003F0EBB" w:rsidRPr="00125CD5" w:rsidRDefault="003F0EBB" w:rsidP="003F0EBB">
      <w:pPr>
        <w:spacing w:after="0" w:line="240" w:lineRule="auto"/>
        <w:ind w:firstLine="709"/>
        <w:rPr>
          <w:rFonts w:eastAsia="Times New Roman"/>
          <w:b/>
          <w:bCs/>
          <w:sz w:val="24"/>
          <w:szCs w:val="24"/>
          <w:lang w:eastAsia="ru-RU"/>
        </w:rPr>
      </w:pPr>
    </w:p>
    <w:p w:rsidR="003F0EBB" w:rsidRPr="00125CD5" w:rsidRDefault="003F0EBB" w:rsidP="003F0EBB">
      <w:pPr>
        <w:spacing w:after="0" w:line="240" w:lineRule="auto"/>
        <w:ind w:firstLine="709"/>
        <w:rPr>
          <w:b/>
          <w:sz w:val="24"/>
          <w:szCs w:val="24"/>
        </w:rPr>
      </w:pPr>
      <w:r w:rsidRPr="00125CD5">
        <w:rPr>
          <w:rFonts w:eastAsia="Times New Roman"/>
          <w:b/>
          <w:bCs/>
          <w:sz w:val="24"/>
          <w:szCs w:val="24"/>
          <w:lang w:eastAsia="ru-RU"/>
        </w:rPr>
        <w:t>2. Методические указания по подготовке к лекционным занятиям</w:t>
      </w:r>
    </w:p>
    <w:p w:rsidR="003F0EBB" w:rsidRPr="00125CD5" w:rsidRDefault="003F0EBB" w:rsidP="003F0EBB">
      <w:pPr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Обучающимся необходимо самостоятельно овладевать новым материалом, формировать </w:t>
      </w:r>
      <w:proofErr w:type="gramStart"/>
      <w:r w:rsidRPr="00125CD5">
        <w:rPr>
          <w:sz w:val="24"/>
          <w:szCs w:val="24"/>
        </w:rPr>
        <w:t>навыки  умственного</w:t>
      </w:r>
      <w:proofErr w:type="gramEnd"/>
      <w:r w:rsidRPr="00125CD5">
        <w:rPr>
          <w:sz w:val="24"/>
          <w:szCs w:val="24"/>
        </w:rPr>
        <w:t xml:space="preserve"> труда, профессиональные умения, развивать самостоятельность мышления, волевые черты характера, способность к самоорганизации. Для того, </w:t>
      </w:r>
      <w:proofErr w:type="gramStart"/>
      <w:r w:rsidRPr="00125CD5">
        <w:rPr>
          <w:sz w:val="24"/>
          <w:szCs w:val="24"/>
        </w:rPr>
        <w:t>чтобы  подготовиться</w:t>
      </w:r>
      <w:proofErr w:type="gramEnd"/>
      <w:r w:rsidRPr="00125CD5">
        <w:rPr>
          <w:sz w:val="24"/>
          <w:szCs w:val="24"/>
        </w:rPr>
        <w:t xml:space="preserve"> к активному и творческому восприятию лекции, необходимо учитывать   следующие правила и рекомендации. 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Материал лекции необходимо кратко записывать. Не </w:t>
      </w:r>
      <w:proofErr w:type="gramStart"/>
      <w:r w:rsidRPr="00125CD5">
        <w:rPr>
          <w:sz w:val="24"/>
          <w:szCs w:val="24"/>
        </w:rPr>
        <w:t>пишущий,  а</w:t>
      </w:r>
      <w:proofErr w:type="gramEnd"/>
      <w:r w:rsidRPr="00125CD5">
        <w:rPr>
          <w:sz w:val="24"/>
          <w:szCs w:val="24"/>
        </w:rPr>
        <w:t xml:space="preserve"> только  слушающий  студент   быстрее  устаёт,  начинает  отвлекаться.  </w:t>
      </w:r>
      <w:proofErr w:type="gramStart"/>
      <w:r w:rsidRPr="00125CD5">
        <w:rPr>
          <w:sz w:val="24"/>
          <w:szCs w:val="24"/>
        </w:rPr>
        <w:t>Если  лекция</w:t>
      </w:r>
      <w:proofErr w:type="gramEnd"/>
      <w:r w:rsidRPr="00125CD5">
        <w:rPr>
          <w:sz w:val="24"/>
          <w:szCs w:val="24"/>
        </w:rPr>
        <w:t xml:space="preserve">  конспектируется,  в запоминании  ее содержания    участвует не только  слуховая, но и моторно-двигательная  память. Кроме того, </w:t>
      </w:r>
      <w:proofErr w:type="gramStart"/>
      <w:r w:rsidRPr="00125CD5">
        <w:rPr>
          <w:sz w:val="24"/>
          <w:szCs w:val="24"/>
        </w:rPr>
        <w:t>внимательное  конспектирование</w:t>
      </w:r>
      <w:proofErr w:type="gramEnd"/>
      <w:r w:rsidRPr="00125CD5">
        <w:rPr>
          <w:sz w:val="24"/>
          <w:szCs w:val="24"/>
        </w:rPr>
        <w:t xml:space="preserve"> лекции учит студента совмещать в  едином процессе различные виды  учебно-познавательной деятельности, что является   основой формирования культуры научного мышления.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Не следует   стремиться записывать каждое </w:t>
      </w:r>
      <w:proofErr w:type="gramStart"/>
      <w:r w:rsidRPr="00125CD5">
        <w:rPr>
          <w:sz w:val="24"/>
          <w:szCs w:val="24"/>
        </w:rPr>
        <w:t>слово  преподавателя</w:t>
      </w:r>
      <w:proofErr w:type="gramEnd"/>
      <w:r w:rsidRPr="00125CD5">
        <w:rPr>
          <w:sz w:val="24"/>
          <w:szCs w:val="24"/>
        </w:rPr>
        <w:t xml:space="preserve">, поскольку  осмысленная запись короче  и яснее механической, дословной. </w:t>
      </w:r>
      <w:proofErr w:type="gramStart"/>
      <w:r w:rsidRPr="00125CD5">
        <w:rPr>
          <w:sz w:val="24"/>
          <w:szCs w:val="24"/>
        </w:rPr>
        <w:t>Поэтому  в</w:t>
      </w:r>
      <w:proofErr w:type="gramEnd"/>
      <w:r w:rsidRPr="00125CD5">
        <w:rPr>
          <w:sz w:val="24"/>
          <w:szCs w:val="24"/>
        </w:rPr>
        <w:t xml:space="preserve">  процессе слушания и конспектирования лекции необходимо стремиться к становлению  умения   отделять существенный материал от второстепенного, отличать главную мысль от доказательства, а в доказательствах разграничить  аргументацию и иллюстрацию. Главную мысль </w:t>
      </w:r>
      <w:proofErr w:type="gramStart"/>
      <w:r w:rsidRPr="00125CD5">
        <w:rPr>
          <w:sz w:val="24"/>
          <w:szCs w:val="24"/>
        </w:rPr>
        <w:t>следует  записать</w:t>
      </w:r>
      <w:proofErr w:type="gramEnd"/>
      <w:r w:rsidRPr="00125CD5">
        <w:rPr>
          <w:sz w:val="24"/>
          <w:szCs w:val="24"/>
        </w:rPr>
        <w:t>,  аргументацию осмыслить, а с иллюстрацией лишь  ознакомиться.</w:t>
      </w:r>
    </w:p>
    <w:p w:rsidR="003F0EBB" w:rsidRPr="00125CD5" w:rsidRDefault="003F0EBB" w:rsidP="003F0EBB">
      <w:pPr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Для записи лекции по предмету нужно завести отдельную тетрадь. На каждой странице оставляются поля (3-4 см) </w:t>
      </w:r>
      <w:proofErr w:type="gramStart"/>
      <w:r w:rsidRPr="00125CD5">
        <w:rPr>
          <w:sz w:val="24"/>
          <w:szCs w:val="24"/>
        </w:rPr>
        <w:t>для  заметок</w:t>
      </w:r>
      <w:proofErr w:type="gramEnd"/>
      <w:r w:rsidRPr="00125CD5">
        <w:rPr>
          <w:sz w:val="24"/>
          <w:szCs w:val="24"/>
        </w:rPr>
        <w:t xml:space="preserve">, вопросов, собственных суждений, мыслей, которые  могут возникнуть как по ходу лекции, так и при последующей  работе с записями. Наиболее важные идеи полезно </w:t>
      </w:r>
      <w:proofErr w:type="gramStart"/>
      <w:r w:rsidRPr="00125CD5">
        <w:rPr>
          <w:sz w:val="24"/>
          <w:szCs w:val="24"/>
        </w:rPr>
        <w:t>выделять  путём</w:t>
      </w:r>
      <w:proofErr w:type="gramEnd"/>
      <w:r w:rsidRPr="00125CD5">
        <w:rPr>
          <w:sz w:val="24"/>
          <w:szCs w:val="24"/>
        </w:rPr>
        <w:t xml:space="preserve"> подчеркивания и использования различных знаков.  </w:t>
      </w:r>
    </w:p>
    <w:p w:rsidR="003F0EBB" w:rsidRPr="00125CD5" w:rsidRDefault="003F0EBB" w:rsidP="003F0EBB">
      <w:pPr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Написание конспекта лекций предполагает следующий алгоритм </w:t>
      </w:r>
      <w:proofErr w:type="gramStart"/>
      <w:r w:rsidRPr="00125CD5">
        <w:rPr>
          <w:sz w:val="24"/>
          <w:szCs w:val="24"/>
        </w:rPr>
        <w:t>самостоятельных  учебных</w:t>
      </w:r>
      <w:proofErr w:type="gramEnd"/>
      <w:r w:rsidRPr="00125CD5">
        <w:rPr>
          <w:sz w:val="24"/>
          <w:szCs w:val="24"/>
        </w:rPr>
        <w:t xml:space="preserve"> действий и умений: </w:t>
      </w:r>
    </w:p>
    <w:p w:rsidR="003F0EBB" w:rsidRPr="00125CD5" w:rsidRDefault="003F0EBB" w:rsidP="003F0EBB">
      <w:pPr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– кратко, схематично, последовательно фиксировать основные положения, выводы, формулировки, обобщения, </w:t>
      </w:r>
      <w:proofErr w:type="gramStart"/>
      <w:r w:rsidRPr="00125CD5">
        <w:rPr>
          <w:sz w:val="24"/>
          <w:szCs w:val="24"/>
        </w:rPr>
        <w:t>выделяя  важные</w:t>
      </w:r>
      <w:proofErr w:type="gramEnd"/>
      <w:r w:rsidRPr="00125CD5">
        <w:rPr>
          <w:sz w:val="24"/>
          <w:szCs w:val="24"/>
        </w:rPr>
        <w:t xml:space="preserve"> идеи, ключевые термины и определения; </w:t>
      </w:r>
    </w:p>
    <w:p w:rsidR="003F0EBB" w:rsidRPr="00125CD5" w:rsidRDefault="003F0EBB" w:rsidP="003F0EBB">
      <w:pPr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– уточнять (уяснять) содержание </w:t>
      </w:r>
      <w:proofErr w:type="gramStart"/>
      <w:r w:rsidRPr="00125CD5">
        <w:rPr>
          <w:sz w:val="24"/>
          <w:szCs w:val="24"/>
        </w:rPr>
        <w:t>новых  терминов</w:t>
      </w:r>
      <w:proofErr w:type="gramEnd"/>
      <w:r w:rsidRPr="00125CD5">
        <w:rPr>
          <w:sz w:val="24"/>
          <w:szCs w:val="24"/>
        </w:rPr>
        <w:t xml:space="preserve">, понятий с помощью энциклопедий, словарей, справочников, интернет-источников; </w:t>
      </w:r>
    </w:p>
    <w:p w:rsidR="003F0EBB" w:rsidRPr="00125CD5" w:rsidRDefault="003F0EBB" w:rsidP="003F0EBB">
      <w:pPr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– выявлять вызывающие трудности </w:t>
      </w:r>
      <w:proofErr w:type="gramStart"/>
      <w:r w:rsidRPr="00125CD5">
        <w:rPr>
          <w:sz w:val="24"/>
          <w:szCs w:val="24"/>
        </w:rPr>
        <w:t>понимания  вопросы</w:t>
      </w:r>
      <w:proofErr w:type="gramEnd"/>
      <w:r w:rsidRPr="00125CD5">
        <w:rPr>
          <w:sz w:val="24"/>
          <w:szCs w:val="24"/>
        </w:rPr>
        <w:t>, термины, материал,  стараться найти ответ в рекомендуемой литературе и иных тематических  источниках;  в том случае, если самостоятельно не удается разобраться в материале, необходимо сформулировать вопрос и задать преподавателю на консультации, на практическом занятии.</w:t>
      </w:r>
    </w:p>
    <w:p w:rsidR="003F0EBB" w:rsidRPr="00125CD5" w:rsidRDefault="003F0EBB" w:rsidP="003F0EB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3F0EBB" w:rsidRPr="00125CD5" w:rsidRDefault="003F0EBB" w:rsidP="003F0EBB">
      <w:pPr>
        <w:spacing w:after="0" w:line="240" w:lineRule="auto"/>
        <w:ind w:firstLine="709"/>
        <w:rPr>
          <w:b/>
          <w:sz w:val="24"/>
          <w:szCs w:val="24"/>
        </w:rPr>
      </w:pPr>
      <w:r w:rsidRPr="00125CD5">
        <w:rPr>
          <w:rFonts w:eastAsia="Times New Roman"/>
          <w:b/>
          <w:bCs/>
          <w:spacing w:val="7"/>
          <w:sz w:val="24"/>
          <w:szCs w:val="24"/>
          <w:lang w:eastAsia="ru-RU"/>
        </w:rPr>
        <w:t>3. Методические указания к практическим занятиям и выполнению практических заданий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Практическое (семинарское) занятие является диалоговой формой учебного занятия. Студенты имеют возможность усвоения знаний в процессе их активного обсуждения. На семинарах студенты закрепляют знания, полученные из лекций или из книг, в процессе их обсуждения.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Педагогические задачи, решаемые при проведении практических (семинарских) занятий: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–  расширение и углубление знаний;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–  развитие умений самостоятельной работы;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–  стимулирование интеллектуальной деятельности.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Чтение студентами учебных пособий и первоисточников представляют важную учебную задачу. Вопросы к каждому семинару конкретизированы и стимулируют целенаправленную поисковую и интеллектуальную активность студента. Проведение практических (семинарских) занятий возможно по двум вариантам: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1. Проведение семинарского занятия </w:t>
      </w:r>
      <w:r w:rsidRPr="00125CD5">
        <w:rPr>
          <w:i/>
          <w:sz w:val="24"/>
          <w:szCs w:val="24"/>
        </w:rPr>
        <w:t>репродуктивного</w:t>
      </w:r>
      <w:r w:rsidRPr="00125CD5">
        <w:rPr>
          <w:sz w:val="24"/>
          <w:szCs w:val="24"/>
        </w:rPr>
        <w:t xml:space="preserve"> типа. Здесь формулируются </w:t>
      </w:r>
      <w:r w:rsidRPr="00125CD5">
        <w:rPr>
          <w:sz w:val="24"/>
          <w:szCs w:val="24"/>
        </w:rPr>
        <w:lastRenderedPageBreak/>
        <w:t>основные вопросы занятия, студентам дается возможность устно раскрыть их содержание. После выслушивания ответа, другим студентам предоставляется возможность дополнить, прокомментировать, высказать собственное мнение. Выступающему рекомендуется   придерживаться следующих правил: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–  соблюдать временной регламент;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– стремиться    выражать собственную точку </w:t>
      </w:r>
      <w:proofErr w:type="gramStart"/>
      <w:r w:rsidRPr="00125CD5">
        <w:rPr>
          <w:sz w:val="24"/>
          <w:szCs w:val="24"/>
        </w:rPr>
        <w:t>зрения  в</w:t>
      </w:r>
      <w:proofErr w:type="gramEnd"/>
      <w:r w:rsidRPr="00125CD5">
        <w:rPr>
          <w:sz w:val="24"/>
          <w:szCs w:val="24"/>
        </w:rPr>
        <w:t xml:space="preserve"> свободном, грамотном, убедительном  изложении материала;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– прилагать усилия для познавательной и </w:t>
      </w:r>
      <w:proofErr w:type="gramStart"/>
      <w:r w:rsidRPr="00125CD5">
        <w:rPr>
          <w:sz w:val="24"/>
          <w:szCs w:val="24"/>
        </w:rPr>
        <w:t>творческой  активизации</w:t>
      </w:r>
      <w:proofErr w:type="gramEnd"/>
      <w:r w:rsidRPr="00125CD5">
        <w:rPr>
          <w:sz w:val="24"/>
          <w:szCs w:val="24"/>
        </w:rPr>
        <w:t xml:space="preserve">  других участников занятия;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– </w:t>
      </w:r>
      <w:proofErr w:type="gramStart"/>
      <w:r w:rsidRPr="00125CD5">
        <w:rPr>
          <w:sz w:val="24"/>
          <w:szCs w:val="24"/>
        </w:rPr>
        <w:t>стараться  делать</w:t>
      </w:r>
      <w:proofErr w:type="gramEnd"/>
      <w:r w:rsidRPr="00125CD5">
        <w:rPr>
          <w:sz w:val="24"/>
          <w:szCs w:val="24"/>
        </w:rPr>
        <w:t xml:space="preserve"> выводы по излагаемому  вопросу.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2. Проведение семинара </w:t>
      </w:r>
      <w:r w:rsidRPr="00125CD5">
        <w:rPr>
          <w:i/>
          <w:sz w:val="24"/>
          <w:szCs w:val="24"/>
        </w:rPr>
        <w:t>творческого</w:t>
      </w:r>
      <w:r w:rsidRPr="00125CD5">
        <w:rPr>
          <w:sz w:val="24"/>
          <w:szCs w:val="24"/>
        </w:rPr>
        <w:t xml:space="preserve"> типа. В этом случае </w:t>
      </w:r>
      <w:proofErr w:type="gramStart"/>
      <w:r w:rsidRPr="00125CD5">
        <w:rPr>
          <w:sz w:val="24"/>
          <w:szCs w:val="24"/>
        </w:rPr>
        <w:t>преподавателем  предлагаются</w:t>
      </w:r>
      <w:proofErr w:type="gramEnd"/>
      <w:r w:rsidRPr="00125CD5">
        <w:rPr>
          <w:sz w:val="24"/>
          <w:szCs w:val="24"/>
        </w:rPr>
        <w:t xml:space="preserve"> задания, активизирующие мыслительную активность студентов,  моделируются  различные ситуации,  побуждающие к интеллектуальной  активности  и творческому  взаимодействию.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Студенты </w:t>
      </w:r>
      <w:proofErr w:type="gramStart"/>
      <w:r w:rsidRPr="00125CD5">
        <w:rPr>
          <w:sz w:val="24"/>
          <w:szCs w:val="24"/>
        </w:rPr>
        <w:t>учатся  отвечать</w:t>
      </w:r>
      <w:proofErr w:type="gramEnd"/>
      <w:r w:rsidRPr="00125CD5">
        <w:rPr>
          <w:sz w:val="24"/>
          <w:szCs w:val="24"/>
        </w:rPr>
        <w:t xml:space="preserve"> на  эвристические  вопросы следующих типов: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– чем отличаются…?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– что общего между…?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– какие механизмы (факторы, причины, </w:t>
      </w:r>
      <w:proofErr w:type="gramStart"/>
      <w:r w:rsidRPr="00125CD5">
        <w:rPr>
          <w:sz w:val="24"/>
          <w:szCs w:val="24"/>
        </w:rPr>
        <w:t>методы)…</w:t>
      </w:r>
      <w:proofErr w:type="gramEnd"/>
      <w:r w:rsidRPr="00125CD5">
        <w:rPr>
          <w:sz w:val="24"/>
          <w:szCs w:val="24"/>
        </w:rPr>
        <w:t>?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–  выделите достоинства и недостатки…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Поощряется презентационная активность студентов в изложении материалов выступления.  Если программой занятия </w:t>
      </w:r>
      <w:proofErr w:type="gramStart"/>
      <w:r w:rsidRPr="00125CD5">
        <w:rPr>
          <w:color w:val="000000"/>
          <w:sz w:val="24"/>
          <w:szCs w:val="24"/>
        </w:rPr>
        <w:t>предусмотрено  выполнение</w:t>
      </w:r>
      <w:proofErr w:type="gramEnd"/>
      <w:r w:rsidRPr="00125CD5">
        <w:rPr>
          <w:color w:val="000000"/>
          <w:sz w:val="24"/>
          <w:szCs w:val="24"/>
        </w:rPr>
        <w:t xml:space="preserve">  практического  задания, то его необходимо  подготовить  с учетом предлагаемых рекомендаций  (устно или  письменно). </w:t>
      </w:r>
    </w:p>
    <w:p w:rsidR="003F0EBB" w:rsidRPr="00125CD5" w:rsidRDefault="003F0EBB" w:rsidP="003F0EBB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Завершающая структура семинарского занятия традиционно </w:t>
      </w:r>
      <w:proofErr w:type="gramStart"/>
      <w:r w:rsidRPr="00125CD5">
        <w:rPr>
          <w:color w:val="000000"/>
          <w:sz w:val="24"/>
          <w:szCs w:val="24"/>
        </w:rPr>
        <w:t>включает  разделы</w:t>
      </w:r>
      <w:proofErr w:type="gramEnd"/>
      <w:r w:rsidRPr="00125CD5">
        <w:rPr>
          <w:color w:val="000000"/>
          <w:sz w:val="24"/>
          <w:szCs w:val="24"/>
        </w:rPr>
        <w:t xml:space="preserve">   «Подведение итогов» и «Домашнее задание».</w:t>
      </w:r>
    </w:p>
    <w:p w:rsidR="003F0EBB" w:rsidRPr="00125CD5" w:rsidRDefault="003F0EBB" w:rsidP="003F0EBB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Times New Roman"/>
          <w:b/>
          <w:bCs/>
          <w:spacing w:val="7"/>
          <w:sz w:val="24"/>
          <w:szCs w:val="24"/>
          <w:lang w:eastAsia="ru-RU"/>
        </w:rPr>
      </w:pPr>
      <w:r w:rsidRPr="00125CD5">
        <w:rPr>
          <w:rFonts w:eastAsia="Times New Roman"/>
          <w:b/>
          <w:bCs/>
          <w:spacing w:val="7"/>
          <w:sz w:val="24"/>
          <w:szCs w:val="24"/>
          <w:lang w:eastAsia="ru-RU"/>
        </w:rPr>
        <w:t>4. Методические указания по подготовке к рубежному контролю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Целью рубежного контроля успеваемости служит периодическое обобщение и оценка индивидуальных результатов текущей успеваемости студентов очной формы обучения педагогическим работником, ведущим учебное занятие. Рубежный контроль проводится в рамках лекционных, семинарских/практических или лабораторных часов, отведенных на изучение учебной дисциплины.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Рубежный контроль по дисциплине проводится 2 раза во время изучения курса в семестре. Рубежный контроль представляет собой устный или письменный опрос по всем изученным темам. Список вопросов к первому и второму рубежному контролю можно заранее посмотреть на соответствующей страницы дисциплины на образовательном портале LMS </w:t>
      </w:r>
      <w:r w:rsidRPr="00125CD5">
        <w:rPr>
          <w:sz w:val="24"/>
          <w:szCs w:val="24"/>
          <w:lang w:val="en-US"/>
        </w:rPr>
        <w:t>MODLLE</w:t>
      </w:r>
      <w:r w:rsidRPr="00125CD5">
        <w:rPr>
          <w:sz w:val="24"/>
          <w:szCs w:val="24"/>
        </w:rPr>
        <w:t>. Для подготовки к рубежному контролю необходимо повторить материалы, пройденные за время изучения дисциплины, а так же изучить дополнительные источники, предложенные в списке литературы.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Times New Roman"/>
          <w:b/>
          <w:bCs/>
          <w:spacing w:val="7"/>
          <w:sz w:val="24"/>
          <w:szCs w:val="24"/>
          <w:lang w:eastAsia="ru-RU"/>
        </w:rPr>
      </w:pPr>
      <w:r w:rsidRPr="00125CD5">
        <w:rPr>
          <w:rFonts w:eastAsia="Times New Roman"/>
          <w:b/>
          <w:bCs/>
          <w:spacing w:val="7"/>
          <w:sz w:val="24"/>
          <w:szCs w:val="24"/>
          <w:lang w:eastAsia="ru-RU"/>
        </w:rPr>
        <w:t>5. Методические рекомендации по подготовке к коллоквиуму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>Коллоквиум (в переводе с латинского «беседа, разговор») – форма учебного занятия, понимаемая как беседа преподавателя со студентами с целью активизации знаний. Коллоквиум проводится в середине семестра или после изучения раздела в форме опроса. Оценка, полученная на коллоквиуме, может влиять на оценку на зачёте.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 xml:space="preserve">Коллоквиум ставит следующие задачи: 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 xml:space="preserve"> - проверка и контроль полученных знаний по изучаемой теме; 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 xml:space="preserve"> - расширение проблематики в рамках дополнительных вопросов по данной теме; 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 xml:space="preserve"> - углубление знаний при помощи использования дополнительных материалов при подготовке к занятию;  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 xml:space="preserve">- студенты должны продемонстрировать умения работы с различными видами исторических источников;  </w:t>
      </w:r>
    </w:p>
    <w:p w:rsidR="003F0EBB" w:rsidRPr="00125CD5" w:rsidRDefault="003F0EBB" w:rsidP="003F0EBB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 xml:space="preserve">- формирование умений коллективного обсуждения (поддерживать диалог в </w:t>
      </w:r>
      <w:proofErr w:type="spellStart"/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>микрогруппах</w:t>
      </w:r>
      <w:proofErr w:type="spellEnd"/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 xml:space="preserve">, находить компромиссное решение, аргументировать свою точку зрения, умение </w:t>
      </w: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lastRenderedPageBreak/>
        <w:t xml:space="preserve">слушать оппонента, готовность принять позицию другого). </w:t>
      </w:r>
    </w:p>
    <w:p w:rsidR="003F0EBB" w:rsidRPr="00125CD5" w:rsidRDefault="003F0EBB" w:rsidP="003F0EBB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 xml:space="preserve">Подготовка к коллоквиуму начинается с установочной консультации преподавателя, на которой он разъясняет развернутую тематику проблемы, рекомендует литературу для изучения и объясняет процедуру проведения коллоквиума. Как правило, на самостоятельную подготовку к коллоквиуму студенту отводится 3-4 недели. </w:t>
      </w:r>
    </w:p>
    <w:p w:rsidR="003F0EBB" w:rsidRPr="00125CD5" w:rsidRDefault="003F0EBB" w:rsidP="003F0EBB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 xml:space="preserve">При подготовке к коллоквиуму следует, прежде всего, просмотреть конспекты лекций и практических занятий и отметить в них имеющиеся вопросы коллоквиума. Если какие-то вопросы вынесены преподавателем на самостоятельное изучение, следует обратиться к учебной литературе, рекомендованной преподавателем в качестве источника сведений.  </w:t>
      </w:r>
    </w:p>
    <w:p w:rsidR="003F0EBB" w:rsidRPr="00125CD5" w:rsidRDefault="003F0EBB" w:rsidP="003F0EBB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>Коллоквиум проводится в форме индивидуальной беседы преподавателя с каждым студентом или беседы в небольших группах (2-3 человека). Обычно преподаватель задает несколько кратких конкретных вопросов, позволяющих выяснить степень добросовестности работы с литературой, проверяет конспект. Далее более подробно обсуждается какая-либо сторона проблемы, что позволяет оценить уровень понимания. По итогам коллоквиума выставляется дифференцированная оценка по пятибалльной системе.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b/>
          <w:color w:val="000000"/>
          <w:spacing w:val="7"/>
          <w:sz w:val="24"/>
          <w:szCs w:val="24"/>
        </w:rPr>
      </w:pP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Calibri"/>
          <w:b/>
          <w:color w:val="000000"/>
          <w:sz w:val="24"/>
          <w:szCs w:val="24"/>
          <w:highlight w:val="green"/>
        </w:rPr>
      </w:pPr>
      <w:r w:rsidRPr="00125CD5">
        <w:rPr>
          <w:b/>
          <w:bCs/>
          <w:sz w:val="24"/>
          <w:szCs w:val="24"/>
        </w:rPr>
        <w:t>6. Методические указаниям по выполнению индивидуального творческого задания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  <w:highlight w:val="green"/>
        </w:rPr>
      </w:pPr>
      <w:r w:rsidRPr="00125CD5">
        <w:rPr>
          <w:rFonts w:eastAsia="Calibri"/>
          <w:color w:val="000000"/>
          <w:sz w:val="24"/>
          <w:szCs w:val="24"/>
        </w:rPr>
        <w:t>Современная жизнь предъявляет высокие требования к уровню компетентности любого специалиста. Планирование научного результата, поиск путей достижения этого результата, взаимосвязь наук и научных знаний, поиск идей, средств, приемов исследования проблемы и её претворения в жизнь – вот главные умения, которыми должен обладать современный профессионал.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proofErr w:type="gramStart"/>
      <w:r w:rsidRPr="00125CD5">
        <w:rPr>
          <w:rFonts w:eastAsia="Calibri"/>
          <w:color w:val="000000"/>
          <w:sz w:val="24"/>
          <w:szCs w:val="24"/>
        </w:rPr>
        <w:t>Важнейшая  задача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преподавателя  заключается в том, чтобы развивать профессиональную интеллектуальную деятельность  студентов при выполнении лабораторных, практических и домашних работ с выдачей  </w:t>
      </w:r>
      <w:r w:rsidRPr="00125CD5">
        <w:rPr>
          <w:rFonts w:eastAsia="Calibri"/>
          <w:i/>
          <w:color w:val="000000"/>
          <w:sz w:val="24"/>
          <w:szCs w:val="24"/>
        </w:rPr>
        <w:t>творческих индивидуальных заданий</w:t>
      </w:r>
      <w:r w:rsidRPr="00125CD5">
        <w:rPr>
          <w:rFonts w:eastAsia="Calibri"/>
          <w:color w:val="000000"/>
          <w:sz w:val="24"/>
          <w:szCs w:val="24"/>
        </w:rPr>
        <w:t xml:space="preserve"> и ориентацией тематики этих заданий по профилю будущей  специальности,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Подобный подход позволяет усиливать интерес </w:t>
      </w:r>
      <w:proofErr w:type="gramStart"/>
      <w:r w:rsidRPr="00125CD5">
        <w:rPr>
          <w:rFonts w:eastAsia="Calibri"/>
          <w:color w:val="000000"/>
          <w:sz w:val="24"/>
          <w:szCs w:val="24"/>
        </w:rPr>
        <w:t>обучаемых  к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предмету и развивать творческий потенциал будущего специалиста путем привлечения студентов к элементам научной деятельности, а также  к  участию в </w:t>
      </w:r>
      <w:proofErr w:type="spellStart"/>
      <w:r w:rsidRPr="00125CD5">
        <w:rPr>
          <w:rFonts w:eastAsia="Calibri"/>
          <w:color w:val="000000"/>
          <w:sz w:val="24"/>
          <w:szCs w:val="24"/>
        </w:rPr>
        <w:t>профилльных</w:t>
      </w:r>
      <w:proofErr w:type="spellEnd"/>
      <w:r w:rsidRPr="00125CD5">
        <w:rPr>
          <w:rFonts w:eastAsia="Calibri"/>
          <w:color w:val="000000"/>
          <w:sz w:val="24"/>
          <w:szCs w:val="24"/>
        </w:rPr>
        <w:t xml:space="preserve"> (предметных) олимпиадах.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Общим признаком творческого подхода </w:t>
      </w:r>
      <w:proofErr w:type="gramStart"/>
      <w:r w:rsidRPr="00125CD5">
        <w:rPr>
          <w:color w:val="000000"/>
          <w:sz w:val="24"/>
          <w:szCs w:val="24"/>
        </w:rPr>
        <w:t>к  выполнению</w:t>
      </w:r>
      <w:proofErr w:type="gramEnd"/>
      <w:r w:rsidRPr="00125CD5">
        <w:rPr>
          <w:color w:val="000000"/>
          <w:sz w:val="24"/>
          <w:szCs w:val="24"/>
        </w:rPr>
        <w:t xml:space="preserve"> индивидуального задания  является субъективная новизна изучаемого материала для самого студента. Таким образом, индивидуальное </w:t>
      </w:r>
      <w:r w:rsidRPr="00125CD5">
        <w:rPr>
          <w:b/>
          <w:bCs/>
          <w:color w:val="000000"/>
          <w:sz w:val="24"/>
          <w:szCs w:val="24"/>
        </w:rPr>
        <w:t>творческое задание</w:t>
      </w:r>
      <w:r w:rsidRPr="00125CD5">
        <w:rPr>
          <w:color w:val="000000"/>
          <w:sz w:val="24"/>
          <w:szCs w:val="24"/>
        </w:rPr>
        <w:t xml:space="preserve"> – это такая форма организации учебной информации, где наряду с заданными условиями и неизвестными данными, содержится указание обучающимся для самостоятельной творческой деятельности, направленной на реализацию их личностного потенциала и получение требуемого образовательного продукта.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Индивидуальные творческие задания представляют </w:t>
      </w:r>
      <w:proofErr w:type="gramStart"/>
      <w:r w:rsidRPr="00125CD5">
        <w:rPr>
          <w:rFonts w:eastAsia="Calibri"/>
          <w:color w:val="000000"/>
          <w:sz w:val="24"/>
          <w:szCs w:val="24"/>
        </w:rPr>
        <w:t>собой  разнообразные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самостоятельно выполненные  работы научного, методического  или учебно-практического характера, имеют    заведомо  нестандартный характер и оцениваются в каждом случае индивидуально.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Содержание творческого задания должно быть согласовано с </w:t>
      </w:r>
      <w:proofErr w:type="gramStart"/>
      <w:r w:rsidRPr="00125CD5">
        <w:rPr>
          <w:rFonts w:eastAsia="Calibri"/>
          <w:color w:val="000000"/>
          <w:sz w:val="24"/>
          <w:szCs w:val="24"/>
        </w:rPr>
        <w:t>преподавателем  и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выполнено в сроки, предусмотренные учебным планом.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По своей дидактической сути индивидуальное творческое задание является формой </w:t>
      </w:r>
      <w:proofErr w:type="gramStart"/>
      <w:r w:rsidRPr="00125CD5">
        <w:rPr>
          <w:rFonts w:eastAsia="Calibri"/>
          <w:color w:val="000000"/>
          <w:sz w:val="24"/>
          <w:szCs w:val="24"/>
        </w:rPr>
        <w:t>закрепления  и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контроля теоретических знаний и практических навыков, полученных  студентом во время изучения дисциплины, а также формирование навыков творческого  представления полученных результатов.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Отличительной особенностью выполнения </w:t>
      </w:r>
      <w:proofErr w:type="gramStart"/>
      <w:r w:rsidRPr="00125CD5">
        <w:rPr>
          <w:rFonts w:eastAsia="Calibri"/>
          <w:color w:val="000000"/>
          <w:sz w:val="24"/>
          <w:szCs w:val="24"/>
        </w:rPr>
        <w:t>индивидуальных  творческих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  заданий является: высокая степень самостоятельности, умение логически  обрабатывать материал, сравнивать, сопоставлять и обобщать по тем или иным признакам,  формировать свое  отношение к описываемым явлениям и событиям, давать собственную  оценку какой-либо работы, обосновывать  целесообразность  и  эффективность предлагаемых решений,  уметь четко и логично излагать свои   мысли.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Согласно общепринятой классификации индивидуально-творческие </w:t>
      </w:r>
      <w:proofErr w:type="gramStart"/>
      <w:r w:rsidRPr="00125CD5">
        <w:rPr>
          <w:rFonts w:eastAsia="Calibri"/>
          <w:color w:val="000000"/>
          <w:sz w:val="24"/>
          <w:szCs w:val="24"/>
        </w:rPr>
        <w:t xml:space="preserve">задания  </w:t>
      </w:r>
      <w:r w:rsidRPr="00125CD5">
        <w:rPr>
          <w:rFonts w:eastAsia="Calibri"/>
          <w:color w:val="000000"/>
          <w:sz w:val="24"/>
          <w:szCs w:val="24"/>
        </w:rPr>
        <w:lastRenderedPageBreak/>
        <w:t>условно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подразделяются на </w:t>
      </w:r>
      <w:r w:rsidRPr="00125CD5">
        <w:rPr>
          <w:color w:val="000000"/>
          <w:sz w:val="24"/>
          <w:szCs w:val="24"/>
        </w:rPr>
        <w:t>когнитивные, креативные, организационно-деятельностные.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bCs/>
          <w:i/>
          <w:color w:val="000000"/>
          <w:sz w:val="24"/>
          <w:szCs w:val="24"/>
        </w:rPr>
        <w:t>Когнитивные задания</w:t>
      </w:r>
      <w:r w:rsidRPr="00125CD5">
        <w:rPr>
          <w:color w:val="000000"/>
          <w:sz w:val="24"/>
          <w:szCs w:val="24"/>
        </w:rPr>
        <w:t xml:space="preserve"> направлены на формирование и развитие познавательных умений студентов: умение задавать вопросы, умение чувствовать окружающий мир, проводить опыты и эксперименты, отыскивать причины возникновения явлений.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bCs/>
          <w:i/>
          <w:color w:val="000000"/>
          <w:sz w:val="24"/>
          <w:szCs w:val="24"/>
        </w:rPr>
        <w:t>Креативные задания</w:t>
      </w:r>
      <w:r w:rsidRPr="00125CD5">
        <w:rPr>
          <w:color w:val="000000"/>
          <w:sz w:val="24"/>
          <w:szCs w:val="24"/>
        </w:rPr>
        <w:t xml:space="preserve"> обеспечивают </w:t>
      </w:r>
      <w:proofErr w:type="gramStart"/>
      <w:r w:rsidRPr="00125CD5">
        <w:rPr>
          <w:color w:val="000000"/>
          <w:sz w:val="24"/>
          <w:szCs w:val="24"/>
        </w:rPr>
        <w:t>формирование  необходимых</w:t>
      </w:r>
      <w:proofErr w:type="gramEnd"/>
      <w:r w:rsidRPr="00125CD5">
        <w:rPr>
          <w:color w:val="000000"/>
          <w:sz w:val="24"/>
          <w:szCs w:val="24"/>
        </w:rPr>
        <w:t xml:space="preserve"> свойств  и качеств творческой личности: умение делать прогноз, чуткость к противоречиям, гибкость, фантазию, умение придумать новое. 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bCs/>
          <w:i/>
          <w:color w:val="000000"/>
          <w:sz w:val="24"/>
          <w:szCs w:val="24"/>
        </w:rPr>
        <w:t>Организационно-деятельностные задания</w:t>
      </w:r>
      <w:r w:rsidRPr="00125CD5">
        <w:rPr>
          <w:color w:val="000000"/>
          <w:sz w:val="24"/>
          <w:szCs w:val="24"/>
        </w:rPr>
        <w:t xml:space="preserve"> формируют способность осознавать и формулировать цели своей учебной деятельности, организовывать свой учебный рост, умение осознавать результаты своего обучения, давать оценку и рецензию образовательного продукта других студентов в группе. 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По характеру получаемого образовательного </w:t>
      </w:r>
      <w:proofErr w:type="gramStart"/>
      <w:r w:rsidRPr="00125CD5">
        <w:rPr>
          <w:rFonts w:eastAsia="Calibri"/>
          <w:color w:val="000000"/>
          <w:sz w:val="24"/>
          <w:szCs w:val="24"/>
        </w:rPr>
        <w:t>результата  индивидуальные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творческие задания подразделяются на: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– </w:t>
      </w:r>
      <w:r w:rsidRPr="00125CD5">
        <w:rPr>
          <w:bCs/>
          <w:i/>
          <w:color w:val="000000"/>
          <w:sz w:val="24"/>
          <w:szCs w:val="24"/>
        </w:rPr>
        <w:t>эмоционально-образные образовательные продукты</w:t>
      </w:r>
      <w:r w:rsidRPr="00125CD5">
        <w:rPr>
          <w:color w:val="000000"/>
          <w:sz w:val="24"/>
          <w:szCs w:val="24"/>
        </w:rPr>
        <w:t>, позволяющие формировать умение создавать «образ» решения проблемы, умение интуитивно мыслить, умение оперировать воображаемыми образами, умение «вживаться» в изучаемый объект;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– </w:t>
      </w:r>
      <w:r w:rsidRPr="00125CD5">
        <w:rPr>
          <w:bCs/>
          <w:i/>
          <w:color w:val="000000"/>
          <w:sz w:val="24"/>
          <w:szCs w:val="24"/>
        </w:rPr>
        <w:t>оценочные образовательные продукты</w:t>
      </w:r>
      <w:r w:rsidRPr="00125CD5">
        <w:rPr>
          <w:color w:val="000000"/>
          <w:sz w:val="24"/>
          <w:szCs w:val="24"/>
        </w:rPr>
        <w:t>, формирующие умение критически мыслить, сравнивать и сопоставлять различные точки зрения, давать объективную оценку происходящему, давать прогноз и формулировать гипотезы, рефлексировать свою деятельность;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– </w:t>
      </w:r>
      <w:r w:rsidRPr="00125CD5">
        <w:rPr>
          <w:bCs/>
          <w:i/>
          <w:color w:val="000000"/>
          <w:sz w:val="24"/>
          <w:szCs w:val="24"/>
        </w:rPr>
        <w:t>материальные образовательные продукты</w:t>
      </w:r>
      <w:r w:rsidRPr="00125CD5">
        <w:rPr>
          <w:color w:val="000000"/>
          <w:sz w:val="24"/>
          <w:szCs w:val="24"/>
        </w:rPr>
        <w:t>, формирующие умение конструировать, ставить опыты и проводить эксперимент, наблюдение, моделировать;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– </w:t>
      </w:r>
      <w:r w:rsidRPr="00125CD5">
        <w:rPr>
          <w:bCs/>
          <w:i/>
          <w:color w:val="000000"/>
          <w:sz w:val="24"/>
          <w:szCs w:val="24"/>
        </w:rPr>
        <w:t>теоретические образовательные продукты</w:t>
      </w:r>
      <w:r w:rsidRPr="00125CD5">
        <w:rPr>
          <w:color w:val="000000"/>
          <w:sz w:val="24"/>
          <w:szCs w:val="24"/>
        </w:rPr>
        <w:t>, формирующие умения создавать «новое» знание, генерировать идеи, задавать вопросы;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– </w:t>
      </w:r>
      <w:r w:rsidRPr="00125CD5">
        <w:rPr>
          <w:bCs/>
          <w:i/>
          <w:color w:val="000000"/>
          <w:sz w:val="24"/>
          <w:szCs w:val="24"/>
        </w:rPr>
        <w:t>информационные образовательные продукты</w:t>
      </w:r>
      <w:r w:rsidRPr="00125CD5">
        <w:rPr>
          <w:color w:val="000000"/>
          <w:sz w:val="24"/>
          <w:szCs w:val="24"/>
        </w:rPr>
        <w:t>, формирующие умения обобщать, систематизировать, преобразовывать учебную информацию, кодировать и декодировать учебный материал, интерпретировать информацию.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b/>
          <w:sz w:val="24"/>
          <w:szCs w:val="24"/>
        </w:rPr>
      </w:pPr>
      <w:r w:rsidRPr="00125CD5">
        <w:rPr>
          <w:b/>
          <w:color w:val="000000"/>
          <w:spacing w:val="7"/>
          <w:sz w:val="24"/>
          <w:szCs w:val="24"/>
        </w:rPr>
        <w:t>7 Методические указания по итоговой аттестации по дисциплине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Видом итогового контроля изучения дисциплины является зачет. 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При подготовке к зачету необходимо ориентироваться на конспекты лекций, рекомендуемую литературу, </w:t>
      </w:r>
      <w:proofErr w:type="gramStart"/>
      <w:r w:rsidRPr="00125CD5">
        <w:rPr>
          <w:color w:val="000000"/>
          <w:sz w:val="24"/>
          <w:szCs w:val="24"/>
        </w:rPr>
        <w:t>тематические  методические</w:t>
      </w:r>
      <w:proofErr w:type="gramEnd"/>
      <w:r w:rsidRPr="00125CD5">
        <w:rPr>
          <w:color w:val="000000"/>
          <w:sz w:val="24"/>
          <w:szCs w:val="24"/>
        </w:rPr>
        <w:t xml:space="preserve"> материалы.</w:t>
      </w:r>
    </w:p>
    <w:p w:rsidR="003F0EBB" w:rsidRPr="00125CD5" w:rsidRDefault="003F0EBB" w:rsidP="003F0EBB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Не следует забывать, что подготовка к зачету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</w:t>
      </w:r>
      <w:proofErr w:type="gramStart"/>
      <w:r w:rsidRPr="00125CD5">
        <w:rPr>
          <w:color w:val="000000"/>
          <w:sz w:val="24"/>
          <w:szCs w:val="24"/>
        </w:rPr>
        <w:t>с  самого</w:t>
      </w:r>
      <w:proofErr w:type="gramEnd"/>
      <w:r w:rsidRPr="00125CD5">
        <w:rPr>
          <w:color w:val="000000"/>
          <w:sz w:val="24"/>
          <w:szCs w:val="24"/>
        </w:rPr>
        <w:t xml:space="preserve"> начала планомерно осваивать материал, руководствуясь, прежде всего перечнем вопросов к зачету, конспектировать важные для решения учебных  задач источники. В течение семестра происходит пополнение, систематизация </w:t>
      </w:r>
      <w:proofErr w:type="gramStart"/>
      <w:r w:rsidRPr="00125CD5">
        <w:rPr>
          <w:color w:val="000000"/>
          <w:sz w:val="24"/>
          <w:szCs w:val="24"/>
        </w:rPr>
        <w:t>и  корректировка</w:t>
      </w:r>
      <w:proofErr w:type="gramEnd"/>
      <w:r w:rsidRPr="00125CD5">
        <w:rPr>
          <w:color w:val="000000"/>
          <w:sz w:val="24"/>
          <w:szCs w:val="24"/>
        </w:rPr>
        <w:t xml:space="preserve"> студенческих наработок, освоение нового и закрепление уже   изученного материала.</w:t>
      </w:r>
    </w:p>
    <w:p w:rsidR="003F0EBB" w:rsidRPr="00125CD5" w:rsidRDefault="003F0EBB" w:rsidP="003F0EBB">
      <w:pPr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Для успешной сдачи </w:t>
      </w:r>
      <w:proofErr w:type="gramStart"/>
      <w:r w:rsidRPr="00125CD5">
        <w:rPr>
          <w:color w:val="000000"/>
          <w:sz w:val="24"/>
          <w:szCs w:val="24"/>
        </w:rPr>
        <w:t>зачет</w:t>
      </w:r>
      <w:r w:rsidRPr="00125CD5">
        <w:rPr>
          <w:sz w:val="24"/>
          <w:szCs w:val="24"/>
        </w:rPr>
        <w:t>а  необходимо</w:t>
      </w:r>
      <w:proofErr w:type="gramEnd"/>
      <w:r w:rsidRPr="00125CD5">
        <w:rPr>
          <w:sz w:val="24"/>
          <w:szCs w:val="24"/>
        </w:rPr>
        <w:t xml:space="preserve"> не только выучить материал, но  и успеть повторить его до проведения итогового контроля. 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Чтобы лучше усвоить материал, рекомендуется:  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– </w:t>
      </w:r>
      <w:proofErr w:type="gramStart"/>
      <w:r w:rsidRPr="00125CD5">
        <w:rPr>
          <w:sz w:val="24"/>
          <w:szCs w:val="24"/>
        </w:rPr>
        <w:t>просматривать  конспекты</w:t>
      </w:r>
      <w:proofErr w:type="gramEnd"/>
      <w:r w:rsidRPr="00125CD5">
        <w:rPr>
          <w:sz w:val="24"/>
          <w:szCs w:val="24"/>
        </w:rPr>
        <w:t xml:space="preserve"> сразу после занятий;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–  бегло </w:t>
      </w:r>
      <w:proofErr w:type="gramStart"/>
      <w:r w:rsidRPr="00125CD5">
        <w:rPr>
          <w:sz w:val="24"/>
          <w:szCs w:val="24"/>
        </w:rPr>
        <w:t>просматривать  содержание</w:t>
      </w:r>
      <w:proofErr w:type="gramEnd"/>
      <w:r w:rsidRPr="00125CD5">
        <w:rPr>
          <w:sz w:val="24"/>
          <w:szCs w:val="24"/>
        </w:rPr>
        <w:t xml:space="preserve">  конспекта лекций  до начала следующего занятия;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– по возможности </w:t>
      </w:r>
      <w:proofErr w:type="gramStart"/>
      <w:r w:rsidRPr="00125CD5">
        <w:rPr>
          <w:sz w:val="24"/>
          <w:szCs w:val="24"/>
        </w:rPr>
        <w:t>еженедельно  отводить</w:t>
      </w:r>
      <w:proofErr w:type="gramEnd"/>
      <w:r w:rsidRPr="00125CD5">
        <w:rPr>
          <w:sz w:val="24"/>
          <w:szCs w:val="24"/>
        </w:rPr>
        <w:t xml:space="preserve"> время для повторения пройденного материала (самопроверки);  </w:t>
      </w:r>
    </w:p>
    <w:p w:rsidR="00B2652A" w:rsidRPr="00B2652A" w:rsidRDefault="003F0EBB" w:rsidP="003F0EBB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125CD5">
        <w:rPr>
          <w:sz w:val="24"/>
          <w:szCs w:val="24"/>
        </w:rPr>
        <w:t xml:space="preserve">– завершить изучение материала за день до </w:t>
      </w:r>
      <w:r w:rsidRPr="00125CD5">
        <w:rPr>
          <w:color w:val="000000"/>
          <w:sz w:val="24"/>
          <w:szCs w:val="24"/>
        </w:rPr>
        <w:t>зачет</w:t>
      </w:r>
      <w:r w:rsidRPr="00125CD5">
        <w:rPr>
          <w:sz w:val="24"/>
          <w:szCs w:val="24"/>
        </w:rPr>
        <w:t>а.</w:t>
      </w:r>
    </w:p>
    <w:sectPr w:rsidR="00B2652A" w:rsidRPr="00B2652A" w:rsidSect="00125CD5">
      <w:footerReference w:type="default" r:id="rId7"/>
      <w:pgSz w:w="11906" w:h="16838"/>
      <w:pgMar w:top="709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16BD" w:rsidRPr="00B2652A" w:rsidRDefault="00A916BD" w:rsidP="00B2652A">
      <w:pPr>
        <w:pStyle w:val="ReportHead"/>
        <w:rPr>
          <w:sz w:val="22"/>
        </w:rPr>
      </w:pPr>
      <w:r>
        <w:separator/>
      </w:r>
    </w:p>
  </w:endnote>
  <w:endnote w:type="continuationSeparator" w:id="0">
    <w:p w:rsidR="00A916BD" w:rsidRPr="00B2652A" w:rsidRDefault="00A916BD" w:rsidP="00B2652A">
      <w:pPr>
        <w:pStyle w:val="ReportHead"/>
        <w:rPr>
          <w:sz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3DA6" w:rsidRPr="002B6E5E" w:rsidRDefault="00AD3DA6" w:rsidP="00AD3DA6">
    <w:pPr>
      <w:pStyle w:val="ReportMain"/>
      <w:jc w:val="right"/>
      <w:rPr>
        <w:sz w:val="20"/>
      </w:rPr>
    </w:pPr>
    <w:r>
      <w:rPr>
        <w:sz w:val="20"/>
      </w:rPr>
      <w:t>2211506</w:t>
    </w:r>
  </w:p>
  <w:p w:rsidR="006237DE" w:rsidRDefault="006237D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99849447"/>
    </w:sdtPr>
    <w:sdtEndPr/>
    <w:sdtContent>
      <w:p w:rsidR="00B2652A" w:rsidRDefault="005F5CEF">
        <w:pPr>
          <w:pStyle w:val="a5"/>
          <w:jc w:val="right"/>
        </w:pPr>
        <w:r>
          <w:fldChar w:fldCharType="begin"/>
        </w:r>
        <w:r w:rsidR="003F0EBB">
          <w:instrText xml:space="preserve"> PAGE   \* MERGEFORMAT </w:instrText>
        </w:r>
        <w:r>
          <w:fldChar w:fldCharType="separate"/>
        </w:r>
        <w:r w:rsidR="000C657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B2652A" w:rsidRDefault="00B2652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16BD" w:rsidRPr="00B2652A" w:rsidRDefault="00A916BD" w:rsidP="00B2652A">
      <w:pPr>
        <w:pStyle w:val="ReportHead"/>
        <w:rPr>
          <w:sz w:val="22"/>
        </w:rPr>
      </w:pPr>
      <w:r>
        <w:separator/>
      </w:r>
    </w:p>
  </w:footnote>
  <w:footnote w:type="continuationSeparator" w:id="0">
    <w:p w:rsidR="00A916BD" w:rsidRPr="00B2652A" w:rsidRDefault="00A916BD" w:rsidP="00B2652A">
      <w:pPr>
        <w:pStyle w:val="ReportHead"/>
        <w:rPr>
          <w:sz w:val="22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652A"/>
    <w:rsid w:val="000142BB"/>
    <w:rsid w:val="00091C91"/>
    <w:rsid w:val="000C6577"/>
    <w:rsid w:val="001235FB"/>
    <w:rsid w:val="001310B9"/>
    <w:rsid w:val="00205C03"/>
    <w:rsid w:val="003D22D0"/>
    <w:rsid w:val="003F0EBB"/>
    <w:rsid w:val="004950DC"/>
    <w:rsid w:val="005D01F8"/>
    <w:rsid w:val="005F5CEF"/>
    <w:rsid w:val="0060719F"/>
    <w:rsid w:val="006237DE"/>
    <w:rsid w:val="00652CE8"/>
    <w:rsid w:val="007A1F66"/>
    <w:rsid w:val="00876136"/>
    <w:rsid w:val="008802D1"/>
    <w:rsid w:val="0092100C"/>
    <w:rsid w:val="009C60B2"/>
    <w:rsid w:val="00A83973"/>
    <w:rsid w:val="00A916BD"/>
    <w:rsid w:val="00AD3DA6"/>
    <w:rsid w:val="00B2652A"/>
    <w:rsid w:val="00BC04F6"/>
    <w:rsid w:val="00BF09E9"/>
    <w:rsid w:val="00D73709"/>
    <w:rsid w:val="00E806F1"/>
    <w:rsid w:val="00ED4B05"/>
    <w:rsid w:val="00ED5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E3E49-4A31-4569-919E-11B86AABF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652A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B2652A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B2652A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B2652A"/>
    <w:pPr>
      <w:spacing w:after="0" w:line="240" w:lineRule="auto"/>
    </w:pPr>
    <w:rPr>
      <w:rFonts w:eastAsia="Calibri"/>
      <w:sz w:val="24"/>
    </w:rPr>
  </w:style>
  <w:style w:type="character" w:customStyle="1" w:styleId="ReportMain0">
    <w:name w:val="Report_Main Знак"/>
    <w:link w:val="ReportMain"/>
    <w:rsid w:val="00B2652A"/>
    <w:rPr>
      <w:rFonts w:ascii="Times New Roman" w:eastAsia="Calibri" w:hAnsi="Times New Roman" w:cs="Times New Roman"/>
      <w:sz w:val="24"/>
    </w:rPr>
  </w:style>
  <w:style w:type="paragraph" w:styleId="a3">
    <w:name w:val="header"/>
    <w:basedOn w:val="a"/>
    <w:link w:val="a4"/>
    <w:uiPriority w:val="99"/>
    <w:unhideWhenUsed/>
    <w:rsid w:val="00B265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652A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B265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652A"/>
    <w:rPr>
      <w:rFonts w:ascii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52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2CE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F0E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9">
    <w:name w:val="Table Grid"/>
    <w:basedOn w:val="a1"/>
    <w:uiPriority w:val="59"/>
    <w:rsid w:val="003F0E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3395</Words>
  <Characters>19352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cp:lastPrinted>2025-03-21T07:03:00Z</cp:lastPrinted>
  <dcterms:created xsi:type="dcterms:W3CDTF">2021-04-21T07:18:00Z</dcterms:created>
  <dcterms:modified xsi:type="dcterms:W3CDTF">2025-03-21T07:03:00Z</dcterms:modified>
</cp:coreProperties>
</file>