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46" w:rsidRPr="004269E2" w:rsidRDefault="00185246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185246" w:rsidRDefault="0018524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185246" w:rsidRDefault="0018524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185246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185246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185246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185246" w:rsidRPr="00E01DB3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185246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185246" w:rsidRPr="00491396" w:rsidRDefault="00185246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185246" w:rsidRDefault="0018524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185246" w:rsidRDefault="0018524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185246" w:rsidRDefault="0018524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85246" w:rsidRDefault="00185246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C9185D" w:rsidRPr="00D950CD" w:rsidRDefault="00C9185D" w:rsidP="00C9185D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C9185D" w:rsidRPr="00E43FBD" w:rsidRDefault="00C9185D" w:rsidP="00C9185D">
      <w:pPr>
        <w:pStyle w:val="ReportHead"/>
        <w:suppressAutoHyphens/>
        <w:spacing w:before="120"/>
        <w:rPr>
          <w:i/>
          <w:szCs w:val="28"/>
        </w:rPr>
      </w:pPr>
      <w:r>
        <w:rPr>
          <w:i/>
          <w:szCs w:val="28"/>
        </w:rPr>
        <w:t>«</w:t>
      </w:r>
      <w:r>
        <w:rPr>
          <w:i/>
          <w:sz w:val="24"/>
        </w:rPr>
        <w:t>Б1.Д.В.2 Учебно-исследовательская работа студентов</w:t>
      </w:r>
      <w:r w:rsidRPr="00E43FBD">
        <w:rPr>
          <w:i/>
          <w:szCs w:val="28"/>
        </w:rPr>
        <w:t>»</w:t>
      </w:r>
    </w:p>
    <w:p w:rsidR="00185246" w:rsidRPr="00E43FBD" w:rsidRDefault="00185246" w:rsidP="00E01DB3">
      <w:pPr>
        <w:suppressAutoHyphens/>
        <w:jc w:val="center"/>
        <w:rPr>
          <w:sz w:val="28"/>
          <w:szCs w:val="28"/>
          <w:lang w:eastAsia="en-US"/>
        </w:rPr>
      </w:pPr>
    </w:p>
    <w:p w:rsidR="00185246" w:rsidRPr="00E01DB3" w:rsidRDefault="00185246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185246" w:rsidRPr="00E01DB3" w:rsidRDefault="00185246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185246" w:rsidRPr="00AA1C05" w:rsidRDefault="00185246" w:rsidP="00E43FBD">
      <w:pPr>
        <w:pStyle w:val="ReportHead"/>
        <w:suppressAutoHyphens/>
        <w:rPr>
          <w:i/>
          <w:sz w:val="24"/>
          <w:u w:val="single"/>
        </w:rPr>
      </w:pPr>
      <w:r w:rsidRPr="00AA1C05">
        <w:rPr>
          <w:i/>
          <w:sz w:val="24"/>
          <w:u w:val="single"/>
        </w:rPr>
        <w:t>18.03.01 Химическая технология</w:t>
      </w:r>
    </w:p>
    <w:p w:rsidR="00185246" w:rsidRPr="00E01DB3" w:rsidRDefault="00185246" w:rsidP="00E43FBD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(код и наименование направления подготовки)</w:t>
      </w:r>
    </w:p>
    <w:p w:rsidR="00185246" w:rsidRPr="00E01DB3" w:rsidRDefault="00343F15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Химическая технология веществ и материалов</w:t>
      </w:r>
    </w:p>
    <w:p w:rsidR="00185246" w:rsidRPr="00E01DB3" w:rsidRDefault="00185246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185246" w:rsidRPr="00E01DB3" w:rsidRDefault="00185246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Тип образовательной программы</w:t>
      </w:r>
    </w:p>
    <w:p w:rsidR="00185246" w:rsidRPr="00E01DB3" w:rsidRDefault="00185246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8F2385">
        <w:rPr>
          <w:i/>
          <w:u w:val="single"/>
        </w:rPr>
        <w:t>Программа академического бакалавриата</w:t>
      </w: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185246" w:rsidRPr="00E01DB3" w:rsidRDefault="00185246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185246" w:rsidRPr="00E01DB3" w:rsidRDefault="00185246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185246" w:rsidRPr="00E01DB3" w:rsidRDefault="00185246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Default="00185246" w:rsidP="00F11AC3">
      <w:pPr>
        <w:suppressAutoHyphens/>
        <w:rPr>
          <w:szCs w:val="22"/>
          <w:lang w:eastAsia="en-US"/>
        </w:rPr>
      </w:pPr>
    </w:p>
    <w:p w:rsidR="00F11AC3" w:rsidRPr="00E01DB3" w:rsidRDefault="00F11AC3" w:rsidP="00F11AC3">
      <w:pPr>
        <w:suppressAutoHyphens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185246" w:rsidP="00E01DB3">
      <w:pPr>
        <w:suppressAutoHyphens/>
        <w:jc w:val="center"/>
        <w:rPr>
          <w:szCs w:val="22"/>
          <w:lang w:eastAsia="en-US"/>
        </w:rPr>
      </w:pPr>
    </w:p>
    <w:p w:rsidR="00185246" w:rsidRPr="00E01DB3" w:rsidRDefault="00C9185D" w:rsidP="00E01DB3">
      <w:pPr>
        <w:suppressAutoHyphens/>
        <w:jc w:val="center"/>
        <w:rPr>
          <w:szCs w:val="22"/>
          <w:lang w:eastAsia="en-US"/>
        </w:rPr>
        <w:sectPr w:rsidR="00185246" w:rsidRPr="00E01DB3" w:rsidSect="00F11AC3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2025</w:t>
      </w:r>
    </w:p>
    <w:p w:rsidR="00C9185D" w:rsidRPr="00FD4B20" w:rsidRDefault="00C9185D" w:rsidP="00C9185D">
      <w:pPr>
        <w:spacing w:after="200" w:line="276" w:lineRule="auto"/>
        <w:jc w:val="both"/>
        <w:rPr>
          <w:lang w:eastAsia="en-US"/>
        </w:rPr>
      </w:pPr>
      <w:r w:rsidRPr="00FD4B20">
        <w:rPr>
          <w:lang w:eastAsia="en-US"/>
        </w:rPr>
        <w:lastRenderedPageBreak/>
        <w:t>Составители _____________________ Попов В.П.</w:t>
      </w:r>
    </w:p>
    <w:p w:rsidR="00C9185D" w:rsidRPr="00FD4B20" w:rsidRDefault="00C9185D" w:rsidP="00C9185D">
      <w:pPr>
        <w:spacing w:after="200" w:line="276" w:lineRule="auto"/>
        <w:jc w:val="both"/>
        <w:rPr>
          <w:lang w:eastAsia="en-US"/>
        </w:rPr>
      </w:pPr>
      <w:r w:rsidRPr="00FD4B20">
        <w:rPr>
          <w:lang w:eastAsia="en-US"/>
        </w:rPr>
        <w:t xml:space="preserve">                     _____________________ Ханина Т.В.</w:t>
      </w:r>
    </w:p>
    <w:p w:rsidR="00C9185D" w:rsidRPr="00FD4B20" w:rsidRDefault="00C9185D" w:rsidP="00C9185D">
      <w:pPr>
        <w:spacing w:after="200" w:line="276" w:lineRule="auto"/>
        <w:jc w:val="both"/>
        <w:rPr>
          <w:lang w:eastAsia="en-US"/>
        </w:rPr>
      </w:pPr>
    </w:p>
    <w:p w:rsidR="00C9185D" w:rsidRPr="00FD4B20" w:rsidRDefault="00C9185D" w:rsidP="00C9185D">
      <w:pPr>
        <w:spacing w:after="200" w:line="276" w:lineRule="auto"/>
        <w:jc w:val="both"/>
        <w:rPr>
          <w:lang w:eastAsia="en-US"/>
        </w:rPr>
      </w:pPr>
    </w:p>
    <w:p w:rsidR="00C9185D" w:rsidRPr="00FD4B20" w:rsidRDefault="00C9185D" w:rsidP="00C9185D">
      <w:pPr>
        <w:spacing w:after="200" w:line="276" w:lineRule="auto"/>
        <w:jc w:val="both"/>
        <w:rPr>
          <w:lang w:eastAsia="en-US"/>
        </w:rPr>
      </w:pPr>
    </w:p>
    <w:p w:rsidR="00C9185D" w:rsidRDefault="00C9185D" w:rsidP="00C9185D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Методические указания рассмотрены и одобрены на заседании кафедры пищевой биотехнологии протокол №    от «___» _________ 2025 г. </w:t>
      </w:r>
    </w:p>
    <w:p w:rsidR="00C9185D" w:rsidRDefault="00C9185D" w:rsidP="00C9185D">
      <w:pPr>
        <w:spacing w:after="200" w:line="276" w:lineRule="auto"/>
        <w:jc w:val="both"/>
        <w:rPr>
          <w:lang w:eastAsia="en-US"/>
        </w:rPr>
      </w:pPr>
    </w:p>
    <w:p w:rsidR="00C9185D" w:rsidRDefault="00C9185D" w:rsidP="00C9185D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Заведующий кафедрой ________________________ Быков А.В.</w:t>
      </w: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jc w:val="both"/>
        <w:rPr>
          <w:snapToGrid w:val="0"/>
        </w:rPr>
      </w:pPr>
    </w:p>
    <w:p w:rsidR="00C9185D" w:rsidRPr="00FD4B20" w:rsidRDefault="00C9185D" w:rsidP="00C9185D">
      <w:pPr>
        <w:pStyle w:val="ReportHead"/>
        <w:suppressAutoHyphens/>
        <w:spacing w:before="120"/>
        <w:rPr>
          <w:sz w:val="24"/>
          <w:szCs w:val="24"/>
        </w:rPr>
      </w:pPr>
      <w:r w:rsidRPr="00FD4B20">
        <w:rPr>
          <w:sz w:val="24"/>
          <w:szCs w:val="24"/>
        </w:rPr>
        <w:t>Методические указания является приложением к рабочей программе по дисциплине Учебно-исследовательская работа студентов, зарегистрированной в ЦИТ под учетным номером ________</w:t>
      </w:r>
    </w:p>
    <w:p w:rsidR="00185246" w:rsidRDefault="00185246" w:rsidP="004269E2">
      <w:pPr>
        <w:jc w:val="both"/>
        <w:rPr>
          <w:snapToGrid w:val="0"/>
          <w:sz w:val="28"/>
          <w:szCs w:val="28"/>
        </w:rPr>
      </w:pPr>
    </w:p>
    <w:p w:rsidR="00C9185D" w:rsidRDefault="00C9185D" w:rsidP="004269E2">
      <w:pPr>
        <w:jc w:val="both"/>
        <w:rPr>
          <w:snapToGrid w:val="0"/>
          <w:sz w:val="28"/>
          <w:szCs w:val="28"/>
        </w:rPr>
      </w:pPr>
    </w:p>
    <w:p w:rsidR="00185246" w:rsidRDefault="00185246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185246" w:rsidRDefault="00185246"/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322"/>
        <w:gridCol w:w="567"/>
      </w:tblGrid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4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4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2 Методические указания по лабораторным занятиям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3 Методические указания по выполнению комплексного практического задания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4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5 Методические указан</w:t>
            </w:r>
            <w:r>
              <w:rPr>
                <w:color w:val="000000"/>
                <w:spacing w:val="7"/>
              </w:rPr>
              <w:t>ия по подготовке к диф. зачету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Pr="00FD4B20">
              <w:rPr>
                <w:color w:val="000000"/>
                <w:spacing w:val="7"/>
              </w:rPr>
              <w:t xml:space="preserve"> Методические указания по подготовке к экзамену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C9185D" w:rsidRPr="00FD4B20" w:rsidTr="00C21580">
        <w:tc>
          <w:tcPr>
            <w:tcW w:w="9322" w:type="dxa"/>
          </w:tcPr>
          <w:p w:rsidR="00C9185D" w:rsidRPr="00FD4B20" w:rsidRDefault="00C9185D" w:rsidP="00C21580">
            <w:pPr>
              <w:jc w:val="both"/>
              <w:rPr>
                <w:color w:val="000000"/>
                <w:spacing w:val="7"/>
              </w:rPr>
            </w:pPr>
            <w:r w:rsidRPr="00FD4B20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567" w:type="dxa"/>
            <w:vAlign w:val="bottom"/>
          </w:tcPr>
          <w:p w:rsidR="00C9185D" w:rsidRPr="00FD4B20" w:rsidRDefault="00C9185D" w:rsidP="00C2158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185246" w:rsidRDefault="00185246"/>
    <w:p w:rsidR="007F1BB5" w:rsidRDefault="007F1BB5"/>
    <w:p w:rsidR="00185246" w:rsidRDefault="00185246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43F15" w:rsidRDefault="00343F15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43F15" w:rsidRDefault="00343F15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11AC3" w:rsidRDefault="00F11AC3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11AC3" w:rsidRDefault="00F11AC3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343F15" w:rsidRDefault="00343F15" w:rsidP="00C9185D">
      <w:pPr>
        <w:autoSpaceDE w:val="0"/>
        <w:autoSpaceDN w:val="0"/>
        <w:adjustRightInd w:val="0"/>
        <w:rPr>
          <w:b/>
          <w:color w:val="000000"/>
        </w:rPr>
      </w:pPr>
    </w:p>
    <w:p w:rsidR="00C9185D" w:rsidRDefault="00C9185D" w:rsidP="00C9185D">
      <w:pPr>
        <w:autoSpaceDE w:val="0"/>
        <w:autoSpaceDN w:val="0"/>
        <w:adjustRightInd w:val="0"/>
        <w:rPr>
          <w:b/>
          <w:color w:val="000000"/>
        </w:rPr>
      </w:pPr>
    </w:p>
    <w:p w:rsidR="00185246" w:rsidRDefault="00185246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1" w:name="_GoBack"/>
      <w:bookmarkEnd w:id="1"/>
      <w:r w:rsidRPr="00732E02">
        <w:rPr>
          <w:b/>
          <w:color w:val="000000"/>
        </w:rPr>
        <w:lastRenderedPageBreak/>
        <w:t>Введение</w:t>
      </w:r>
    </w:p>
    <w:p w:rsidR="00185246" w:rsidRPr="00732E02" w:rsidRDefault="00185246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185246" w:rsidRPr="00A0599C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185246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</w:t>
      </w:r>
      <w:r w:rsidR="00343F15">
        <w:rPr>
          <w:color w:val="000000"/>
        </w:rPr>
        <w:t>м рабочей программы дисциплины «Учебно-исследовательская работа студентов»</w:t>
      </w:r>
      <w:r w:rsidRPr="00A0599C">
        <w:rPr>
          <w:color w:val="000000"/>
        </w:rPr>
        <w:t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185246" w:rsidRPr="00A1500B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185246" w:rsidRPr="00A1500B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185246" w:rsidRPr="00A1500B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185246" w:rsidRPr="00A1500B" w:rsidRDefault="00185246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лекционные, лабораторные и </w:t>
      </w:r>
      <w:r w:rsidRPr="00A1500B">
        <w:rPr>
          <w:color w:val="000000"/>
        </w:rPr>
        <w:t xml:space="preserve">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185246" w:rsidRPr="00A1500B" w:rsidRDefault="00185246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 w:rsidR="00343F15">
        <w:rPr>
          <w:color w:val="000000"/>
        </w:rPr>
        <w:t xml:space="preserve"> и лабораторных</w:t>
      </w:r>
      <w:r w:rsidRPr="00A1500B">
        <w:rPr>
          <w:color w:val="000000"/>
        </w:rPr>
        <w:t xml:space="preserve"> занятиях темы и вопросы обязательно фиксировать (либо на бумажных, либо на машинных носителях информации); </w:t>
      </w:r>
    </w:p>
    <w:p w:rsidR="00185246" w:rsidRDefault="00185246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обязательно выполнять все домашние задания, получа</w:t>
      </w:r>
      <w:r w:rsidR="00343F15">
        <w:rPr>
          <w:color w:val="000000"/>
        </w:rPr>
        <w:t>емые на лекциях или лабораторных</w:t>
      </w:r>
      <w:r w:rsidRPr="00A1500B">
        <w:rPr>
          <w:color w:val="000000"/>
        </w:rPr>
        <w:t xml:space="preserve"> занятиях; </w:t>
      </w:r>
    </w:p>
    <w:p w:rsidR="00185246" w:rsidRPr="00A1500B" w:rsidRDefault="00185246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 w:rsidR="00343F15">
        <w:rPr>
          <w:color w:val="000000"/>
        </w:rPr>
        <w:t>на лабораторных</w:t>
      </w:r>
      <w:r w:rsidRPr="00A1500B">
        <w:rPr>
          <w:color w:val="000000"/>
        </w:rPr>
        <w:t xml:space="preserve">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185246" w:rsidRPr="00A1500B" w:rsidRDefault="00185246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185246" w:rsidRPr="00A0599C" w:rsidRDefault="00185246" w:rsidP="000F31A8">
      <w:pPr>
        <w:ind w:firstLine="709"/>
        <w:jc w:val="both"/>
        <w:rPr>
          <w:b/>
        </w:rPr>
      </w:pPr>
    </w:p>
    <w:p w:rsidR="00185246" w:rsidRPr="00A0599C" w:rsidRDefault="00185246" w:rsidP="000F31A8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185246" w:rsidRPr="00F71218" w:rsidRDefault="00185246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C9185D" w:rsidRPr="00F71218" w:rsidRDefault="00C9185D" w:rsidP="00C9185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C9185D" w:rsidRPr="00F71218" w:rsidRDefault="00C9185D" w:rsidP="00C9185D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C9185D" w:rsidRPr="00F71218" w:rsidRDefault="00C9185D" w:rsidP="00C9185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C9185D" w:rsidRDefault="00C9185D" w:rsidP="00C9185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>
        <w:t>ю (по графику его консультаций).</w:t>
      </w:r>
    </w:p>
    <w:p w:rsidR="00185246" w:rsidRDefault="00185246" w:rsidP="00343F15">
      <w:pPr>
        <w:tabs>
          <w:tab w:val="left" w:pos="993"/>
          <w:tab w:val="left" w:pos="1026"/>
          <w:tab w:val="left" w:pos="1134"/>
        </w:tabs>
        <w:jc w:val="both"/>
      </w:pPr>
    </w:p>
    <w:p w:rsidR="00185246" w:rsidRPr="00A0599C" w:rsidRDefault="00343F15" w:rsidP="00A3228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185246" w:rsidRPr="00A0599C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185246" w:rsidRPr="00A0599C" w:rsidRDefault="00185246" w:rsidP="00A3228B">
      <w:pPr>
        <w:ind w:firstLine="709"/>
        <w:jc w:val="both"/>
        <w:rPr>
          <w:b/>
          <w:color w:val="000000"/>
          <w:spacing w:val="7"/>
        </w:rPr>
      </w:pPr>
    </w:p>
    <w:p w:rsidR="00C9185D" w:rsidRDefault="00C9185D" w:rsidP="00C9185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>Цель проведения лабораторных</w:t>
      </w:r>
      <w:r>
        <w:rPr>
          <w:color w:val="000000"/>
        </w:rPr>
        <w:t xml:space="preserve"> -</w:t>
      </w:r>
      <w:r w:rsidRPr="00A1500B">
        <w:rPr>
          <w:color w:val="000000"/>
        </w:rPr>
        <w:t xml:space="preserve"> отработка обучающимися практических </w:t>
      </w:r>
      <w:r>
        <w:rPr>
          <w:color w:val="000000"/>
        </w:rPr>
        <w:t>навыков по применению реологии пищевых материалов</w:t>
      </w:r>
      <w:r w:rsidRPr="00A1500B">
        <w:rPr>
          <w:color w:val="000000"/>
        </w:rPr>
        <w:t xml:space="preserve">, а также </w:t>
      </w:r>
      <w:r>
        <w:rPr>
          <w:color w:val="000000"/>
        </w:rPr>
        <w:t xml:space="preserve">закрепление теоретических знаний. </w:t>
      </w:r>
      <w:r>
        <w:rPr>
          <w:color w:val="000000"/>
        </w:rPr>
        <w:lastRenderedPageBreak/>
        <w:t xml:space="preserve">Кроме того, лабораторные занятия способствуют </w:t>
      </w:r>
      <w:r w:rsidRPr="00A1500B">
        <w:rPr>
          <w:color w:val="000000"/>
        </w:rPr>
        <w:t>формировани</w:t>
      </w:r>
      <w:r>
        <w:rPr>
          <w:color w:val="000000"/>
        </w:rPr>
        <w:t>ю</w:t>
      </w:r>
      <w:r w:rsidRPr="00A1500B">
        <w:rPr>
          <w:color w:val="000000"/>
        </w:rPr>
        <w:t xml:space="preserve"> исследовательских навыков в начальной профессиональной деятельности. В ходе проведения лабораторных работ обучающиеся закреп</w:t>
      </w:r>
      <w:r>
        <w:rPr>
          <w:color w:val="000000"/>
        </w:rPr>
        <w:t>ляют</w:t>
      </w:r>
      <w:r w:rsidRPr="00A1500B">
        <w:rPr>
          <w:color w:val="000000"/>
        </w:rPr>
        <w:t xml:space="preserve"> знания </w:t>
      </w:r>
      <w:r>
        <w:rPr>
          <w:color w:val="000000"/>
        </w:rPr>
        <w:t>о характере структурно механических взаимодействий в пищевых материалах</w:t>
      </w:r>
      <w:r w:rsidRPr="00A1500B">
        <w:rPr>
          <w:color w:val="000000"/>
        </w:rPr>
        <w:t xml:space="preserve">. </w:t>
      </w:r>
    </w:p>
    <w:p w:rsidR="00C9185D" w:rsidRPr="00A1500B" w:rsidRDefault="00C9185D" w:rsidP="00C9185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</w:t>
      </w:r>
      <w:r>
        <w:rPr>
          <w:color w:val="000000"/>
        </w:rPr>
        <w:t>,</w:t>
      </w:r>
      <w:r w:rsidRPr="00A1500B">
        <w:rPr>
          <w:color w:val="000000"/>
        </w:rPr>
        <w:t xml:space="preserve"> заполняют представленный по вариантам отчет, который сдают в конце работы преподавателю. Каждую работу </w:t>
      </w:r>
      <w:r>
        <w:rPr>
          <w:color w:val="000000"/>
        </w:rPr>
        <w:t xml:space="preserve">студент осуществляет индивидуально. </w:t>
      </w:r>
      <w:r w:rsidRPr="00A1500B">
        <w:rPr>
          <w:color w:val="000000"/>
        </w:rPr>
        <w:t>Получив письменные указания и форму для отчета обучающиеся</w:t>
      </w:r>
      <w:r>
        <w:rPr>
          <w:color w:val="000000"/>
        </w:rPr>
        <w:t>,</w:t>
      </w:r>
      <w:r w:rsidRPr="00A1500B">
        <w:rPr>
          <w:color w:val="000000"/>
        </w:rPr>
        <w:t xml:space="preserve"> приступают к выполнению работы. Если лабораторная работа не является контрольной, обучающиеся могут обратиться за помощью к преподавателю</w:t>
      </w:r>
      <w:r>
        <w:rPr>
          <w:color w:val="000000"/>
        </w:rPr>
        <w:t>, н</w:t>
      </w:r>
      <w:r w:rsidRPr="00A1500B">
        <w:rPr>
          <w:color w:val="000000"/>
        </w:rPr>
        <w:t xml:space="preserve">о в основном </w:t>
      </w:r>
      <w:r>
        <w:rPr>
          <w:color w:val="000000"/>
        </w:rPr>
        <w:t xml:space="preserve">они должны </w:t>
      </w:r>
      <w:r w:rsidRPr="00A1500B">
        <w:rPr>
          <w:color w:val="000000"/>
        </w:rPr>
        <w:t>работа</w:t>
      </w:r>
      <w:r>
        <w:rPr>
          <w:color w:val="000000"/>
        </w:rPr>
        <w:t>ть</w:t>
      </w:r>
      <w:r w:rsidRPr="00A1500B">
        <w:rPr>
          <w:color w:val="000000"/>
        </w:rPr>
        <w:t xml:space="preserve"> самостоятельно, используя инструкцию, содержащую последовательность выполнения каждой работы. </w:t>
      </w:r>
    </w:p>
    <w:p w:rsidR="00C9185D" w:rsidRDefault="00C9185D" w:rsidP="00C9185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>Готовые результаты обучающиеся оформляют и сдают</w:t>
      </w:r>
      <w:r>
        <w:rPr>
          <w:color w:val="000000"/>
        </w:rPr>
        <w:t>, либо показывают уровень выполнения непосредственно на компьютере и сохраняют на внешних носителях (</w:t>
      </w:r>
      <w:r>
        <w:rPr>
          <w:color w:val="000000"/>
          <w:lang w:val="en-US"/>
        </w:rPr>
        <w:t>USB</w:t>
      </w:r>
      <w:r w:rsidRPr="0085599A">
        <w:rPr>
          <w:color w:val="000000"/>
        </w:rPr>
        <w:t>-</w:t>
      </w:r>
      <w:r>
        <w:rPr>
          <w:color w:val="000000"/>
        </w:rPr>
        <w:t>флеш-накопитель)</w:t>
      </w:r>
      <w:r w:rsidRPr="00A1500B">
        <w:rPr>
          <w:color w:val="000000"/>
        </w:rPr>
        <w:t xml:space="preserve">. Обучающиеся оформляют отчет, в котором отвечают на поставленные вопросы, получают оценки за проделанную работу. </w:t>
      </w:r>
    </w:p>
    <w:p w:rsidR="00C9185D" w:rsidRDefault="00C9185D" w:rsidP="00C9185D">
      <w:pPr>
        <w:autoSpaceDE w:val="0"/>
        <w:autoSpaceDN w:val="0"/>
        <w:adjustRightInd w:val="0"/>
        <w:ind w:firstLine="709"/>
        <w:jc w:val="both"/>
      </w:pPr>
      <w:r w:rsidRPr="00A1500B">
        <w:rPr>
          <w:color w:val="000000"/>
        </w:rPr>
        <w:t xml:space="preserve">В конце </w:t>
      </w:r>
      <w:r>
        <w:rPr>
          <w:color w:val="000000"/>
        </w:rPr>
        <w:t>лабораторной работы</w:t>
      </w:r>
      <w:r w:rsidRPr="00A1500B">
        <w:rPr>
          <w:color w:val="000000"/>
        </w:rPr>
        <w:t xml:space="preserve"> </w:t>
      </w:r>
      <w:r>
        <w:rPr>
          <w:color w:val="000000"/>
        </w:rPr>
        <w:t>студенты</w:t>
      </w:r>
      <w:r w:rsidRPr="00A1500B">
        <w:rPr>
          <w:color w:val="000000"/>
        </w:rPr>
        <w:t xml:space="preserve"> убирают </w:t>
      </w:r>
      <w:r w:rsidRPr="00A0599C">
        <w:t xml:space="preserve">рабочее место, </w:t>
      </w:r>
      <w:r>
        <w:t xml:space="preserve">выключают все используемое оборудование. </w:t>
      </w:r>
    </w:p>
    <w:p w:rsidR="00C9185D" w:rsidRPr="00326676" w:rsidRDefault="00C9185D" w:rsidP="00C9185D">
      <w:pPr>
        <w:shd w:val="clear" w:color="auto" w:fill="FFFFFF"/>
        <w:ind w:firstLine="709"/>
        <w:jc w:val="both"/>
      </w:pPr>
      <w:r>
        <w:rPr>
          <w:color w:val="000000"/>
        </w:rPr>
        <w:t>При выполнении лабораторной работы студенты выполняют ряд запланированных преподавателем экспериментов. Обрабатывают результаты. Делают выводы.</w:t>
      </w:r>
    </w:p>
    <w:p w:rsidR="00185246" w:rsidRPr="00F11AC3" w:rsidRDefault="00185246" w:rsidP="006F04DD">
      <w:pPr>
        <w:ind w:firstLine="709"/>
        <w:jc w:val="both"/>
        <w:rPr>
          <w:color w:val="0D0D0D"/>
          <w:spacing w:val="2"/>
        </w:rPr>
      </w:pPr>
    </w:p>
    <w:p w:rsidR="00185246" w:rsidRDefault="00343F15" w:rsidP="00A3228B">
      <w:pPr>
        <w:pStyle w:val="Default"/>
        <w:ind w:firstLine="709"/>
        <w:jc w:val="both"/>
        <w:rPr>
          <w:b/>
          <w:bCs/>
        </w:rPr>
      </w:pPr>
      <w:r>
        <w:rPr>
          <w:b/>
        </w:rPr>
        <w:t>3</w:t>
      </w:r>
      <w:r w:rsidR="00185246" w:rsidRPr="00A0599C">
        <w:rPr>
          <w:b/>
        </w:rPr>
        <w:t xml:space="preserve"> </w:t>
      </w:r>
      <w:r w:rsidR="00185246">
        <w:rPr>
          <w:b/>
        </w:rPr>
        <w:t xml:space="preserve">Методические указания по выполнению </w:t>
      </w:r>
      <w:r>
        <w:rPr>
          <w:b/>
          <w:bCs/>
        </w:rPr>
        <w:t>комплексного практического задания</w:t>
      </w:r>
    </w:p>
    <w:p w:rsidR="00185246" w:rsidRPr="006C42A9" w:rsidRDefault="00185246" w:rsidP="00A3228B">
      <w:pPr>
        <w:pStyle w:val="Default"/>
        <w:ind w:firstLine="709"/>
        <w:jc w:val="both"/>
      </w:pPr>
    </w:p>
    <w:p w:rsidR="00C9185D" w:rsidRDefault="00C9185D" w:rsidP="00C9185D">
      <w:pPr>
        <w:ind w:firstLine="709"/>
        <w:jc w:val="both"/>
      </w:pPr>
      <w:r>
        <w:t xml:space="preserve">Комплексное практическое задание является важным этапом в усвоении обучающимися изучаемой дисциплины. Процесс его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C9185D" w:rsidRDefault="00C9185D" w:rsidP="00C9185D">
      <w:pPr>
        <w:ind w:firstLine="709"/>
        <w:jc w:val="both"/>
      </w:pPr>
      <w:r w:rsidRPr="00347565">
        <w:t xml:space="preserve">Комплексные практические задания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C9185D" w:rsidRDefault="00C9185D" w:rsidP="00C9185D">
      <w:pPr>
        <w:ind w:firstLine="709"/>
        <w:jc w:val="both"/>
      </w:pPr>
      <w:r>
        <w:t xml:space="preserve">В ходе работы обучающийся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C9185D" w:rsidRPr="00347565" w:rsidRDefault="00C9185D" w:rsidP="00C9185D">
      <w:pPr>
        <w:ind w:firstLine="709"/>
        <w:jc w:val="both"/>
      </w:pPr>
      <w:r>
        <w:t xml:space="preserve">При выполнении задания обучающийся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C9185D" w:rsidRDefault="00C9185D" w:rsidP="00C9185D">
      <w:pPr>
        <w:ind w:firstLine="709"/>
        <w:jc w:val="both"/>
      </w:pPr>
      <w:r w:rsidRPr="00347565">
        <w:t>Комплексное практическое задание</w:t>
      </w:r>
      <w:r w:rsidRPr="00FF7DE8">
        <w:t xml:space="preserve"> </w:t>
      </w:r>
      <w:r>
        <w:t xml:space="preserve">по дисциплине </w:t>
      </w:r>
      <w:r w:rsidRPr="00FF7DE8">
        <w:t>включа</w:t>
      </w:r>
      <w:r>
        <w:t xml:space="preserve">ет пояснительную записку, </w:t>
      </w:r>
      <w:r w:rsidRPr="00FF7DE8">
        <w:t>оформленную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C9185D" w:rsidRPr="00347565" w:rsidRDefault="00C9185D" w:rsidP="00C9185D">
      <w:pPr>
        <w:suppressLineNumbers/>
        <w:ind w:firstLine="709"/>
        <w:jc w:val="both"/>
      </w:pPr>
      <w:r w:rsidRPr="00347565">
        <w:t>Для выполнения задания используются основные и дополнительные литературные источники, периодические издания и интернет-ресурсы, указанные в рабочей программе дисциплины.</w:t>
      </w:r>
    </w:p>
    <w:p w:rsidR="00C9185D" w:rsidRDefault="00C9185D" w:rsidP="00C9185D">
      <w:pPr>
        <w:ind w:firstLine="709"/>
        <w:jc w:val="both"/>
        <w:rPr>
          <w:color w:val="000000"/>
        </w:rPr>
      </w:pPr>
      <w:r w:rsidRPr="00FF7DE8">
        <w:rPr>
          <w:color w:val="000000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185246" w:rsidRDefault="00185246" w:rsidP="00F11AC3">
      <w:pPr>
        <w:jc w:val="both"/>
        <w:rPr>
          <w:b/>
        </w:rPr>
      </w:pPr>
    </w:p>
    <w:p w:rsidR="00C9185D" w:rsidRDefault="00C9185D" w:rsidP="00F11AC3">
      <w:pPr>
        <w:jc w:val="both"/>
        <w:rPr>
          <w:b/>
        </w:rPr>
      </w:pPr>
    </w:p>
    <w:p w:rsidR="00C9185D" w:rsidRPr="006C42A9" w:rsidRDefault="00C9185D" w:rsidP="00F11AC3">
      <w:pPr>
        <w:jc w:val="both"/>
        <w:rPr>
          <w:b/>
        </w:rPr>
      </w:pPr>
    </w:p>
    <w:p w:rsidR="00C9185D" w:rsidRPr="004563CE" w:rsidRDefault="00C9185D" w:rsidP="00C9185D">
      <w:pPr>
        <w:pStyle w:val="Default"/>
        <w:ind w:firstLine="709"/>
        <w:jc w:val="both"/>
        <w:rPr>
          <w:b/>
        </w:rPr>
      </w:pPr>
      <w:r>
        <w:rPr>
          <w:b/>
        </w:rPr>
        <w:lastRenderedPageBreak/>
        <w:t>4</w:t>
      </w:r>
      <w:r w:rsidRPr="004563CE">
        <w:rPr>
          <w:b/>
        </w:rPr>
        <w:t xml:space="preserve"> Методические указания по самостоятельной работе</w:t>
      </w:r>
    </w:p>
    <w:p w:rsidR="00C9185D" w:rsidRPr="004563CE" w:rsidRDefault="00C9185D" w:rsidP="00C9185D">
      <w:pPr>
        <w:pStyle w:val="Default"/>
        <w:ind w:firstLine="709"/>
        <w:jc w:val="both"/>
        <w:rPr>
          <w:rFonts w:eastAsia="Calibri"/>
        </w:rPr>
      </w:pPr>
    </w:p>
    <w:p w:rsidR="00C9185D" w:rsidRPr="004563CE" w:rsidRDefault="00C9185D" w:rsidP="00C9185D">
      <w:pPr>
        <w:autoSpaceDE w:val="0"/>
        <w:autoSpaceDN w:val="0"/>
        <w:adjustRightInd w:val="0"/>
        <w:ind w:firstLine="709"/>
        <w:jc w:val="both"/>
      </w:pPr>
      <w:r w:rsidRPr="004563CE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повышению своего профессионального уровня. </w:t>
      </w:r>
    </w:p>
    <w:p w:rsidR="00C9185D" w:rsidRPr="004563CE" w:rsidRDefault="00C9185D" w:rsidP="00C9185D">
      <w:pPr>
        <w:autoSpaceDE w:val="0"/>
        <w:autoSpaceDN w:val="0"/>
        <w:adjustRightInd w:val="0"/>
        <w:ind w:firstLine="709"/>
        <w:jc w:val="both"/>
      </w:pPr>
      <w:r w:rsidRPr="004563CE">
        <w:t>Цел</w:t>
      </w:r>
      <w:r>
        <w:t>ями</w:t>
      </w:r>
      <w:r w:rsidRPr="004563CE">
        <w:t xml:space="preserve"> самостоятельной работы </w:t>
      </w:r>
      <w:r>
        <w:t>являются</w:t>
      </w:r>
      <w:r w:rsidRPr="004563CE">
        <w:t xml:space="preserve">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C9185D" w:rsidRDefault="00C9185D" w:rsidP="00C9185D">
      <w:pPr>
        <w:autoSpaceDE w:val="0"/>
        <w:autoSpaceDN w:val="0"/>
        <w:adjustRightInd w:val="0"/>
        <w:ind w:firstLine="709"/>
        <w:jc w:val="both"/>
      </w:pPr>
      <w:r w:rsidRPr="004563CE">
        <w:t>Самост</w:t>
      </w:r>
      <w:r>
        <w:t xml:space="preserve">оятельная работа по дисциплине </w:t>
      </w:r>
      <w:r w:rsidRPr="004563CE">
        <w:t>заключается в изучении тем программы дисциплины по рекомендуемой учебной литературе, в изучении тем лекций, в подготовке к</w:t>
      </w:r>
      <w:r>
        <w:t>о</w:t>
      </w:r>
      <w:r w:rsidRPr="004563CE">
        <w:t xml:space="preserve"> </w:t>
      </w:r>
      <w:r>
        <w:t>всем видам контактной и самостоятельной работы,</w:t>
      </w:r>
      <w:r w:rsidRPr="004563CE">
        <w:t xml:space="preserve"> </w:t>
      </w:r>
      <w:r>
        <w:t xml:space="preserve">в подготовке </w:t>
      </w:r>
      <w:r w:rsidRPr="004563CE">
        <w:t>к промежуточной аттестации</w:t>
      </w:r>
      <w:r>
        <w:t>.</w:t>
      </w:r>
      <w:r w:rsidRPr="004563CE">
        <w:t xml:space="preserve"> </w:t>
      </w:r>
    </w:p>
    <w:p w:rsidR="00C9185D" w:rsidRPr="00157D6C" w:rsidRDefault="00C9185D" w:rsidP="00C9185D">
      <w:pPr>
        <w:ind w:firstLine="709"/>
        <w:jc w:val="both"/>
      </w:pPr>
      <w:r w:rsidRPr="00157D6C">
        <w:t xml:space="preserve">Алгоритм самостоятельной работы студентов: </w:t>
      </w:r>
    </w:p>
    <w:p w:rsidR="00C9185D" w:rsidRPr="00157D6C" w:rsidRDefault="00C9185D" w:rsidP="00C9185D">
      <w:pPr>
        <w:ind w:firstLine="709"/>
        <w:jc w:val="both"/>
      </w:pPr>
      <w:r w:rsidRPr="00157D6C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C9185D" w:rsidRPr="00157D6C" w:rsidRDefault="00C9185D" w:rsidP="00C9185D">
      <w:pPr>
        <w:ind w:firstLine="709"/>
        <w:jc w:val="both"/>
      </w:pPr>
      <w:r w:rsidRPr="00157D6C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C9185D" w:rsidRPr="00157D6C" w:rsidRDefault="00C9185D" w:rsidP="00C9185D">
      <w:pPr>
        <w:ind w:firstLine="709"/>
        <w:jc w:val="both"/>
      </w:pPr>
      <w:r w:rsidRPr="00157D6C">
        <w:t>3 этап – составление плана ответа на каждый вопрос или алгоритма решения задачи.</w:t>
      </w:r>
    </w:p>
    <w:p w:rsidR="00C9185D" w:rsidRPr="00FD4B20" w:rsidRDefault="00C9185D" w:rsidP="00C9185D">
      <w:pPr>
        <w:suppressLineNumbers/>
        <w:ind w:firstLine="709"/>
        <w:jc w:val="both"/>
        <w:rPr>
          <w:rFonts w:eastAsia="Calibri"/>
        </w:rPr>
      </w:pPr>
      <w:r w:rsidRPr="004563CE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347565">
        <w:t>рабочей программ</w:t>
      </w:r>
      <w:r>
        <w:t>ы</w:t>
      </w:r>
      <w:r w:rsidRPr="00347565">
        <w:t xml:space="preserve"> дисциплины.</w:t>
      </w:r>
    </w:p>
    <w:p w:rsidR="00C9185D" w:rsidRPr="006C42A9" w:rsidRDefault="00C9185D" w:rsidP="00C9185D">
      <w:pPr>
        <w:jc w:val="both"/>
        <w:rPr>
          <w:b/>
        </w:rPr>
      </w:pPr>
    </w:p>
    <w:p w:rsidR="00C9185D" w:rsidRPr="00A0599C" w:rsidRDefault="00C9185D" w:rsidP="00C9185D">
      <w:pPr>
        <w:ind w:firstLine="709"/>
        <w:jc w:val="both"/>
        <w:rPr>
          <w:spacing w:val="2"/>
        </w:rPr>
      </w:pPr>
      <w:r>
        <w:rPr>
          <w:b/>
        </w:rPr>
        <w:t xml:space="preserve">5 </w:t>
      </w:r>
      <w:r w:rsidRPr="00A0599C">
        <w:rPr>
          <w:b/>
        </w:rPr>
        <w:t>Методические указания по подготовке к</w:t>
      </w:r>
      <w:r>
        <w:rPr>
          <w:b/>
        </w:rPr>
        <w:t xml:space="preserve"> диф. зачету</w:t>
      </w:r>
    </w:p>
    <w:p w:rsidR="00C9185D" w:rsidRPr="00A0599C" w:rsidRDefault="00C9185D" w:rsidP="00C9185D">
      <w:pPr>
        <w:ind w:firstLine="709"/>
        <w:jc w:val="both"/>
        <w:rPr>
          <w:spacing w:val="2"/>
        </w:rPr>
      </w:pPr>
    </w:p>
    <w:p w:rsidR="00C9185D" w:rsidRPr="00091789" w:rsidRDefault="00C9185D" w:rsidP="00C9185D">
      <w:pPr>
        <w:shd w:val="clear" w:color="auto" w:fill="FFFFFF"/>
        <w:ind w:firstLine="709"/>
        <w:jc w:val="both"/>
        <w:rPr>
          <w:color w:val="000000"/>
        </w:rPr>
      </w:pPr>
      <w:r w:rsidRPr="00091789">
        <w:rPr>
          <w:spacing w:val="2"/>
        </w:rPr>
        <w:t xml:space="preserve">Изучение дисциплины завершается сдачей </w:t>
      </w:r>
      <w:r>
        <w:rPr>
          <w:spacing w:val="2"/>
        </w:rPr>
        <w:t xml:space="preserve">диф. </w:t>
      </w:r>
      <w:r w:rsidRPr="00091789">
        <w:rPr>
          <w:spacing w:val="2"/>
        </w:rPr>
        <w:t xml:space="preserve">зачета. </w:t>
      </w:r>
      <w:r>
        <w:rPr>
          <w:spacing w:val="2"/>
        </w:rPr>
        <w:t>Диф. з</w:t>
      </w:r>
      <w:r w:rsidRPr="00091789">
        <w:rPr>
          <w:color w:val="000000"/>
        </w:rPr>
        <w:t xml:space="preserve">ачет по дисциплине </w:t>
      </w:r>
      <w:r>
        <w:rPr>
          <w:color w:val="000000"/>
        </w:rPr>
        <w:t>УИРС</w:t>
      </w:r>
      <w:r w:rsidRPr="00091789">
        <w:rPr>
          <w:color w:val="000000"/>
        </w:rPr>
        <w:t xml:space="preserve">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</w:t>
      </w:r>
      <w:r>
        <w:rPr>
          <w:color w:val="000000"/>
        </w:rPr>
        <w:t xml:space="preserve">диф. </w:t>
      </w:r>
      <w:r w:rsidRPr="00091789">
        <w:rPr>
          <w:color w:val="000000"/>
        </w:rPr>
        <w:t>зачета проверяется способность учащегося к выполнению профессиональных задач, определенных квалификационными требованиями.</w:t>
      </w:r>
    </w:p>
    <w:p w:rsidR="00C9185D" w:rsidRPr="00091789" w:rsidRDefault="00C9185D" w:rsidP="00C9185D">
      <w:pPr>
        <w:shd w:val="clear" w:color="auto" w:fill="FFFFFF"/>
        <w:ind w:firstLine="709"/>
        <w:jc w:val="both"/>
        <w:rPr>
          <w:spacing w:val="2"/>
        </w:rPr>
      </w:pPr>
      <w:r>
        <w:rPr>
          <w:color w:val="000000"/>
        </w:rPr>
        <w:t>Диф. з</w:t>
      </w:r>
      <w:r w:rsidRPr="00091789">
        <w:rPr>
          <w:color w:val="000000"/>
        </w:rPr>
        <w:t xml:space="preserve">ачет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</w:t>
      </w:r>
      <w:r>
        <w:rPr>
          <w:color w:val="000000"/>
        </w:rPr>
        <w:t>Диф. з</w:t>
      </w:r>
      <w:r w:rsidRPr="00091789">
        <w:rPr>
          <w:color w:val="000000"/>
        </w:rPr>
        <w:t xml:space="preserve">ачет носит комплексный характер и направлен на выявление целостной системы знаний по </w:t>
      </w:r>
      <w:r>
        <w:rPr>
          <w:color w:val="000000"/>
        </w:rPr>
        <w:t>учебно-исследовательской работе студентов.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 xml:space="preserve">Подготовка к </w:t>
      </w:r>
      <w:r>
        <w:rPr>
          <w:spacing w:val="2"/>
        </w:rPr>
        <w:t xml:space="preserve">диф. </w:t>
      </w:r>
      <w:r w:rsidRPr="00091789">
        <w:rPr>
          <w:spacing w:val="2"/>
        </w:rPr>
        <w:t xml:space="preserve">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>
        <w:rPr>
          <w:spacing w:val="2"/>
        </w:rPr>
        <w:t xml:space="preserve">диф. </w:t>
      </w:r>
      <w:r w:rsidRPr="00091789">
        <w:rPr>
          <w:spacing w:val="2"/>
        </w:rPr>
        <w:t xml:space="preserve">зачету, студент ликвидирует имеющиеся пробелы в знаниях, углубляет, систематизирует и упорядочивает свои знания. На </w:t>
      </w:r>
      <w:r>
        <w:rPr>
          <w:spacing w:val="2"/>
        </w:rPr>
        <w:t xml:space="preserve">диф. </w:t>
      </w:r>
      <w:r w:rsidRPr="00091789">
        <w:rPr>
          <w:spacing w:val="2"/>
        </w:rPr>
        <w:t>зачете студент демонстрирует то, что он приобрел в процессе обучения по конкретной учебной дисциплине.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 xml:space="preserve">За 3-4 дня нужно систематизировать уже имеющиеся знания. На консультации перед </w:t>
      </w:r>
      <w:r>
        <w:rPr>
          <w:spacing w:val="2"/>
        </w:rPr>
        <w:t xml:space="preserve">диф. </w:t>
      </w:r>
      <w:r w:rsidRPr="00091789">
        <w:rPr>
          <w:spacing w:val="2"/>
        </w:rPr>
        <w:t>зачетом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 xml:space="preserve">Требования к организации подготовки к </w:t>
      </w:r>
      <w:r>
        <w:rPr>
          <w:spacing w:val="2"/>
        </w:rPr>
        <w:t xml:space="preserve">диф. </w:t>
      </w:r>
      <w:r w:rsidRPr="00091789">
        <w:rPr>
          <w:spacing w:val="2"/>
        </w:rPr>
        <w:t xml:space="preserve">зачету те же, что и при занятиях в течение семестра, но соблюдаться они должны более строго. При подготовке к </w:t>
      </w:r>
      <w:r>
        <w:rPr>
          <w:spacing w:val="2"/>
        </w:rPr>
        <w:t xml:space="preserve">диф. </w:t>
      </w:r>
      <w:r w:rsidRPr="00091789">
        <w:rPr>
          <w:spacing w:val="2"/>
        </w:rPr>
        <w:t>зачету у студента должен быть хороший учебник или конспект литературы, прочитанной по указанию преподавателя в течение семестра.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</w:t>
      </w:r>
      <w:r w:rsidRPr="00091789">
        <w:rPr>
          <w:spacing w:val="2"/>
        </w:rPr>
        <w:lastRenderedPageBreak/>
        <w:t>целесообразно повторить основные положения, используя при этом листы опорных сигналов.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> </w:t>
      </w:r>
      <w:r w:rsidRPr="00091789">
        <w:rPr>
          <w:bCs/>
          <w:spacing w:val="2"/>
        </w:rPr>
        <w:t xml:space="preserve">Правила подготовки к </w:t>
      </w:r>
      <w:r>
        <w:rPr>
          <w:bCs/>
          <w:spacing w:val="2"/>
        </w:rPr>
        <w:t xml:space="preserve">диф. </w:t>
      </w:r>
      <w:r w:rsidRPr="00091789">
        <w:rPr>
          <w:bCs/>
          <w:spacing w:val="2"/>
        </w:rPr>
        <w:t>зачету:</w:t>
      </w:r>
    </w:p>
    <w:p w:rsidR="00C9185D" w:rsidRPr="00091789" w:rsidRDefault="00C9185D" w:rsidP="00C9185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 w:rsidRPr="00091789">
        <w:rPr>
          <w:spacing w:val="2"/>
        </w:rPr>
        <w:t xml:space="preserve">необходимо сразу сориентироваться во всем материале и обязательно расположить весь материал согласно вопросам к </w:t>
      </w:r>
      <w:r>
        <w:rPr>
          <w:spacing w:val="2"/>
        </w:rPr>
        <w:t xml:space="preserve">диф. </w:t>
      </w:r>
      <w:r w:rsidRPr="00091789">
        <w:rPr>
          <w:spacing w:val="2"/>
        </w:rPr>
        <w:t>зачету;</w:t>
      </w:r>
    </w:p>
    <w:p w:rsidR="00C9185D" w:rsidRPr="00091789" w:rsidRDefault="00C9185D" w:rsidP="00C9185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 w:rsidRPr="00091789">
        <w:rPr>
          <w:spacing w:val="2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C9185D" w:rsidRPr="00091789" w:rsidRDefault="00C9185D" w:rsidP="00C9185D">
      <w:pPr>
        <w:shd w:val="clear" w:color="auto" w:fill="FFFFFF"/>
        <w:ind w:firstLine="709"/>
        <w:jc w:val="both"/>
        <w:rPr>
          <w:color w:val="000000"/>
        </w:rPr>
      </w:pPr>
      <w:r w:rsidRPr="00091789">
        <w:rPr>
          <w:spacing w:val="2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C9185D" w:rsidRDefault="00C9185D" w:rsidP="00C9185D">
      <w:pPr>
        <w:tabs>
          <w:tab w:val="left" w:pos="993"/>
        </w:tabs>
        <w:ind w:left="709"/>
        <w:jc w:val="both"/>
        <w:rPr>
          <w:spacing w:val="2"/>
        </w:rPr>
      </w:pPr>
    </w:p>
    <w:p w:rsidR="00C9185D" w:rsidRPr="00091789" w:rsidRDefault="00C9185D" w:rsidP="00C9185D">
      <w:pPr>
        <w:ind w:firstLine="709"/>
        <w:jc w:val="both"/>
        <w:rPr>
          <w:b/>
        </w:rPr>
      </w:pPr>
      <w:r>
        <w:rPr>
          <w:b/>
        </w:rPr>
        <w:t>6</w:t>
      </w:r>
      <w:r w:rsidRPr="00091789">
        <w:rPr>
          <w:b/>
        </w:rPr>
        <w:t xml:space="preserve"> Методические указания по подготовке к экзамену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</w:p>
    <w:p w:rsidR="00C9185D" w:rsidRPr="00091789" w:rsidRDefault="00C9185D" w:rsidP="00C9185D">
      <w:pPr>
        <w:shd w:val="clear" w:color="auto" w:fill="FFFFFF"/>
        <w:ind w:firstLine="709"/>
        <w:jc w:val="both"/>
        <w:rPr>
          <w:spacing w:val="2"/>
        </w:rPr>
      </w:pPr>
      <w:r w:rsidRPr="00091789">
        <w:rPr>
          <w:color w:val="000000"/>
        </w:rPr>
        <w:t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 Экзамен носит комплексный характер и направлен на выявление целостной системы знаний.</w:t>
      </w:r>
    </w:p>
    <w:p w:rsidR="00C9185D" w:rsidRPr="00091789" w:rsidRDefault="00C9185D" w:rsidP="00C9185D">
      <w:pPr>
        <w:shd w:val="clear" w:color="auto" w:fill="FFFFFF"/>
        <w:ind w:firstLine="709"/>
        <w:jc w:val="both"/>
        <w:rPr>
          <w:spacing w:val="2"/>
        </w:rPr>
      </w:pPr>
      <w:r w:rsidRPr="00091789">
        <w:rPr>
          <w:spacing w:val="2"/>
        </w:rPr>
        <w:t>Подготовка к экзамену способствует закреплению, углублению и обобщению знаний, получаемых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 xml:space="preserve">При подготовке к экзамену у студента должен быть учебник или конспект литературы, прочитанной по указанию преподавателя в течение семестра. 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 в конспекте.</w:t>
      </w:r>
    </w:p>
    <w:p w:rsidR="00C9185D" w:rsidRPr="00091789" w:rsidRDefault="00C9185D" w:rsidP="00C9185D">
      <w:pPr>
        <w:ind w:firstLine="709"/>
        <w:jc w:val="both"/>
        <w:rPr>
          <w:spacing w:val="2"/>
        </w:rPr>
      </w:pPr>
      <w:r w:rsidRPr="00091789">
        <w:rPr>
          <w:spacing w:val="2"/>
        </w:rPr>
        <w:t> </w:t>
      </w:r>
      <w:r w:rsidRPr="00091789">
        <w:rPr>
          <w:bCs/>
          <w:spacing w:val="2"/>
        </w:rPr>
        <w:t>Правила подготовки к экзамену:</w:t>
      </w:r>
    </w:p>
    <w:p w:rsidR="00C9185D" w:rsidRPr="00091789" w:rsidRDefault="00C9185D" w:rsidP="00C9185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 w:rsidRPr="00091789">
        <w:rPr>
          <w:spacing w:val="2"/>
        </w:rPr>
        <w:t>необходимо сориентироваться во всем материале и обязательно расположить весь материал согласно вопросам экзамена;</w:t>
      </w:r>
    </w:p>
    <w:p w:rsidR="00C9185D" w:rsidRPr="00091789" w:rsidRDefault="00C9185D" w:rsidP="00C9185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 w:rsidRPr="00091789">
        <w:rPr>
          <w:spacing w:val="2"/>
        </w:rPr>
        <w:t>сама подготовка связана не только с «запоминанием», но и с переосмыслением материала, и даже рассмотрение альтернативных идей;</w:t>
      </w:r>
    </w:p>
    <w:p w:rsidR="00C9185D" w:rsidRPr="00091789" w:rsidRDefault="00C9185D" w:rsidP="00C9185D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 w:rsidRPr="00091789">
        <w:rPr>
          <w:spacing w:val="2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C9185D" w:rsidRDefault="00C9185D" w:rsidP="00C9185D">
      <w:pPr>
        <w:shd w:val="clear" w:color="auto" w:fill="FFFFFF"/>
        <w:ind w:firstLine="709"/>
        <w:jc w:val="both"/>
        <w:rPr>
          <w:color w:val="000000"/>
        </w:rPr>
      </w:pPr>
    </w:p>
    <w:p w:rsidR="00C9185D" w:rsidRDefault="00C9185D" w:rsidP="00C9185D">
      <w:pPr>
        <w:shd w:val="clear" w:color="auto" w:fill="FFFFFF"/>
        <w:ind w:firstLine="709"/>
        <w:jc w:val="both"/>
        <w:rPr>
          <w:color w:val="000000"/>
        </w:rPr>
      </w:pPr>
    </w:p>
    <w:p w:rsidR="00C9185D" w:rsidRPr="00FD4B20" w:rsidRDefault="00C9185D" w:rsidP="00C9185D">
      <w:pPr>
        <w:jc w:val="center"/>
        <w:rPr>
          <w:b/>
          <w:spacing w:val="2"/>
        </w:rPr>
      </w:pPr>
      <w:r w:rsidRPr="00FD4B20">
        <w:rPr>
          <w:b/>
          <w:spacing w:val="2"/>
        </w:rPr>
        <w:t>Список рекомендуемой литературы</w:t>
      </w:r>
    </w:p>
    <w:p w:rsidR="00C9185D" w:rsidRPr="00FD4B20" w:rsidRDefault="00C9185D" w:rsidP="00C9185D">
      <w:pPr>
        <w:jc w:val="center"/>
        <w:rPr>
          <w:b/>
          <w:spacing w:val="2"/>
        </w:rPr>
      </w:pPr>
    </w:p>
    <w:p w:rsidR="00C9185D" w:rsidRDefault="00C9185D" w:rsidP="00C9185D">
      <w:pPr>
        <w:ind w:firstLine="709"/>
      </w:pPr>
    </w:p>
    <w:p w:rsidR="00C9185D" w:rsidRDefault="00C9185D" w:rsidP="00C9185D">
      <w:pPr>
        <w:ind w:firstLine="709"/>
        <w:jc w:val="both"/>
        <w:rPr>
          <w:bCs/>
        </w:rPr>
      </w:pPr>
      <w:r w:rsidRPr="00264395">
        <w:rPr>
          <w:bCs/>
        </w:rPr>
        <w:t xml:space="preserve">1. </w:t>
      </w:r>
      <w:r>
        <w:rPr>
          <w:bCs/>
        </w:rPr>
        <w:t xml:space="preserve">Ковриков, И. Т. </w:t>
      </w:r>
      <w:r w:rsidRPr="007528B7">
        <w:rPr>
          <w:bCs/>
        </w:rPr>
        <w:t>Основы научных исследований и УНИРС [Текст] : учеб. для вузов / И. Т. Ковриков; М-во образования и науки Рос. Федерации, Федер. агентство по образованию, Гос. образоват. учреждение высш. проф. образования "Оренбург. гос. ун-т".- 3-е изд. - Оренбург : Агенство "Пресса", 2011. - 212 с. : ил. - Библиогр.: с. 207-208. - ISBN 978-5-91854-047-3.</w:t>
      </w:r>
    </w:p>
    <w:p w:rsidR="00C9185D" w:rsidRDefault="00C9185D" w:rsidP="00C9185D">
      <w:pPr>
        <w:ind w:firstLine="709"/>
        <w:jc w:val="both"/>
        <w:rPr>
          <w:bCs/>
        </w:rPr>
      </w:pPr>
      <w:r>
        <w:rPr>
          <w:bCs/>
        </w:rPr>
        <w:t xml:space="preserve">2. Колоколов, С. Б. </w:t>
      </w:r>
      <w:r w:rsidRPr="007D79F7">
        <w:rPr>
          <w:bCs/>
        </w:rPr>
        <w:t>Основы научных исследований [Текст] : учеб. пособие для вузов / С. Б. Колоколов. - Оренбург : ОГУ, 2008. - 115 с. - Библиогр.: с. 114. - ISBN 978-5-7410-0715-0.</w:t>
      </w:r>
    </w:p>
    <w:p w:rsidR="00C9185D" w:rsidRPr="007D79F7" w:rsidRDefault="00C9185D" w:rsidP="00C9185D">
      <w:pPr>
        <w:ind w:firstLine="709"/>
        <w:jc w:val="both"/>
      </w:pPr>
      <w:r w:rsidRPr="007D79F7">
        <w:t xml:space="preserve">3. Основы химической технологии : учебно-методическое пособие / под общей редакцией Г. И. Остапенко. — Тольятти : ТГУ, 2018. — 387 с. — ISBN 978-5-8259-1380-3. — </w:t>
      </w:r>
      <w:r w:rsidRPr="007D79F7">
        <w:lastRenderedPageBreak/>
        <w:t xml:space="preserve">Текст : электронный // Лань : электронно-библиотечная система. — URL: </w:t>
      </w:r>
      <w:r w:rsidRPr="007D79F7">
        <w:rPr>
          <w:u w:val="single"/>
        </w:rPr>
        <w:t>https://e.lanbook.com/book/139961</w:t>
      </w:r>
      <w:r w:rsidRPr="007D79F7">
        <w:t>.</w:t>
      </w:r>
    </w:p>
    <w:p w:rsidR="00C9185D" w:rsidRDefault="00C9185D" w:rsidP="00C9185D">
      <w:pPr>
        <w:ind w:firstLine="709"/>
        <w:jc w:val="both"/>
      </w:pPr>
      <w:r>
        <w:rPr>
          <w:bCs/>
        </w:rPr>
        <w:t>4</w:t>
      </w:r>
      <w:r w:rsidRPr="00264395">
        <w:rPr>
          <w:bCs/>
        </w:rPr>
        <w:t>. Шкляр, М.Ф.</w:t>
      </w:r>
      <w:r w:rsidRPr="00264395">
        <w:t xml:space="preserve"> </w:t>
      </w:r>
      <w:r w:rsidRPr="00264395">
        <w:rPr>
          <w:bCs/>
        </w:rPr>
        <w:t>Основы научных исследований</w:t>
      </w:r>
      <w:r w:rsidRPr="00264395">
        <w:t xml:space="preserve"> [Текст]: учеб. пособие / М.Ф. Шкляр.- 6-е изд. - М. : Издательско-торговая корпорац</w:t>
      </w:r>
      <w:r>
        <w:t>ия «Дашков и К», 2014. - 244 с.</w:t>
      </w:r>
    </w:p>
    <w:p w:rsidR="00C9185D" w:rsidRDefault="00C9185D" w:rsidP="00C9185D">
      <w:pPr>
        <w:ind w:firstLine="709"/>
        <w:jc w:val="both"/>
      </w:pPr>
      <w:r>
        <w:t>5</w:t>
      </w:r>
      <w:r w:rsidRPr="00264395">
        <w:t>. Грачев, Ю.П. Математические методы планирования экспериментов. – М.: Пищевая промышленность, 1979. – 200 с.</w:t>
      </w:r>
    </w:p>
    <w:p w:rsidR="00C9185D" w:rsidRDefault="00C9185D" w:rsidP="00C9185D">
      <w:pPr>
        <w:ind w:firstLine="709"/>
        <w:jc w:val="both"/>
      </w:pPr>
      <w:r>
        <w:rPr>
          <w:bCs/>
        </w:rPr>
        <w:t>6</w:t>
      </w:r>
      <w:r w:rsidRPr="00A900DA">
        <w:rPr>
          <w:bCs/>
        </w:rPr>
        <w:t>. Соколов Р.С.</w:t>
      </w:r>
      <w:r w:rsidRPr="00A900DA">
        <w:t xml:space="preserve"> </w:t>
      </w:r>
      <w:r w:rsidRPr="00A900DA">
        <w:rPr>
          <w:bCs/>
        </w:rPr>
        <w:t>Химическая технология</w:t>
      </w:r>
      <w:r w:rsidRPr="00A900DA">
        <w:t xml:space="preserve"> [Текст]: учеб. пособие: в 2 т / Р.С. Соколов. - М.: Вла</w:t>
      </w:r>
      <w:r>
        <w:t>дос, 2003</w:t>
      </w:r>
      <w:r w:rsidRPr="00A900DA">
        <w:t>.</w:t>
      </w:r>
      <w:r>
        <w:t xml:space="preserve"> – Т.1. – 368 с.</w:t>
      </w:r>
    </w:p>
    <w:p w:rsidR="00C9185D" w:rsidRPr="00E63A30" w:rsidRDefault="00C9185D" w:rsidP="00C9185D">
      <w:pPr>
        <w:ind w:firstLine="709"/>
        <w:jc w:val="both"/>
      </w:pPr>
      <w:r>
        <w:rPr>
          <w:bCs/>
        </w:rPr>
        <w:t>7</w:t>
      </w:r>
      <w:r w:rsidRPr="00A900DA">
        <w:rPr>
          <w:bCs/>
        </w:rPr>
        <w:t>. Соколов Р.С.</w:t>
      </w:r>
      <w:r w:rsidRPr="00A900DA">
        <w:t xml:space="preserve"> </w:t>
      </w:r>
      <w:r w:rsidRPr="00A900DA">
        <w:rPr>
          <w:bCs/>
        </w:rPr>
        <w:t>Химическая технология</w:t>
      </w:r>
      <w:r w:rsidRPr="00A900DA">
        <w:t xml:space="preserve"> [Текст]: учеб. пособие: в 2 т / Р.С. Соколов. - М.: Вла</w:t>
      </w:r>
      <w:r>
        <w:t>дос, 2003</w:t>
      </w:r>
      <w:r w:rsidRPr="00A900DA">
        <w:t>.</w:t>
      </w:r>
      <w:r>
        <w:t xml:space="preserve"> – Т.2. – 448 с.</w:t>
      </w:r>
    </w:p>
    <w:p w:rsidR="00C9185D" w:rsidRPr="00264395" w:rsidRDefault="00C9185D" w:rsidP="00C9185D">
      <w:pPr>
        <w:ind w:left="709"/>
        <w:jc w:val="both"/>
      </w:pPr>
      <w:r>
        <w:t xml:space="preserve">8. </w:t>
      </w:r>
      <w:r w:rsidRPr="00264395">
        <w:t>Журналы:</w:t>
      </w:r>
    </w:p>
    <w:p w:rsidR="00C9185D" w:rsidRPr="00264395" w:rsidRDefault="00C9185D" w:rsidP="00C9185D">
      <w:pPr>
        <w:ind w:firstLine="741"/>
        <w:jc w:val="both"/>
      </w:pPr>
      <w:r w:rsidRPr="00264395">
        <w:t>- «Известия высших учебных заведений. Химия и химическая технология»: журнал. -</w:t>
      </w:r>
      <w:r>
        <w:t xml:space="preserve"> М.: Агентство «Роспечать»</w:t>
      </w:r>
      <w:r w:rsidRPr="00264395">
        <w:t xml:space="preserve">. </w:t>
      </w:r>
    </w:p>
    <w:p w:rsidR="00C9185D" w:rsidRPr="00264395" w:rsidRDefault="00C9185D" w:rsidP="00C9185D">
      <w:pPr>
        <w:ind w:firstLine="741"/>
      </w:pPr>
      <w:r w:rsidRPr="00264395">
        <w:t>- «Материаловедение»: журнал. -</w:t>
      </w:r>
      <w:r>
        <w:t xml:space="preserve"> М.: Агентство «Роспечать»</w:t>
      </w:r>
      <w:r w:rsidRPr="00264395">
        <w:t xml:space="preserve">. </w:t>
      </w:r>
    </w:p>
    <w:p w:rsidR="00C9185D" w:rsidRPr="00264395" w:rsidRDefault="00C9185D" w:rsidP="00C9185D">
      <w:pPr>
        <w:ind w:firstLine="741"/>
      </w:pPr>
      <w:r w:rsidRPr="00264395">
        <w:t>- «Химическая промышленность сегодня»: журнал. - М.: Аг</w:t>
      </w:r>
      <w:r>
        <w:t>ентство «Роспечать»</w:t>
      </w:r>
      <w:r w:rsidRPr="00264395">
        <w:t xml:space="preserve">. </w:t>
      </w:r>
    </w:p>
    <w:p w:rsidR="00C9185D" w:rsidRPr="00FD4B20" w:rsidRDefault="00C9185D" w:rsidP="00C9185D">
      <w:pPr>
        <w:suppressAutoHyphens/>
        <w:ind w:firstLine="709"/>
        <w:jc w:val="both"/>
      </w:pPr>
      <w:r w:rsidRPr="00264395">
        <w:t>- «Химическое и нефтегазовое машиностроение»: журнал. -</w:t>
      </w:r>
      <w:r>
        <w:t xml:space="preserve"> М.: Агентство «Роспечать».</w:t>
      </w:r>
    </w:p>
    <w:p w:rsidR="00185246" w:rsidRPr="00172701" w:rsidRDefault="00185246" w:rsidP="00C9185D">
      <w:pPr>
        <w:ind w:firstLine="709"/>
        <w:jc w:val="both"/>
        <w:rPr>
          <w:color w:val="000000"/>
        </w:rPr>
      </w:pPr>
    </w:p>
    <w:sectPr w:rsidR="00185246" w:rsidRPr="00172701" w:rsidSect="00343F1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2F" w:rsidRDefault="0005332F" w:rsidP="00E01DB3">
      <w:r>
        <w:separator/>
      </w:r>
    </w:p>
  </w:endnote>
  <w:endnote w:type="continuationSeparator" w:id="0">
    <w:p w:rsidR="0005332F" w:rsidRDefault="0005332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C3" w:rsidRDefault="00F11AC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C9185D">
      <w:rPr>
        <w:noProof/>
      </w:rPr>
      <w:t>4</w:t>
    </w:r>
    <w:r>
      <w:fldChar w:fldCharType="end"/>
    </w:r>
  </w:p>
  <w:p w:rsidR="00F11AC3" w:rsidRDefault="00F11A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2F" w:rsidRDefault="0005332F" w:rsidP="00E01DB3">
      <w:r>
        <w:separator/>
      </w:r>
    </w:p>
  </w:footnote>
  <w:footnote w:type="continuationSeparator" w:id="0">
    <w:p w:rsidR="0005332F" w:rsidRDefault="0005332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00D6"/>
    <w:multiLevelType w:val="hybridMultilevel"/>
    <w:tmpl w:val="6DA01450"/>
    <w:lvl w:ilvl="0" w:tplc="B036A090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4DE0D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9ABB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2A5D6A">
      <w:numFmt w:val="bullet"/>
      <w:lvlText w:val="•"/>
      <w:lvlJc w:val="left"/>
      <w:pPr>
        <w:ind w:left="3306" w:hanging="929"/>
      </w:pPr>
      <w:rPr>
        <w:rFonts w:hint="default"/>
      </w:rPr>
    </w:lvl>
    <w:lvl w:ilvl="4" w:tplc="3796FAEC">
      <w:numFmt w:val="bullet"/>
      <w:lvlText w:val="•"/>
      <w:lvlJc w:val="left"/>
      <w:pPr>
        <w:ind w:left="4280" w:hanging="929"/>
      </w:pPr>
      <w:rPr>
        <w:rFonts w:hint="default"/>
      </w:rPr>
    </w:lvl>
    <w:lvl w:ilvl="5" w:tplc="BC2093F0">
      <w:numFmt w:val="bullet"/>
      <w:lvlText w:val="•"/>
      <w:lvlJc w:val="left"/>
      <w:pPr>
        <w:ind w:left="5253" w:hanging="929"/>
      </w:pPr>
      <w:rPr>
        <w:rFonts w:hint="default"/>
      </w:rPr>
    </w:lvl>
    <w:lvl w:ilvl="6" w:tplc="E41E12DE">
      <w:numFmt w:val="bullet"/>
      <w:lvlText w:val="•"/>
      <w:lvlJc w:val="left"/>
      <w:pPr>
        <w:ind w:left="6226" w:hanging="929"/>
      </w:pPr>
      <w:rPr>
        <w:rFonts w:hint="default"/>
      </w:rPr>
    </w:lvl>
    <w:lvl w:ilvl="7" w:tplc="24B0D0CC">
      <w:numFmt w:val="bullet"/>
      <w:lvlText w:val="•"/>
      <w:lvlJc w:val="left"/>
      <w:pPr>
        <w:ind w:left="7200" w:hanging="929"/>
      </w:pPr>
      <w:rPr>
        <w:rFonts w:hint="default"/>
      </w:rPr>
    </w:lvl>
    <w:lvl w:ilvl="8" w:tplc="D4A442BE">
      <w:numFmt w:val="bullet"/>
      <w:lvlText w:val="•"/>
      <w:lvlJc w:val="left"/>
      <w:pPr>
        <w:ind w:left="8173" w:hanging="929"/>
      </w:pPr>
      <w:rPr>
        <w:rFonts w:hint="default"/>
      </w:rPr>
    </w:lvl>
  </w:abstractNum>
  <w:abstractNum w:abstractNumId="1" w15:restartNumberingAfterBreak="0">
    <w:nsid w:val="0B40533F"/>
    <w:multiLevelType w:val="hybridMultilevel"/>
    <w:tmpl w:val="D3784994"/>
    <w:lvl w:ilvl="0" w:tplc="09C41ADA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9F96D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D127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F8B942">
      <w:numFmt w:val="bullet"/>
      <w:lvlText w:val="•"/>
      <w:lvlJc w:val="left"/>
      <w:pPr>
        <w:ind w:left="3306" w:hanging="878"/>
      </w:pPr>
      <w:rPr>
        <w:rFonts w:hint="default"/>
      </w:rPr>
    </w:lvl>
    <w:lvl w:ilvl="4" w:tplc="B244806C">
      <w:numFmt w:val="bullet"/>
      <w:lvlText w:val="•"/>
      <w:lvlJc w:val="left"/>
      <w:pPr>
        <w:ind w:left="4280" w:hanging="878"/>
      </w:pPr>
      <w:rPr>
        <w:rFonts w:hint="default"/>
      </w:rPr>
    </w:lvl>
    <w:lvl w:ilvl="5" w:tplc="3AE820EE">
      <w:numFmt w:val="bullet"/>
      <w:lvlText w:val="•"/>
      <w:lvlJc w:val="left"/>
      <w:pPr>
        <w:ind w:left="5253" w:hanging="878"/>
      </w:pPr>
      <w:rPr>
        <w:rFonts w:hint="default"/>
      </w:rPr>
    </w:lvl>
    <w:lvl w:ilvl="6" w:tplc="9968C578">
      <w:numFmt w:val="bullet"/>
      <w:lvlText w:val="•"/>
      <w:lvlJc w:val="left"/>
      <w:pPr>
        <w:ind w:left="6226" w:hanging="878"/>
      </w:pPr>
      <w:rPr>
        <w:rFonts w:hint="default"/>
      </w:rPr>
    </w:lvl>
    <w:lvl w:ilvl="7" w:tplc="30C8B76E">
      <w:numFmt w:val="bullet"/>
      <w:lvlText w:val="•"/>
      <w:lvlJc w:val="left"/>
      <w:pPr>
        <w:ind w:left="7200" w:hanging="878"/>
      </w:pPr>
      <w:rPr>
        <w:rFonts w:hint="default"/>
      </w:rPr>
    </w:lvl>
    <w:lvl w:ilvl="8" w:tplc="A490C676">
      <w:numFmt w:val="bullet"/>
      <w:lvlText w:val="•"/>
      <w:lvlJc w:val="left"/>
      <w:pPr>
        <w:ind w:left="8173" w:hanging="878"/>
      </w:pPr>
      <w:rPr>
        <w:rFonts w:hint="default"/>
      </w:rPr>
    </w:lvl>
  </w:abstractNum>
  <w:abstractNum w:abstractNumId="2" w15:restartNumberingAfterBreak="0">
    <w:nsid w:val="0F030605"/>
    <w:multiLevelType w:val="hybridMultilevel"/>
    <w:tmpl w:val="5538B524"/>
    <w:lvl w:ilvl="0" w:tplc="D0DC154C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6D4EB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EC8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C08E50">
      <w:numFmt w:val="bullet"/>
      <w:lvlText w:val="•"/>
      <w:lvlJc w:val="left"/>
      <w:pPr>
        <w:ind w:left="3306" w:hanging="630"/>
      </w:pPr>
      <w:rPr>
        <w:rFonts w:hint="default"/>
      </w:rPr>
    </w:lvl>
    <w:lvl w:ilvl="4" w:tplc="2CCCE8F4">
      <w:numFmt w:val="bullet"/>
      <w:lvlText w:val="•"/>
      <w:lvlJc w:val="left"/>
      <w:pPr>
        <w:ind w:left="4280" w:hanging="630"/>
      </w:pPr>
      <w:rPr>
        <w:rFonts w:hint="default"/>
      </w:rPr>
    </w:lvl>
    <w:lvl w:ilvl="5" w:tplc="552AB2BA">
      <w:numFmt w:val="bullet"/>
      <w:lvlText w:val="•"/>
      <w:lvlJc w:val="left"/>
      <w:pPr>
        <w:ind w:left="5253" w:hanging="630"/>
      </w:pPr>
      <w:rPr>
        <w:rFonts w:hint="default"/>
      </w:rPr>
    </w:lvl>
    <w:lvl w:ilvl="6" w:tplc="1A766AA8">
      <w:numFmt w:val="bullet"/>
      <w:lvlText w:val="•"/>
      <w:lvlJc w:val="left"/>
      <w:pPr>
        <w:ind w:left="6226" w:hanging="630"/>
      </w:pPr>
      <w:rPr>
        <w:rFonts w:hint="default"/>
      </w:rPr>
    </w:lvl>
    <w:lvl w:ilvl="7" w:tplc="321A9BB4">
      <w:numFmt w:val="bullet"/>
      <w:lvlText w:val="•"/>
      <w:lvlJc w:val="left"/>
      <w:pPr>
        <w:ind w:left="7200" w:hanging="630"/>
      </w:pPr>
      <w:rPr>
        <w:rFonts w:hint="default"/>
      </w:rPr>
    </w:lvl>
    <w:lvl w:ilvl="8" w:tplc="F4EC91C4">
      <w:numFmt w:val="bullet"/>
      <w:lvlText w:val="•"/>
      <w:lvlJc w:val="left"/>
      <w:pPr>
        <w:ind w:left="8173" w:hanging="630"/>
      </w:pPr>
      <w:rPr>
        <w:rFonts w:hint="default"/>
      </w:rPr>
    </w:lvl>
  </w:abstractNum>
  <w:abstractNum w:abstractNumId="3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690E00"/>
    <w:multiLevelType w:val="multilevel"/>
    <w:tmpl w:val="785A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A25172"/>
    <w:multiLevelType w:val="multilevel"/>
    <w:tmpl w:val="B7F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CA021B"/>
    <w:multiLevelType w:val="hybridMultilevel"/>
    <w:tmpl w:val="AA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42642"/>
    <w:multiLevelType w:val="hybridMultilevel"/>
    <w:tmpl w:val="1DEC3814"/>
    <w:lvl w:ilvl="0" w:tplc="CFAECECE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A7B6D77"/>
    <w:multiLevelType w:val="hybridMultilevel"/>
    <w:tmpl w:val="E9F0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797B8F"/>
    <w:multiLevelType w:val="hybridMultilevel"/>
    <w:tmpl w:val="D9B47850"/>
    <w:lvl w:ilvl="0" w:tplc="C9AC4F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 w15:restartNumberingAfterBreak="0">
    <w:nsid w:val="7D6022F4"/>
    <w:multiLevelType w:val="hybridMultilevel"/>
    <w:tmpl w:val="72DA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1"/>
  </w:num>
  <w:num w:numId="7">
    <w:abstractNumId w:val="15"/>
  </w:num>
  <w:num w:numId="8">
    <w:abstractNumId w:val="12"/>
  </w:num>
  <w:num w:numId="9">
    <w:abstractNumId w:val="20"/>
  </w:num>
  <w:num w:numId="10">
    <w:abstractNumId w:val="21"/>
  </w:num>
  <w:num w:numId="11">
    <w:abstractNumId w:val="22"/>
  </w:num>
  <w:num w:numId="12">
    <w:abstractNumId w:val="26"/>
  </w:num>
  <w:num w:numId="13">
    <w:abstractNumId w:val="13"/>
  </w:num>
  <w:num w:numId="14">
    <w:abstractNumId w:val="9"/>
  </w:num>
  <w:num w:numId="15">
    <w:abstractNumId w:val="23"/>
  </w:num>
  <w:num w:numId="16">
    <w:abstractNumId w:val="19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4"/>
  </w:num>
  <w:num w:numId="20">
    <w:abstractNumId w:val="3"/>
  </w:num>
  <w:num w:numId="21">
    <w:abstractNumId w:val="10"/>
  </w:num>
  <w:num w:numId="22">
    <w:abstractNumId w:val="8"/>
  </w:num>
  <w:num w:numId="23">
    <w:abstractNumId w:val="18"/>
  </w:num>
  <w:num w:numId="24">
    <w:abstractNumId w:val="2"/>
  </w:num>
  <w:num w:numId="25">
    <w:abstractNumId w:val="1"/>
  </w:num>
  <w:num w:numId="26">
    <w:abstractNumId w:val="0"/>
  </w:num>
  <w:num w:numId="27">
    <w:abstractNumId w:val="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047B9"/>
    <w:rsid w:val="00024526"/>
    <w:rsid w:val="00033873"/>
    <w:rsid w:val="0005332F"/>
    <w:rsid w:val="00061F57"/>
    <w:rsid w:val="000A6DAF"/>
    <w:rsid w:val="000D40E4"/>
    <w:rsid w:val="000F31A8"/>
    <w:rsid w:val="000F7F86"/>
    <w:rsid w:val="00157D6C"/>
    <w:rsid w:val="00172701"/>
    <w:rsid w:val="00180E56"/>
    <w:rsid w:val="00181537"/>
    <w:rsid w:val="00184804"/>
    <w:rsid w:val="00185246"/>
    <w:rsid w:val="001A78BD"/>
    <w:rsid w:val="001C1944"/>
    <w:rsid w:val="001E3C09"/>
    <w:rsid w:val="002040DB"/>
    <w:rsid w:val="002256E0"/>
    <w:rsid w:val="002751F9"/>
    <w:rsid w:val="00282C33"/>
    <w:rsid w:val="0029204B"/>
    <w:rsid w:val="00292B57"/>
    <w:rsid w:val="00297031"/>
    <w:rsid w:val="002974E2"/>
    <w:rsid w:val="002A1835"/>
    <w:rsid w:val="002F58F5"/>
    <w:rsid w:val="00304A3C"/>
    <w:rsid w:val="003224AA"/>
    <w:rsid w:val="00325A93"/>
    <w:rsid w:val="00341690"/>
    <w:rsid w:val="00343F15"/>
    <w:rsid w:val="00357766"/>
    <w:rsid w:val="003A5984"/>
    <w:rsid w:val="003C0E7B"/>
    <w:rsid w:val="003E1CC8"/>
    <w:rsid w:val="0040005F"/>
    <w:rsid w:val="00400337"/>
    <w:rsid w:val="00406BA0"/>
    <w:rsid w:val="00407068"/>
    <w:rsid w:val="004269E2"/>
    <w:rsid w:val="004356EE"/>
    <w:rsid w:val="00437213"/>
    <w:rsid w:val="00451094"/>
    <w:rsid w:val="004530FD"/>
    <w:rsid w:val="004707CA"/>
    <w:rsid w:val="00477C8A"/>
    <w:rsid w:val="00485075"/>
    <w:rsid w:val="00491396"/>
    <w:rsid w:val="0049504F"/>
    <w:rsid w:val="004A4B47"/>
    <w:rsid w:val="004C1179"/>
    <w:rsid w:val="004C5119"/>
    <w:rsid w:val="004D65C9"/>
    <w:rsid w:val="004F314B"/>
    <w:rsid w:val="00511502"/>
    <w:rsid w:val="005242E3"/>
    <w:rsid w:val="00526678"/>
    <w:rsid w:val="00562CE4"/>
    <w:rsid w:val="00571029"/>
    <w:rsid w:val="0057355E"/>
    <w:rsid w:val="00575485"/>
    <w:rsid w:val="00582395"/>
    <w:rsid w:val="005B4C63"/>
    <w:rsid w:val="005F6BFF"/>
    <w:rsid w:val="00626A07"/>
    <w:rsid w:val="00641288"/>
    <w:rsid w:val="006620EE"/>
    <w:rsid w:val="00691AB7"/>
    <w:rsid w:val="006B1049"/>
    <w:rsid w:val="006C42A9"/>
    <w:rsid w:val="006E6558"/>
    <w:rsid w:val="006F04DD"/>
    <w:rsid w:val="00717FC9"/>
    <w:rsid w:val="00725BC6"/>
    <w:rsid w:val="00732E02"/>
    <w:rsid w:val="007529CF"/>
    <w:rsid w:val="0076369D"/>
    <w:rsid w:val="007A6A3D"/>
    <w:rsid w:val="007A7AF9"/>
    <w:rsid w:val="007B13D6"/>
    <w:rsid w:val="007B7907"/>
    <w:rsid w:val="007F0A60"/>
    <w:rsid w:val="007F1BB5"/>
    <w:rsid w:val="00807FB0"/>
    <w:rsid w:val="00812BDD"/>
    <w:rsid w:val="00823AAC"/>
    <w:rsid w:val="00830C88"/>
    <w:rsid w:val="00851D06"/>
    <w:rsid w:val="0085599A"/>
    <w:rsid w:val="0086256A"/>
    <w:rsid w:val="00882737"/>
    <w:rsid w:val="008B1623"/>
    <w:rsid w:val="008B6E59"/>
    <w:rsid w:val="008C1750"/>
    <w:rsid w:val="008F2385"/>
    <w:rsid w:val="00935F1C"/>
    <w:rsid w:val="00964A98"/>
    <w:rsid w:val="00972A6F"/>
    <w:rsid w:val="009A61F8"/>
    <w:rsid w:val="009C327F"/>
    <w:rsid w:val="009E44FA"/>
    <w:rsid w:val="009F1267"/>
    <w:rsid w:val="00A0599C"/>
    <w:rsid w:val="00A1500B"/>
    <w:rsid w:val="00A22803"/>
    <w:rsid w:val="00A230C9"/>
    <w:rsid w:val="00A3228B"/>
    <w:rsid w:val="00A37AD7"/>
    <w:rsid w:val="00A83142"/>
    <w:rsid w:val="00A968F8"/>
    <w:rsid w:val="00AA1C05"/>
    <w:rsid w:val="00AB01C2"/>
    <w:rsid w:val="00AD3D52"/>
    <w:rsid w:val="00AF4C02"/>
    <w:rsid w:val="00B76544"/>
    <w:rsid w:val="00BE1188"/>
    <w:rsid w:val="00C042D9"/>
    <w:rsid w:val="00C25187"/>
    <w:rsid w:val="00C5258C"/>
    <w:rsid w:val="00C750B5"/>
    <w:rsid w:val="00C84D76"/>
    <w:rsid w:val="00C915A9"/>
    <w:rsid w:val="00C9185D"/>
    <w:rsid w:val="00CA103E"/>
    <w:rsid w:val="00CB6B68"/>
    <w:rsid w:val="00CC05D6"/>
    <w:rsid w:val="00CC13BF"/>
    <w:rsid w:val="00CD26C8"/>
    <w:rsid w:val="00CF7C03"/>
    <w:rsid w:val="00D02620"/>
    <w:rsid w:val="00D21D91"/>
    <w:rsid w:val="00D533CD"/>
    <w:rsid w:val="00D57891"/>
    <w:rsid w:val="00D579BC"/>
    <w:rsid w:val="00D950CD"/>
    <w:rsid w:val="00DA7141"/>
    <w:rsid w:val="00DB166F"/>
    <w:rsid w:val="00DB5EFC"/>
    <w:rsid w:val="00DD6D30"/>
    <w:rsid w:val="00DF3556"/>
    <w:rsid w:val="00E01DB3"/>
    <w:rsid w:val="00E30638"/>
    <w:rsid w:val="00E35A11"/>
    <w:rsid w:val="00E43FBD"/>
    <w:rsid w:val="00E533F9"/>
    <w:rsid w:val="00E5775E"/>
    <w:rsid w:val="00E72A96"/>
    <w:rsid w:val="00E846EC"/>
    <w:rsid w:val="00E8744B"/>
    <w:rsid w:val="00E97EEF"/>
    <w:rsid w:val="00EA6EEA"/>
    <w:rsid w:val="00EB238A"/>
    <w:rsid w:val="00ED76A6"/>
    <w:rsid w:val="00F00B68"/>
    <w:rsid w:val="00F11AC3"/>
    <w:rsid w:val="00F149F2"/>
    <w:rsid w:val="00F22E48"/>
    <w:rsid w:val="00F44488"/>
    <w:rsid w:val="00F71218"/>
    <w:rsid w:val="00FA2C57"/>
    <w:rsid w:val="00FB3EE8"/>
    <w:rsid w:val="00FC54B7"/>
    <w:rsid w:val="00FD10AA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2BAD41"/>
  <w15:docId w15:val="{06E6E174-EE84-4A3D-AF2C-8B4BF3E4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35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823AA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823AA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5A1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823AA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823AAC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FB3EE8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717FC9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717FC9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717FC9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717FC9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17F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717F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717FC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717F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qFormat/>
    <w:rsid w:val="00511502"/>
    <w:pPr>
      <w:ind w:left="720"/>
      <w:contextualSpacing/>
    </w:pPr>
  </w:style>
  <w:style w:type="table" w:customStyle="1" w:styleId="TableNormal1">
    <w:name w:val="Table Normal1"/>
    <w:uiPriority w:val="99"/>
    <w:semiHidden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E846EC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46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846EC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rsid w:val="002256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8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21</cp:revision>
  <cp:lastPrinted>2019-04-01T05:03:00Z</cp:lastPrinted>
  <dcterms:created xsi:type="dcterms:W3CDTF">2019-10-17T05:49:00Z</dcterms:created>
  <dcterms:modified xsi:type="dcterms:W3CDTF">2025-03-25T18:25:00Z</dcterms:modified>
</cp:coreProperties>
</file>