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01A1F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2916E8EF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6EF2F236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7942F634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18EC1B02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34D4E7C8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470978">
        <w:rPr>
          <w:szCs w:val="28"/>
        </w:rPr>
        <w:t>экологии и природопользования</w:t>
      </w:r>
    </w:p>
    <w:p w14:paraId="66CCA524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3E84CD7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11D8AA20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003552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AE7B175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058FB6FD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56BC772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2CF61D1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8E85D14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5478D0C" w14:textId="77777777"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54FAFBD2" w14:textId="77777777" w:rsidR="00E07188" w:rsidRDefault="00E07188" w:rsidP="00E0718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1.Д.В.Э.</w:t>
      </w:r>
      <w:proofErr w:type="gramEnd"/>
      <w:r>
        <w:rPr>
          <w:i/>
          <w:sz w:val="24"/>
        </w:rPr>
        <w:t>4.2 Экологическая безопасность»</w:t>
      </w:r>
    </w:p>
    <w:p w14:paraId="3B9B87DF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8B85505" w14:textId="77777777" w:rsidR="00E07188" w:rsidRDefault="00E07188" w:rsidP="00E071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2A286F2" w14:textId="77777777" w:rsidR="00E07188" w:rsidRDefault="00E07188" w:rsidP="00E071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01FBB7F" w14:textId="77777777" w:rsidR="00E07188" w:rsidRDefault="00E07188" w:rsidP="00E0718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C68B8D8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58884222" w14:textId="77777777" w:rsidR="00E07188" w:rsidRDefault="00E07188" w:rsidP="00E071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E5E025E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778DBF30" w14:textId="77777777" w:rsidR="00E07188" w:rsidRDefault="00E07188" w:rsidP="00E071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3EC9C23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772E9C64" w14:textId="77777777" w:rsidR="00E07188" w:rsidRDefault="00E07188" w:rsidP="00E0718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2329293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92E011E" w14:textId="77777777" w:rsidR="00E07188" w:rsidRDefault="00E07188" w:rsidP="00E071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4EDD56E" w14:textId="77777777" w:rsidR="00E07188" w:rsidRDefault="00E07188" w:rsidP="00E071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321CEC6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23067ED6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4B3CA9B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7147A061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3E08D5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89B3638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57BE699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D4A56C4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7EF9F94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1EC9CCB4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EBEEA5C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D31A483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34810E4E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60EA292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0A7FABE2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5EF1C5B5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7C3A8AF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CF21A3E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1EE5A7C0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6B61218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08501B67" w14:textId="77777777" w:rsidR="00E07188" w:rsidRDefault="00E07188" w:rsidP="00E07188">
      <w:pPr>
        <w:pStyle w:val="ReportHead"/>
        <w:suppressAutoHyphens/>
        <w:rPr>
          <w:sz w:val="24"/>
        </w:rPr>
      </w:pPr>
    </w:p>
    <w:p w14:paraId="0437EC81" w14:textId="68A22DDB" w:rsidR="00E07188" w:rsidRDefault="00BE48E4" w:rsidP="00BE48E4">
      <w:pPr>
        <w:pStyle w:val="ReportHead"/>
        <w:tabs>
          <w:tab w:val="center" w:pos="5244"/>
          <w:tab w:val="right" w:pos="10489"/>
        </w:tabs>
        <w:suppressAutoHyphens/>
        <w:jc w:val="left"/>
        <w:rPr>
          <w:sz w:val="24"/>
        </w:rPr>
        <w:sectPr w:rsidR="00E07188" w:rsidSect="001903A6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ab/>
      </w:r>
      <w:r w:rsidR="00E07188">
        <w:rPr>
          <w:sz w:val="24"/>
        </w:rPr>
        <w:t>Год набора 202</w:t>
      </w:r>
      <w:r w:rsidR="00604F70">
        <w:rPr>
          <w:sz w:val="24"/>
        </w:rPr>
        <w:t>5</w:t>
      </w:r>
      <w:bookmarkStart w:id="1" w:name="_GoBack"/>
      <w:bookmarkEnd w:id="1"/>
      <w:r>
        <w:rPr>
          <w:sz w:val="24"/>
        </w:rPr>
        <w:tab/>
      </w:r>
    </w:p>
    <w:p w14:paraId="6B2DC21D" w14:textId="37CA652B" w:rsidR="00D04ADA" w:rsidRPr="00470978" w:rsidRDefault="00D04ADA" w:rsidP="00D04ADA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lastRenderedPageBreak/>
        <w:t>Составител</w:t>
      </w:r>
      <w:r>
        <w:rPr>
          <w:rFonts w:eastAsia="Calibri"/>
          <w:sz w:val="24"/>
          <w:szCs w:val="24"/>
        </w:rPr>
        <w:t>и</w:t>
      </w:r>
      <w:r w:rsidRPr="00470978">
        <w:rPr>
          <w:rFonts w:eastAsia="Calibri"/>
          <w:sz w:val="24"/>
          <w:szCs w:val="24"/>
        </w:rPr>
        <w:t xml:space="preserve"> _____________________ </w:t>
      </w:r>
      <w:proofErr w:type="spellStart"/>
      <w:r>
        <w:rPr>
          <w:rFonts w:eastAsia="Calibri"/>
          <w:sz w:val="24"/>
          <w:szCs w:val="24"/>
        </w:rPr>
        <w:t>Глуховкая</w:t>
      </w:r>
      <w:proofErr w:type="spellEnd"/>
      <w:r>
        <w:rPr>
          <w:rFonts w:eastAsia="Calibri"/>
          <w:sz w:val="24"/>
          <w:szCs w:val="24"/>
        </w:rPr>
        <w:t xml:space="preserve"> М.Ю.</w:t>
      </w:r>
    </w:p>
    <w:p w14:paraId="557CCF4A" w14:textId="77777777" w:rsidR="00D04ADA" w:rsidRPr="00470978" w:rsidRDefault="00D04ADA" w:rsidP="00D04ADA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  <w:t xml:space="preserve">            </w:t>
      </w:r>
      <w:r w:rsidRPr="00470978">
        <w:rPr>
          <w:rFonts w:eastAsia="Calibri"/>
          <w:sz w:val="24"/>
          <w:szCs w:val="24"/>
        </w:rPr>
        <w:t xml:space="preserve">_____________________ </w:t>
      </w:r>
      <w:r>
        <w:rPr>
          <w:rFonts w:eastAsia="Calibri"/>
          <w:sz w:val="24"/>
          <w:szCs w:val="24"/>
        </w:rPr>
        <w:t>Романова А.С.</w:t>
      </w:r>
    </w:p>
    <w:p w14:paraId="4E884E8C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5E3A3AF5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7AF4AAA2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1742FCB2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70978" w:rsidRPr="00470978">
        <w:rPr>
          <w:rFonts w:eastAsia="Calibri"/>
          <w:sz w:val="24"/>
          <w:szCs w:val="24"/>
        </w:rPr>
        <w:t>экологии и природопользования</w:t>
      </w:r>
    </w:p>
    <w:p w14:paraId="7FE4E53E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14:paraId="0B3B7EA7" w14:textId="77777777"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>Заведующий кафедрой ____________________</w:t>
      </w:r>
      <w:r w:rsidR="00AA5CD9">
        <w:rPr>
          <w:rFonts w:eastAsia="Calibri"/>
          <w:sz w:val="24"/>
          <w:szCs w:val="24"/>
        </w:rPr>
        <w:t xml:space="preserve"> Глуховская М.Ю.</w:t>
      </w:r>
    </w:p>
    <w:p w14:paraId="04767B5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066E564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67B01ED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8059759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98BF84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C1093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D8C91FA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4C8E05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95420A2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B74C052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02B89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8717365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364B60C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A8A15B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5430657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756E8C1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2C3A4F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7C5CED4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A9C6498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CCC034C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9A7398E" w14:textId="77777777"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F579FE0" w14:textId="77777777" w:rsidR="00341C2F" w:rsidRPr="00470978" w:rsidRDefault="00341C2F" w:rsidP="00341C2F">
      <w:pPr>
        <w:jc w:val="both"/>
        <w:rPr>
          <w:rFonts w:eastAsia="Times New Roman"/>
          <w:sz w:val="24"/>
          <w:szCs w:val="24"/>
        </w:rPr>
      </w:pPr>
      <w:r w:rsidRPr="00470978">
        <w:rPr>
          <w:rFonts w:eastAsia="Calibri"/>
          <w:sz w:val="24"/>
          <w:szCs w:val="24"/>
        </w:rPr>
        <w:t>Методические указания явля</w:t>
      </w:r>
      <w:r w:rsidR="00362A22">
        <w:rPr>
          <w:rFonts w:eastAsia="Calibri"/>
          <w:sz w:val="24"/>
          <w:szCs w:val="24"/>
        </w:rPr>
        <w:t>ю</w:t>
      </w:r>
      <w:r w:rsidRPr="00470978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proofErr w:type="spellStart"/>
      <w:r w:rsidR="00AC740F">
        <w:rPr>
          <w:iCs/>
          <w:sz w:val="24"/>
        </w:rPr>
        <w:t>Биоэкология</w:t>
      </w:r>
      <w:proofErr w:type="spellEnd"/>
      <w:r w:rsidRPr="00470978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470978">
        <w:rPr>
          <w:rFonts w:eastAsia="Times New Roman"/>
          <w:sz w:val="24"/>
          <w:szCs w:val="24"/>
        </w:rPr>
        <w:t xml:space="preserve"> </w:t>
      </w:r>
    </w:p>
    <w:p w14:paraId="0F9D436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14:paraId="19423FDC" w14:textId="77777777" w:rsidTr="00A53E60">
        <w:tc>
          <w:tcPr>
            <w:tcW w:w="3522" w:type="dxa"/>
          </w:tcPr>
          <w:p w14:paraId="1F304135" w14:textId="77777777"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14:paraId="0205E070" w14:textId="77777777" w:rsidTr="00A53E60">
        <w:tc>
          <w:tcPr>
            <w:tcW w:w="3522" w:type="dxa"/>
          </w:tcPr>
          <w:p w14:paraId="1D9897D7" w14:textId="77777777"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14:paraId="367FC72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F092D24" w14:textId="77777777"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14:paraId="7E15B177" w14:textId="77777777" w:rsidR="00341C2F" w:rsidRPr="00BD7C61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784BD8" w:rsidRPr="00BD7C61" w14:paraId="4AA38034" w14:textId="77777777" w:rsidTr="00BD7C61">
        <w:tc>
          <w:tcPr>
            <w:tcW w:w="9039" w:type="dxa"/>
            <w:hideMark/>
          </w:tcPr>
          <w:p w14:paraId="214617F2" w14:textId="77777777" w:rsidR="00784BD8" w:rsidRPr="00BD7C61" w:rsidRDefault="00784BD8" w:rsidP="00BD7C6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D7C61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  <w:r w:rsidR="00BD7C61">
              <w:rPr>
                <w:bCs/>
                <w:sz w:val="24"/>
                <w:szCs w:val="24"/>
              </w:rPr>
              <w:t>………………………………</w:t>
            </w:r>
          </w:p>
        </w:tc>
        <w:tc>
          <w:tcPr>
            <w:tcW w:w="708" w:type="dxa"/>
            <w:vAlign w:val="bottom"/>
          </w:tcPr>
          <w:p w14:paraId="1911602E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14:paraId="31B99A3C" w14:textId="77777777" w:rsidTr="00BD7C61">
        <w:tc>
          <w:tcPr>
            <w:tcW w:w="9039" w:type="dxa"/>
          </w:tcPr>
          <w:p w14:paraId="7D7A2D45" w14:textId="77777777" w:rsidR="00784BD8" w:rsidRPr="00BD7C61" w:rsidRDefault="00784BD8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  <w:r w:rsidR="00BD7C61">
              <w:rPr>
                <w:bCs/>
                <w:sz w:val="24"/>
                <w:szCs w:val="24"/>
              </w:rPr>
              <w:t>………………………………</w:t>
            </w:r>
          </w:p>
        </w:tc>
        <w:tc>
          <w:tcPr>
            <w:tcW w:w="708" w:type="dxa"/>
            <w:vAlign w:val="bottom"/>
          </w:tcPr>
          <w:p w14:paraId="53279CDD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14:paraId="6A0D1575" w14:textId="77777777" w:rsidTr="00BD7C61">
        <w:tc>
          <w:tcPr>
            <w:tcW w:w="9039" w:type="dxa"/>
            <w:hideMark/>
          </w:tcPr>
          <w:p w14:paraId="385EC25E" w14:textId="77777777" w:rsidR="00784BD8" w:rsidRPr="00BD7C61" w:rsidRDefault="00362A22" w:rsidP="00BD7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708" w:type="dxa"/>
            <w:vAlign w:val="bottom"/>
          </w:tcPr>
          <w:p w14:paraId="2653706F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14:paraId="2A3AFAFC" w14:textId="77777777" w:rsidTr="00BD7C61">
        <w:tc>
          <w:tcPr>
            <w:tcW w:w="9039" w:type="dxa"/>
            <w:hideMark/>
          </w:tcPr>
          <w:p w14:paraId="12FD201E" w14:textId="77777777" w:rsidR="00784BD8" w:rsidRPr="00BD7C61" w:rsidRDefault="00E82662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самостоятельной работе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708" w:type="dxa"/>
            <w:vAlign w:val="bottom"/>
          </w:tcPr>
          <w:p w14:paraId="13C5E6FC" w14:textId="77777777" w:rsidR="00784BD8" w:rsidRPr="00BD7C61" w:rsidRDefault="00A13692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BD8" w:rsidRPr="00BD7C61" w14:paraId="7741098B" w14:textId="77777777" w:rsidTr="00BD7C61">
        <w:tc>
          <w:tcPr>
            <w:tcW w:w="9039" w:type="dxa"/>
            <w:hideMark/>
          </w:tcPr>
          <w:p w14:paraId="33BB5A2F" w14:textId="77777777" w:rsidR="00784BD8" w:rsidRPr="00BD7C61" w:rsidRDefault="00E82662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</w:t>
            </w:r>
            <w:proofErr w:type="gramStart"/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…….</w:t>
            </w:r>
            <w:proofErr w:type="gramEnd"/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vAlign w:val="bottom"/>
          </w:tcPr>
          <w:p w14:paraId="357F7F3D" w14:textId="77777777"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09F5" w:rsidRPr="00BD7C61" w14:paraId="36EFB101" w14:textId="77777777" w:rsidTr="00BD7C61">
        <w:tc>
          <w:tcPr>
            <w:tcW w:w="9039" w:type="dxa"/>
          </w:tcPr>
          <w:p w14:paraId="15181727" w14:textId="77777777" w:rsidR="009909F5" w:rsidRPr="009909F5" w:rsidRDefault="009909F5" w:rsidP="009909F5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9F5">
              <w:rPr>
                <w:bCs/>
                <w:sz w:val="24"/>
                <w:szCs w:val="24"/>
              </w:rPr>
              <w:t>6 Методические указания по подготовке реферата</w:t>
            </w:r>
            <w:r>
              <w:rPr>
                <w:bCs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b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708" w:type="dxa"/>
            <w:vAlign w:val="bottom"/>
          </w:tcPr>
          <w:p w14:paraId="583CFE2C" w14:textId="77777777" w:rsidR="009909F5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09F5" w:rsidRPr="00BD7C61" w14:paraId="6B412844" w14:textId="77777777" w:rsidTr="00BD7C61">
        <w:tc>
          <w:tcPr>
            <w:tcW w:w="9039" w:type="dxa"/>
          </w:tcPr>
          <w:p w14:paraId="24665718" w14:textId="77777777" w:rsidR="009909F5" w:rsidRPr="009909F5" w:rsidRDefault="00D65D6E" w:rsidP="00B67E56">
            <w:pPr>
              <w:spacing w:after="0" w:line="240" w:lineRule="auto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9F5">
              <w:rPr>
                <w:bCs/>
                <w:sz w:val="24"/>
                <w:szCs w:val="24"/>
              </w:rPr>
              <w:t xml:space="preserve">7 Методические рекомендации по выполнению </w:t>
            </w:r>
            <w:r>
              <w:rPr>
                <w:bCs/>
                <w:sz w:val="24"/>
                <w:szCs w:val="24"/>
              </w:rPr>
              <w:t>расчетно-графического задания</w:t>
            </w:r>
            <w:proofErr w:type="gramStart"/>
            <w:r>
              <w:rPr>
                <w:b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708" w:type="dxa"/>
            <w:vAlign w:val="bottom"/>
          </w:tcPr>
          <w:p w14:paraId="0528047F" w14:textId="77777777" w:rsidR="009909F5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BD8" w:rsidRPr="00BD7C61" w14:paraId="32D61DCC" w14:textId="77777777" w:rsidTr="00BD7C61">
        <w:tc>
          <w:tcPr>
            <w:tcW w:w="9039" w:type="dxa"/>
          </w:tcPr>
          <w:p w14:paraId="3DB2B862" w14:textId="77777777" w:rsidR="00784BD8" w:rsidRPr="00BD7C61" w:rsidRDefault="009909F5" w:rsidP="00AA5CD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при подготовке к рубежному контролю</w:t>
            </w:r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</w:t>
            </w:r>
            <w:proofErr w:type="gramStart"/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…….</w:t>
            </w:r>
            <w:proofErr w:type="gramEnd"/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vAlign w:val="bottom"/>
          </w:tcPr>
          <w:p w14:paraId="0C584EDD" w14:textId="77777777" w:rsidR="00784BD8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14:paraId="1F3B35FA" w14:textId="77777777" w:rsidR="00362A22" w:rsidRDefault="00362A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D9285D2" w14:textId="77777777" w:rsidR="00341C2F" w:rsidRPr="00A13692" w:rsidRDefault="007B0A9D" w:rsidP="00E82662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A13692">
        <w:rPr>
          <w:b/>
          <w:bCs/>
          <w:sz w:val="28"/>
          <w:szCs w:val="28"/>
        </w:rPr>
        <w:lastRenderedPageBreak/>
        <w:t xml:space="preserve">1 </w:t>
      </w:r>
      <w:r w:rsidR="00341C2F" w:rsidRPr="00A13692">
        <w:rPr>
          <w:b/>
          <w:bCs/>
          <w:sz w:val="28"/>
          <w:szCs w:val="28"/>
        </w:rPr>
        <w:t>Методические рекомендации по изучению дисциплины</w:t>
      </w:r>
    </w:p>
    <w:p w14:paraId="3924A680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14:paraId="4E1454D7" w14:textId="77777777"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Студентам необходимо ознакомиться с содержанием рабочей программы дисциплины (далее </w:t>
      </w:r>
      <w:r w:rsidR="00362A22">
        <w:rPr>
          <w:sz w:val="24"/>
          <w:szCs w:val="24"/>
        </w:rPr>
        <w:t>–</w:t>
      </w:r>
      <w:r w:rsidRPr="00470978">
        <w:rPr>
          <w:sz w:val="24"/>
          <w:szCs w:val="24"/>
        </w:rPr>
        <w:t xml:space="preserve">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7D079BDC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27F34C5F" w14:textId="77777777" w:rsidR="007612D3" w:rsidRPr="00A13692" w:rsidRDefault="007B0A9D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A13692">
        <w:rPr>
          <w:b/>
          <w:bCs/>
          <w:sz w:val="28"/>
          <w:szCs w:val="28"/>
        </w:rPr>
        <w:t xml:space="preserve">2 </w:t>
      </w:r>
      <w:r w:rsidR="00341C2F" w:rsidRPr="00A13692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14:paraId="3BC59F52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277DD938" w14:textId="77777777"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Основными видами аудиторной работы студентов являются лекци</w:t>
      </w:r>
      <w:r w:rsidR="00E82662">
        <w:rPr>
          <w:sz w:val="24"/>
          <w:szCs w:val="24"/>
        </w:rPr>
        <w:t>онные</w:t>
      </w:r>
      <w:r w:rsidRPr="00470978">
        <w:rPr>
          <w:sz w:val="24"/>
          <w:szCs w:val="24"/>
        </w:rPr>
        <w:t xml:space="preserve"> занятия</w:t>
      </w:r>
      <w:r w:rsidR="00E82662">
        <w:rPr>
          <w:sz w:val="24"/>
          <w:szCs w:val="24"/>
        </w:rPr>
        <w:t xml:space="preserve"> и лабораторные работы</w:t>
      </w:r>
      <w:r w:rsidRPr="00470978">
        <w:rPr>
          <w:sz w:val="24"/>
          <w:szCs w:val="24"/>
        </w:rPr>
        <w:t xml:space="preserve">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="00E82662">
        <w:rPr>
          <w:sz w:val="24"/>
          <w:szCs w:val="24"/>
        </w:rPr>
        <w:t>по подготовке к</w:t>
      </w:r>
      <w:r w:rsidRPr="00470978">
        <w:rPr>
          <w:sz w:val="24"/>
          <w:szCs w:val="24"/>
        </w:rPr>
        <w:t xml:space="preserve"> </w:t>
      </w:r>
      <w:r w:rsidR="00E82662">
        <w:rPr>
          <w:sz w:val="24"/>
          <w:szCs w:val="24"/>
        </w:rPr>
        <w:t>лабораторной работе</w:t>
      </w:r>
      <w:r w:rsidRPr="00470978">
        <w:rPr>
          <w:sz w:val="24"/>
          <w:szCs w:val="24"/>
        </w:rPr>
        <w:t xml:space="preserve"> и указания на самостоятельную работу.</w:t>
      </w:r>
    </w:p>
    <w:p w14:paraId="2202F750" w14:textId="77777777" w:rsidR="007B0A9D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66D673DA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4C277073" w14:textId="77777777" w:rsidR="007B0A9D" w:rsidRPr="00A13692" w:rsidRDefault="00362A22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036AAD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лабораторным занятиям</w:t>
      </w:r>
    </w:p>
    <w:p w14:paraId="2011C817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6535EBCD" w14:textId="77777777" w:rsidR="004611F5" w:rsidRPr="00470978" w:rsidRDefault="004611F5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</w:t>
      </w:r>
      <w:r w:rsidR="00470978">
        <w:rPr>
          <w:sz w:val="24"/>
          <w:szCs w:val="24"/>
        </w:rPr>
        <w:t>лабораторным</w:t>
      </w:r>
      <w:r w:rsidRPr="00470978">
        <w:rPr>
          <w:sz w:val="24"/>
          <w:szCs w:val="24"/>
        </w:rPr>
        <w:t xml:space="preserve">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60A40252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0EF9DE61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 w:rsidR="00E07188">
        <w:rPr>
          <w:iCs/>
          <w:sz w:val="24"/>
        </w:rPr>
        <w:t>Экологическая безопасность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»:</w:t>
      </w:r>
    </w:p>
    <w:p w14:paraId="22D4F9DE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З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акрепление теоретического материала путем систематического контроля за самостоятельной работой студентов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5F829030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ормирование умений использования теоретических знаний в процессе выполнения лабораторных работ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2EE279C6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Р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азвитие аналитического мышления путем обобщения результатов лабораторных работ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41666FD4" w14:textId="77777777"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ормирование навыков оформления результатов лабораторных работ в виде таблиц, графиков, выводов. </w:t>
      </w:r>
    </w:p>
    <w:p w14:paraId="11DCFC1F" w14:textId="77777777" w:rsidR="00A13692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i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</w:p>
    <w:p w14:paraId="65C0FE83" w14:textId="77777777" w:rsidR="00A13692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индивидуальная (оценка знаний, выполненных тестовых заданий, проверка рабочих тетрадей); </w:t>
      </w:r>
    </w:p>
    <w:p w14:paraId="37F0CBD8" w14:textId="77777777" w:rsidR="00A13692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>групповая (выполнение заданий малыми группами по 2</w:t>
      </w:r>
      <w:r w:rsidR="00362A22"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 – </w:t>
      </w: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4 человека); </w:t>
      </w:r>
    </w:p>
    <w:p w14:paraId="2BC8F8A8" w14:textId="77777777" w:rsidR="00991DB1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>фронтальная (подведение итогов выполнения лабораторных работ, подведение итогов выполнения теста</w:t>
      </w:r>
      <w:r w:rsidRPr="00A13692">
        <w:rPr>
          <w:rFonts w:eastAsia="Times New Roman"/>
          <w:color w:val="000000"/>
          <w:sz w:val="24"/>
          <w:szCs w:val="24"/>
          <w:lang w:eastAsia="ar-SA"/>
        </w:rPr>
        <w:t>).</w:t>
      </w:r>
    </w:p>
    <w:p w14:paraId="57F8210B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14:paraId="65187EEE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lastRenderedPageBreak/>
        <w:t>лабораторная тетрадь, которая должна быть соот</w:t>
      </w:r>
      <w:r w:rsidR="00470978">
        <w:rPr>
          <w:rFonts w:eastAsia="Times New Roman"/>
          <w:color w:val="000000"/>
          <w:sz w:val="24"/>
          <w:szCs w:val="24"/>
          <w:lang w:eastAsia="ar-SA"/>
        </w:rPr>
        <w:t xml:space="preserve">ветствующим образом подписана, простые карандаши, линейка.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14:paraId="77CA6BCA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  <w:r w:rsidR="00A13692">
        <w:rPr>
          <w:rFonts w:eastAsia="Times New Roman"/>
          <w:b/>
          <w:bCs/>
          <w:color w:val="000000"/>
          <w:sz w:val="24"/>
          <w:szCs w:val="24"/>
          <w:lang w:eastAsia="ar-SA"/>
        </w:rPr>
        <w:t>:</w:t>
      </w:r>
    </w:p>
    <w:p w14:paraId="2B9623D6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14:paraId="39E9A188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14:paraId="52E6C19C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14:paraId="799E6A64" w14:textId="77777777"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14:paraId="4D646DAC" w14:textId="77777777" w:rsidR="00991DB1" w:rsidRDefault="00036AAD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20D03654" w14:textId="77777777" w:rsidR="00991DB1" w:rsidRPr="00204145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04145">
        <w:rPr>
          <w:rFonts w:eastAsia="Times New Roman"/>
          <w:color w:val="000000"/>
          <w:sz w:val="24"/>
          <w:szCs w:val="24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14:paraId="6EC0FBFF" w14:textId="77777777" w:rsidR="00204145" w:rsidRDefault="00204145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Защита </w:t>
      </w:r>
      <w:r>
        <w:rPr>
          <w:rFonts w:eastAsia="Times New Roman"/>
          <w:color w:val="000000"/>
          <w:sz w:val="24"/>
          <w:szCs w:val="24"/>
          <w:lang w:eastAsia="ar-SA"/>
        </w:rPr>
        <w:t>работы преподавателю дисциплины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7C904A69" w14:textId="77777777" w:rsidR="00204145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14:paraId="4683AA2F" w14:textId="77777777" w:rsidR="00991DB1" w:rsidRPr="0009088B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Требования к о</w:t>
      </w:r>
      <w:r w:rsidR="00C825BE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формлению лабораторной тетради 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по</w:t>
      </w:r>
      <w:r w:rsidR="00036AAD"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</w:t>
      </w:r>
      <w:r w:rsidR="00036AAD"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«</w:t>
      </w:r>
      <w:r w:rsidR="00E07188" w:rsidRPr="00E07188">
        <w:rPr>
          <w:b/>
          <w:iCs/>
          <w:sz w:val="24"/>
        </w:rPr>
        <w:t>Экологическая безопасность</w:t>
      </w:r>
      <w:r w:rsidR="00470978"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».</w:t>
      </w:r>
    </w:p>
    <w:p w14:paraId="4424B9A5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 w:rsidR="00036AAD" w:rsidRPr="00470978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E07188">
        <w:rPr>
          <w:iCs/>
          <w:sz w:val="24"/>
        </w:rPr>
        <w:t>Экологическая безопасность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». Лабораторная тетрадь – это отчетный документ по учебно-исследовательской работе студентов, выполняемой в </w:t>
      </w:r>
      <w:r w:rsidR="00036AAD" w:rsidRPr="00470978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14:paraId="4FF2D059" w14:textId="77777777"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14:paraId="312FC544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Дата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10AFA0DE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Тема занятия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3CBB0BFC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6EC7AA3F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7CDB1BB5" w14:textId="77777777" w:rsidR="00036AAD" w:rsidRPr="00A252A7" w:rsidRDefault="00036AAD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Конспект теоретической части лабораторной работы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7CC2F373" w14:textId="77777777"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</w:t>
      </w:r>
      <w:r w:rsidR="00307D5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ar-SA"/>
        </w:rPr>
        <w:t>д.)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5E0276FD" w14:textId="77777777" w:rsidR="004611F5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</w:t>
      </w:r>
      <w:r w:rsidR="00A252A7">
        <w:rPr>
          <w:rFonts w:eastAsia="Times New Roman"/>
          <w:color w:val="000000"/>
          <w:sz w:val="24"/>
          <w:szCs w:val="24"/>
          <w:lang w:eastAsia="ar-SA"/>
        </w:rPr>
        <w:t xml:space="preserve"> лабораторной работы</w:t>
      </w:r>
      <w:r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14:paraId="1F9BBDA0" w14:textId="77777777"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В процессе защиты </w:t>
      </w:r>
      <w:r w:rsidR="00036AAD" w:rsidRPr="00470978">
        <w:rPr>
          <w:sz w:val="24"/>
          <w:szCs w:val="24"/>
        </w:rPr>
        <w:t xml:space="preserve">лабораторной работы </w:t>
      </w:r>
      <w:r w:rsidRPr="00470978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470978">
        <w:rPr>
          <w:sz w:val="24"/>
          <w:szCs w:val="24"/>
        </w:rPr>
        <w:t>с заданием</w:t>
      </w:r>
      <w:r w:rsidRPr="00470978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14:paraId="34C66450" w14:textId="77777777"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3A032BF4" w14:textId="77777777" w:rsidR="00F643BE" w:rsidRPr="00A13692" w:rsidRDefault="00E82662" w:rsidP="00E82662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самостоятельной работе </w:t>
      </w:r>
    </w:p>
    <w:p w14:paraId="26B9EFC8" w14:textId="77777777" w:rsidR="007612D3" w:rsidRPr="00470978" w:rsidRDefault="007612D3" w:rsidP="00E82662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463091B7" w14:textId="77777777" w:rsidR="00F643BE" w:rsidRPr="00470978" w:rsidRDefault="00F643BE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</w:t>
      </w:r>
      <w:r w:rsidR="0009088B">
        <w:rPr>
          <w:rFonts w:eastAsia="Times New Roman CYR"/>
          <w:color w:val="000000"/>
          <w:sz w:val="24"/>
          <w:szCs w:val="24"/>
          <w:lang w:eastAsia="ar-SA"/>
        </w:rPr>
        <w:t>защиты</w:t>
      </w:r>
      <w:r w:rsidR="00204145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252A7">
        <w:rPr>
          <w:rFonts w:eastAsia="Times New Roman CYR"/>
          <w:color w:val="000000"/>
          <w:sz w:val="24"/>
          <w:szCs w:val="24"/>
          <w:lang w:eastAsia="ar-SA"/>
        </w:rPr>
        <w:t>атмосферного воздуха в границе промышленной площадки предприятия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14:paraId="5052ECF3" w14:textId="77777777" w:rsidR="00F643BE" w:rsidRPr="00AF6C2B" w:rsidRDefault="00F643BE" w:rsidP="00E82662">
      <w:pPr>
        <w:suppressAutoHyphens/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E07188">
        <w:rPr>
          <w:iCs/>
          <w:sz w:val="24"/>
        </w:rPr>
        <w:t>Экологическая безопасность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470978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дополнение конспекта материалами из рекомендованного списка литературы. Приветствуется инициатива студентов к поиску новой информации по изучаемой </w:t>
      </w:r>
      <w:r w:rsidRPr="00AF6C2B">
        <w:rPr>
          <w:rFonts w:eastAsia="Times New Roman"/>
          <w:sz w:val="24"/>
          <w:szCs w:val="24"/>
          <w:lang w:eastAsia="ar-SA"/>
        </w:rPr>
        <w:t xml:space="preserve">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E07188">
        <w:rPr>
          <w:rFonts w:eastAsia="Times New Roman"/>
          <w:sz w:val="24"/>
          <w:szCs w:val="24"/>
          <w:lang w:eastAsia="ar-SA"/>
        </w:rPr>
        <w:t>эк</w:t>
      </w:r>
      <w:r w:rsidR="00E07188">
        <w:t xml:space="preserve">ологическая безопасность и международное </w:t>
      </w:r>
      <w:r w:rsidR="00E07188">
        <w:lastRenderedPageBreak/>
        <w:t xml:space="preserve">гуманитарное право; обеспечение экологической безопасности и международное космическое право экологические аспекты в международно-правовых актах права международной </w:t>
      </w:r>
      <w:proofErr w:type="gramStart"/>
      <w:r w:rsidR="00E07188">
        <w:t>безопасности.</w:t>
      </w:r>
      <w:r w:rsidR="00AF6C2B" w:rsidRPr="00AF6C2B">
        <w:rPr>
          <w:color w:val="000000"/>
          <w:sz w:val="24"/>
          <w:szCs w:val="24"/>
        </w:rPr>
        <w:t>.</w:t>
      </w:r>
      <w:proofErr w:type="gramEnd"/>
    </w:p>
    <w:p w14:paraId="18590D75" w14:textId="77777777" w:rsidR="00F643BE" w:rsidRPr="00470978" w:rsidRDefault="004709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 xml:space="preserve">СРС оценивается на </w:t>
      </w:r>
      <w:r w:rsidR="00B92983">
        <w:rPr>
          <w:rFonts w:eastAsia="Times New Roman CYR"/>
          <w:color w:val="000000"/>
          <w:sz w:val="24"/>
          <w:szCs w:val="24"/>
          <w:lang w:eastAsia="ar-SA"/>
        </w:rPr>
        <w:t>лабораторных занятиях</w:t>
      </w:r>
      <w:r w:rsidR="00F643BE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путем устного опроса и тестирования.</w:t>
      </w:r>
    </w:p>
    <w:p w14:paraId="2B65F98D" w14:textId="77777777"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02236AF8" w14:textId="77777777" w:rsidR="00A73178" w:rsidRPr="00BD7C61" w:rsidRDefault="00E82662" w:rsidP="00E82662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14:paraId="23CB7048" w14:textId="77777777"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14:paraId="4E9F38DF" w14:textId="77777777" w:rsidR="00E82662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Тестовые задания сгруппированы в </w:t>
      </w:r>
      <w:r w:rsidR="00A252A7">
        <w:rPr>
          <w:rFonts w:eastAsia="Times New Roman CYR"/>
          <w:color w:val="000000"/>
          <w:sz w:val="24"/>
          <w:szCs w:val="24"/>
          <w:lang w:eastAsia="ar-SA"/>
        </w:rPr>
        <w:t>во</w:t>
      </w:r>
      <w:r w:rsidR="00C825BE" w:rsidRPr="00C825BE">
        <w:rPr>
          <w:rFonts w:eastAsia="Times New Roman CYR"/>
          <w:color w:val="000000"/>
          <w:sz w:val="24"/>
          <w:szCs w:val="24"/>
          <w:lang w:eastAsia="ar-SA"/>
        </w:rPr>
        <w:t>семь</w:t>
      </w:r>
      <w:r w:rsidR="00C57742"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 блоков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>, согласно основным разделам программы дисциплины «</w:t>
      </w:r>
      <w:r w:rsidR="00E07188">
        <w:rPr>
          <w:iCs/>
          <w:sz w:val="24"/>
        </w:rPr>
        <w:t>Экологическая безопасность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</w:p>
    <w:p w14:paraId="4D55B521" w14:textId="77777777"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6C127EF7" w14:textId="77777777"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14:paraId="1C9DAA9E" w14:textId="77777777" w:rsidR="00A252A7" w:rsidRDefault="00A252A7" w:rsidP="00A252A7">
      <w:pPr>
        <w:pStyle w:val="ac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>З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адания 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закрытого типа 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с выбором одного 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или 2 – 3 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>правильн</w:t>
      </w:r>
      <w:r>
        <w:rPr>
          <w:rFonts w:eastAsia="Times New Roman CYR"/>
          <w:color w:val="000000"/>
          <w:sz w:val="24"/>
          <w:szCs w:val="24"/>
          <w:lang w:eastAsia="ar-SA"/>
        </w:rPr>
        <w:t>ых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ответа </w:t>
      </w:r>
      <w:r>
        <w:rPr>
          <w:rFonts w:eastAsia="Times New Roman CYR"/>
          <w:color w:val="000000"/>
          <w:sz w:val="24"/>
          <w:szCs w:val="24"/>
          <w:lang w:eastAsia="ar-SA"/>
        </w:rPr>
        <w:t>из 4 – 5 вариантов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14:paraId="67A71DA1" w14:textId="77777777" w:rsidR="00A13692" w:rsidRDefault="00A252A7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Установить соответствие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(слева и справа даются связанные понятия, например, слова в предложении, родовые и видовые понятия и др.). 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Обучающемуся</w:t>
      </w: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нужно провести линии соответствия. Варианты соответствия между: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ru-RU"/>
        </w:rPr>
        <w:t>понятиями и определениями;</w:t>
      </w:r>
      <w:r w:rsidR="00A13692" w:rsidRPr="00A1369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ru-RU"/>
        </w:rPr>
        <w:t>текстом и изображением;</w:t>
      </w:r>
      <w:r w:rsidR="00A1369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13692">
        <w:rPr>
          <w:rFonts w:eastAsia="Times New Roman"/>
          <w:color w:val="000000"/>
          <w:sz w:val="24"/>
          <w:szCs w:val="24"/>
          <w:lang w:eastAsia="ru-RU"/>
        </w:rPr>
        <w:t>списком понятий и их характеристиками</w:t>
      </w:r>
      <w:r w:rsidR="00A13692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1128861A" w14:textId="77777777" w:rsidR="00A13692" w:rsidRDefault="00A13692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Определить последовательности (обучающемуся предлагается ряд понятий, которые ему предстоит установить в правильной последовательности). Варианты: </w:t>
      </w:r>
      <w:r w:rsidRPr="00A13692">
        <w:rPr>
          <w:rFonts w:eastAsia="Times New Roman"/>
          <w:color w:val="000000"/>
          <w:sz w:val="24"/>
          <w:szCs w:val="24"/>
          <w:lang w:eastAsia="ru-RU"/>
        </w:rPr>
        <w:t>установление хронологической последовательности событий; установление логической последовательности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5AAD5A67" w14:textId="77777777" w:rsidR="00A13692" w:rsidRPr="00A13692" w:rsidRDefault="00A13692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lang w:eastAsia="ru-RU"/>
        </w:rPr>
        <w:t>Задания открытого типа: студенту необходимо вписать небольшую фразу, слово или символы – как дополнение к контексту. Например, вставить пропущенную пропущенное слово и т.д.</w:t>
      </w:r>
    </w:p>
    <w:p w14:paraId="4771FBC8" w14:textId="77777777" w:rsidR="00A13692" w:rsidRDefault="00A252A7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A252A7">
        <w:rPr>
          <w:rFonts w:eastAsia="Times New Roman CYR"/>
          <w:color w:val="000000"/>
          <w:sz w:val="24"/>
          <w:szCs w:val="24"/>
          <w:lang w:eastAsia="ar-SA"/>
        </w:rPr>
        <w:t>Цель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>ю тестирования является</w:t>
      </w:r>
      <w:r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 проверка знаний фактического материала.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14:paraId="7AD503BD" w14:textId="77777777" w:rsidR="00B647FD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дуального теста, состоящего </w:t>
      </w:r>
      <w:r w:rsidR="0042242B" w:rsidRPr="00470978">
        <w:rPr>
          <w:rFonts w:eastAsia="Times New Roman CYR"/>
          <w:color w:val="000000"/>
          <w:sz w:val="24"/>
          <w:szCs w:val="24"/>
          <w:lang w:eastAsia="ar-SA"/>
        </w:rPr>
        <w:t>из 20 заданий,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ыполненным в том случае, если даны правильные ответы на 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55 –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100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% предлагаемых заданий.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14:paraId="58FD72ED" w14:textId="77777777"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14:paraId="0E2EE550" w14:textId="77777777"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381FE12A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909F5">
        <w:rPr>
          <w:b/>
          <w:sz w:val="28"/>
          <w:szCs w:val="28"/>
        </w:rPr>
        <w:t>6 Методические указания по подготовке реферата</w:t>
      </w:r>
    </w:p>
    <w:p w14:paraId="3A0DDD74" w14:textId="77777777" w:rsidR="009909F5" w:rsidRPr="002E69C8" w:rsidRDefault="009909F5" w:rsidP="009909F5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0F572C6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В процессе изучения дисциплины «</w:t>
      </w:r>
      <w:r w:rsidR="00E07188">
        <w:rPr>
          <w:iCs/>
          <w:sz w:val="24"/>
        </w:rPr>
        <w:t>Экологическая безопасность</w:t>
      </w:r>
      <w:r w:rsidRPr="009909F5">
        <w:rPr>
          <w:sz w:val="24"/>
          <w:szCs w:val="24"/>
        </w:rPr>
        <w:t>» каждым студентом должен быть подготовлен и представлен на обсуждение аудиторией реферат по выбранной теме программы курса. Выполнение задания ориентировано на выработку навыков критического анализа существующих исследовательских достижений по данной тематике,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2340E249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При подготовке реферата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B35C185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Реферат должен отразить следующие положения:</w:t>
      </w:r>
    </w:p>
    <w:p w14:paraId="284DCB3B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Теоретические положения и практические рекомендации:</w:t>
      </w:r>
    </w:p>
    <w:p w14:paraId="4B7A6DF3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lastRenderedPageBreak/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32D8E31D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458D8F39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3. Преимущества и недостатки предлагаемых подходов.</w:t>
      </w:r>
    </w:p>
    <w:p w14:paraId="62BC66AE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70BC0D68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5. Аргументированную авторскую позицию.</w:t>
      </w:r>
    </w:p>
    <w:p w14:paraId="795B33B5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Организационные положения:</w:t>
      </w:r>
    </w:p>
    <w:p w14:paraId="3ADB9A5E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1. Письменное и электронное предоставление материалов по реферату преподавателю, курирующему выбранную студентом тему реферата, к дате, указанной в календарном плане данного курса.</w:t>
      </w:r>
    </w:p>
    <w:p w14:paraId="15BDEC7B" w14:textId="77777777"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2. Защита реферата осуществляется с представлением презентации в </w:t>
      </w:r>
      <w:proofErr w:type="spellStart"/>
      <w:r w:rsidRPr="009909F5">
        <w:rPr>
          <w:sz w:val="24"/>
          <w:szCs w:val="24"/>
        </w:rPr>
        <w:t>PowerPoint</w:t>
      </w:r>
      <w:proofErr w:type="spellEnd"/>
      <w:r w:rsidRPr="009909F5">
        <w:rPr>
          <w:sz w:val="24"/>
          <w:szCs w:val="24"/>
        </w:rPr>
        <w:t>.</w:t>
      </w:r>
    </w:p>
    <w:p w14:paraId="3225E67A" w14:textId="77777777" w:rsidR="009909F5" w:rsidRDefault="009909F5" w:rsidP="009909F5">
      <w:pPr>
        <w:pStyle w:val="af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7307AE35" w14:textId="77777777" w:rsidR="00D65D6E" w:rsidRPr="00503235" w:rsidRDefault="00D65D6E" w:rsidP="00D65D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Pr="00503235">
        <w:rPr>
          <w:b/>
          <w:sz w:val="28"/>
          <w:szCs w:val="28"/>
        </w:rPr>
        <w:t xml:space="preserve">Методические рекомендации по выполнению </w:t>
      </w:r>
      <w:r>
        <w:rPr>
          <w:b/>
          <w:sz w:val="28"/>
          <w:szCs w:val="28"/>
        </w:rPr>
        <w:t>расчетно-графического задания</w:t>
      </w:r>
    </w:p>
    <w:p w14:paraId="08B329EF" w14:textId="77777777" w:rsidR="00D65D6E" w:rsidRPr="00503235" w:rsidRDefault="00D65D6E" w:rsidP="00D65D6E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C5C60E8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В основной текст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должны быть включены следующие элементы, соответствующие последовательным этапам исследования: </w:t>
      </w:r>
    </w:p>
    <w:p w14:paraId="5EFE8F21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66C5BF93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2. Описание предмета и объекта исследования. </w:t>
      </w:r>
    </w:p>
    <w:p w14:paraId="4B535B65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3. Описание методов анализа с обоснованием их применимости к исследуемой базе данных.</w:t>
      </w:r>
    </w:p>
    <w:p w14:paraId="57E6083C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4. Основные показатели в форме обобщ</w:t>
      </w:r>
      <w:r>
        <w:rPr>
          <w:sz w:val="24"/>
          <w:szCs w:val="24"/>
        </w:rPr>
        <w:t>е</w:t>
      </w:r>
      <w:r w:rsidRPr="009909F5">
        <w:rPr>
          <w:sz w:val="24"/>
          <w:szCs w:val="24"/>
        </w:rPr>
        <w:t xml:space="preserve">нных таблиц, пригодных для визуального анализа, а также описание методологии их построения. </w:t>
      </w:r>
    </w:p>
    <w:p w14:paraId="2ED6B7C5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7E54CF76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студентом в результате всего предшествующего обучения. </w:t>
      </w:r>
    </w:p>
    <w:p w14:paraId="16A7EC56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7. Обобщающее заключение по теме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в целом с выделением основных полученных выводов. </w:t>
      </w:r>
    </w:p>
    <w:p w14:paraId="43226C7E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8. Список использованной литературы. </w:t>
      </w:r>
    </w:p>
    <w:p w14:paraId="1AA90208" w14:textId="77777777"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Объём основного текста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должен составлять 10 страниц.</w:t>
      </w:r>
    </w:p>
    <w:p w14:paraId="60BFA1BB" w14:textId="77777777" w:rsidR="009909F5" w:rsidRPr="001F61EF" w:rsidRDefault="009909F5" w:rsidP="009909F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14:paraId="32AC5EF2" w14:textId="77777777" w:rsidR="00F643BE" w:rsidRPr="00BD7C61" w:rsidRDefault="009909F5" w:rsidP="00E82662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</w:t>
      </w:r>
      <w:r w:rsidR="00B647FD" w:rsidRPr="00BD7C61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рубежному контролю</w:t>
      </w:r>
    </w:p>
    <w:p w14:paraId="19C345DB" w14:textId="77777777" w:rsidR="007612D3" w:rsidRPr="00470978" w:rsidRDefault="007612D3" w:rsidP="00E82662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14:paraId="735B9129" w14:textId="77777777" w:rsidR="00B647FD" w:rsidRPr="00470978" w:rsidRDefault="00B647FD" w:rsidP="00E8266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470978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  <w:r w:rsidR="00E82662">
        <w:rPr>
          <w:color w:val="000000"/>
          <w:sz w:val="24"/>
          <w:szCs w:val="24"/>
          <w:shd w:val="clear" w:color="auto" w:fill="FFFFFF"/>
        </w:rPr>
        <w:t>.</w:t>
      </w:r>
    </w:p>
    <w:p w14:paraId="1ADCD15A" w14:textId="77777777" w:rsidR="009909F5" w:rsidRPr="00470978" w:rsidRDefault="009909F5" w:rsidP="00E8266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14:paraId="09C927CD" w14:textId="77777777" w:rsidR="00AA5CD9" w:rsidRPr="00AF6C2B" w:rsidRDefault="00AA5CD9" w:rsidP="00AF6C2B">
      <w:pPr>
        <w:spacing w:after="0" w:line="240" w:lineRule="auto"/>
        <w:jc w:val="both"/>
        <w:rPr>
          <w:sz w:val="24"/>
          <w:szCs w:val="28"/>
        </w:rPr>
      </w:pPr>
    </w:p>
    <w:sectPr w:rsidR="00AA5CD9" w:rsidRPr="00AF6C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71863" w14:textId="77777777" w:rsidR="00FE2B13" w:rsidRDefault="00FE2B13" w:rsidP="00B87C0A">
      <w:pPr>
        <w:spacing w:after="0" w:line="240" w:lineRule="auto"/>
      </w:pPr>
      <w:r>
        <w:separator/>
      </w:r>
    </w:p>
  </w:endnote>
  <w:endnote w:type="continuationSeparator" w:id="0">
    <w:p w14:paraId="29A5EDE0" w14:textId="77777777" w:rsidR="00FE2B13" w:rsidRDefault="00FE2B13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D76E6" w14:textId="2E1DC981" w:rsidR="00E07188" w:rsidRPr="001903A6" w:rsidRDefault="00E07188" w:rsidP="001903A6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78CF1" w14:textId="3CEEB65E" w:rsidR="00AF6C2B" w:rsidRPr="007034F8" w:rsidRDefault="00AF6C2B" w:rsidP="007034F8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B848C" w14:textId="77777777" w:rsidR="00FE2B13" w:rsidRDefault="00FE2B13" w:rsidP="00B87C0A">
      <w:pPr>
        <w:spacing w:after="0" w:line="240" w:lineRule="auto"/>
      </w:pPr>
      <w:r>
        <w:separator/>
      </w:r>
    </w:p>
  </w:footnote>
  <w:footnote w:type="continuationSeparator" w:id="0">
    <w:p w14:paraId="1C9CE3EC" w14:textId="77777777" w:rsidR="00FE2B13" w:rsidRDefault="00FE2B13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D3E592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B172DD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703200"/>
    <w:multiLevelType w:val="hybridMultilevel"/>
    <w:tmpl w:val="F3826DD6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12487B"/>
    <w:multiLevelType w:val="hybridMultilevel"/>
    <w:tmpl w:val="BF7C6994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4E6214"/>
    <w:multiLevelType w:val="hybridMultilevel"/>
    <w:tmpl w:val="86E8D7A0"/>
    <w:lvl w:ilvl="0" w:tplc="9C341C0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0B1B0E"/>
    <w:multiLevelType w:val="hybridMultilevel"/>
    <w:tmpl w:val="19788DEA"/>
    <w:lvl w:ilvl="0" w:tplc="4C9EC3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A82226"/>
    <w:multiLevelType w:val="hybridMultilevel"/>
    <w:tmpl w:val="517696FC"/>
    <w:lvl w:ilvl="0" w:tplc="BFF6F7D2">
      <w:start w:val="1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3F5E3727"/>
    <w:multiLevelType w:val="hybridMultilevel"/>
    <w:tmpl w:val="A05C5D8E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31002C4"/>
    <w:multiLevelType w:val="multilevel"/>
    <w:tmpl w:val="A636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222982"/>
    <w:multiLevelType w:val="hybridMultilevel"/>
    <w:tmpl w:val="964ECDE0"/>
    <w:lvl w:ilvl="0" w:tplc="BFF6F7D2">
      <w:start w:val="1"/>
      <w:numFmt w:val="decimal"/>
      <w:lvlText w:val="%1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FCD02CD"/>
    <w:multiLevelType w:val="multilevel"/>
    <w:tmpl w:val="2CAAE0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7713582B"/>
    <w:multiLevelType w:val="multilevel"/>
    <w:tmpl w:val="68E0EE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F5B1304"/>
    <w:multiLevelType w:val="hybridMultilevel"/>
    <w:tmpl w:val="5BBC9F20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12"/>
  </w:num>
  <w:num w:numId="10">
    <w:abstractNumId w:val="4"/>
  </w:num>
  <w:num w:numId="11">
    <w:abstractNumId w:val="6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CB"/>
    <w:rsid w:val="00034CC7"/>
    <w:rsid w:val="00036AAD"/>
    <w:rsid w:val="000900C1"/>
    <w:rsid w:val="0009088B"/>
    <w:rsid w:val="00114E63"/>
    <w:rsid w:val="001F61EF"/>
    <w:rsid w:val="00204145"/>
    <w:rsid w:val="00210409"/>
    <w:rsid w:val="00235037"/>
    <w:rsid w:val="00277693"/>
    <w:rsid w:val="00307D5B"/>
    <w:rsid w:val="00341C2F"/>
    <w:rsid w:val="00362A22"/>
    <w:rsid w:val="003A0B4E"/>
    <w:rsid w:val="003B63FD"/>
    <w:rsid w:val="0042242B"/>
    <w:rsid w:val="004438B1"/>
    <w:rsid w:val="00454F2A"/>
    <w:rsid w:val="004611F5"/>
    <w:rsid w:val="00470978"/>
    <w:rsid w:val="004710FF"/>
    <w:rsid w:val="0049289A"/>
    <w:rsid w:val="0049720C"/>
    <w:rsid w:val="004C38AE"/>
    <w:rsid w:val="004D6EFD"/>
    <w:rsid w:val="005B45AF"/>
    <w:rsid w:val="00604F70"/>
    <w:rsid w:val="00641359"/>
    <w:rsid w:val="0064666E"/>
    <w:rsid w:val="00670552"/>
    <w:rsid w:val="006D1609"/>
    <w:rsid w:val="006E1853"/>
    <w:rsid w:val="007612D3"/>
    <w:rsid w:val="00784BD8"/>
    <w:rsid w:val="007B0A9D"/>
    <w:rsid w:val="007C5DC6"/>
    <w:rsid w:val="007F68A3"/>
    <w:rsid w:val="009005B6"/>
    <w:rsid w:val="009909F5"/>
    <w:rsid w:val="00991DB1"/>
    <w:rsid w:val="00A13692"/>
    <w:rsid w:val="00A252A7"/>
    <w:rsid w:val="00A44804"/>
    <w:rsid w:val="00A73178"/>
    <w:rsid w:val="00A91F6F"/>
    <w:rsid w:val="00AA5CD9"/>
    <w:rsid w:val="00AB17F8"/>
    <w:rsid w:val="00AC740F"/>
    <w:rsid w:val="00AF6C2B"/>
    <w:rsid w:val="00B647FD"/>
    <w:rsid w:val="00B67E56"/>
    <w:rsid w:val="00B87C0A"/>
    <w:rsid w:val="00B92983"/>
    <w:rsid w:val="00BA16D5"/>
    <w:rsid w:val="00BD7C61"/>
    <w:rsid w:val="00BE48E4"/>
    <w:rsid w:val="00C521CB"/>
    <w:rsid w:val="00C551E3"/>
    <w:rsid w:val="00C57742"/>
    <w:rsid w:val="00C70F9E"/>
    <w:rsid w:val="00C825BE"/>
    <w:rsid w:val="00CA059E"/>
    <w:rsid w:val="00D04ADA"/>
    <w:rsid w:val="00D65D6E"/>
    <w:rsid w:val="00D91625"/>
    <w:rsid w:val="00DF47D5"/>
    <w:rsid w:val="00E07188"/>
    <w:rsid w:val="00E162B4"/>
    <w:rsid w:val="00E823EC"/>
    <w:rsid w:val="00E82662"/>
    <w:rsid w:val="00EE5FDB"/>
    <w:rsid w:val="00F51C63"/>
    <w:rsid w:val="00F643BE"/>
    <w:rsid w:val="00F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A511"/>
  <w15:docId w15:val="{467A9CFC-62C5-463D-9F06-75A9A1E9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C38A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4C3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38AE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E823E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E823EC"/>
    <w:rPr>
      <w:rFonts w:ascii="Times New Roman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A252A7"/>
    <w:pPr>
      <w:ind w:left="720"/>
      <w:contextualSpacing/>
    </w:pPr>
  </w:style>
  <w:style w:type="character" w:styleId="ad">
    <w:name w:val="Strong"/>
    <w:basedOn w:val="a0"/>
    <w:uiPriority w:val="22"/>
    <w:qFormat/>
    <w:rsid w:val="00A252A7"/>
    <w:rPr>
      <w:b/>
      <w:bCs/>
    </w:rPr>
  </w:style>
  <w:style w:type="paragraph" w:styleId="ae">
    <w:name w:val="Normal (Web)"/>
    <w:basedOn w:val="a"/>
    <w:uiPriority w:val="99"/>
    <w:semiHidden/>
    <w:unhideWhenUsed/>
    <w:rsid w:val="00A1369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AC740F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909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2019-03-28T11:18:00Z</cp:lastPrinted>
  <dcterms:created xsi:type="dcterms:W3CDTF">2024-05-21T12:34:00Z</dcterms:created>
  <dcterms:modified xsi:type="dcterms:W3CDTF">2025-03-22T04:20:00Z</dcterms:modified>
</cp:coreProperties>
</file>