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4EC" w:rsidRDefault="00AF1B1F">
      <w:pPr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bookmarkStart w:id="0" w:name="_GoBack"/>
      <w:bookmarkEnd w:id="0"/>
      <w:r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5E44EC" w:rsidRDefault="005E44EC">
      <w:pPr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5E44EC" w:rsidRDefault="00AF1B1F">
      <w:pPr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5E44EC" w:rsidRDefault="005E44EC">
      <w:pPr>
        <w:jc w:val="center"/>
        <w:rPr>
          <w:rFonts w:ascii="TimesNewRomanPSMT" w:hAnsi="TimesNewRomanPSMT" w:cs="TimesNewRomanPSMT"/>
          <w:sz w:val="28"/>
          <w:szCs w:val="28"/>
        </w:rPr>
      </w:pPr>
    </w:p>
    <w:p w:rsidR="005E44EC" w:rsidRDefault="00AF1B1F">
      <w:pPr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5E44EC" w:rsidRDefault="00AF1B1F">
      <w:pPr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5E44EC" w:rsidRDefault="00AF1B1F">
      <w:pPr>
        <w:jc w:val="center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5E44EC" w:rsidRDefault="005E44EC">
      <w:pPr>
        <w:jc w:val="center"/>
        <w:rPr>
          <w:rFonts w:ascii="TimesNewRomanPSMT" w:hAnsi="TimesNewRomanPSMT" w:cs="TimesNewRomanPSMT"/>
          <w:sz w:val="32"/>
          <w:szCs w:val="32"/>
        </w:rPr>
      </w:pPr>
    </w:p>
    <w:p w:rsidR="005E44EC" w:rsidRDefault="00AF1B1F">
      <w:pPr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  <w:r>
        <w:t>Кафедра общей психологии и психологии личности</w:t>
      </w:r>
    </w:p>
    <w:p w:rsidR="005E44EC" w:rsidRDefault="005E44EC">
      <w:pPr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5E44EC" w:rsidRDefault="005E44EC">
      <w:pPr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5E44EC" w:rsidRDefault="005E44EC">
      <w:pPr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5E44EC" w:rsidRDefault="00AF1B1F">
      <w:pPr>
        <w:pStyle w:val="ReportHead0"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:rsidR="005E44EC" w:rsidRDefault="00AF1B1F">
      <w:pPr>
        <w:pStyle w:val="ReportHead0"/>
        <w:spacing w:before="120"/>
        <w:rPr>
          <w:i/>
          <w:sz w:val="24"/>
        </w:rPr>
      </w:pPr>
      <w:bookmarkStart w:id="1" w:name="BookmarkWhereDelChr13"/>
      <w:bookmarkEnd w:id="1"/>
      <w:r>
        <w:rPr>
          <w:i/>
          <w:sz w:val="24"/>
        </w:rPr>
        <w:t>«Клиническая психология»</w:t>
      </w:r>
    </w:p>
    <w:p w:rsidR="005E44EC" w:rsidRDefault="005E44EC">
      <w:pPr>
        <w:pStyle w:val="ReportHead0"/>
        <w:rPr>
          <w:sz w:val="24"/>
        </w:rPr>
      </w:pPr>
    </w:p>
    <w:p w:rsidR="005E44EC" w:rsidRDefault="00AF1B1F">
      <w:pPr>
        <w:pStyle w:val="ReportHead0"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5E44EC" w:rsidRDefault="00AF1B1F">
      <w:pPr>
        <w:pStyle w:val="ReportHead0"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5E44EC" w:rsidRDefault="00AF1B1F">
      <w:pPr>
        <w:pStyle w:val="ReportHead0"/>
        <w:rPr>
          <w:sz w:val="24"/>
        </w:rPr>
      </w:pPr>
      <w:r>
        <w:rPr>
          <w:sz w:val="24"/>
        </w:rPr>
        <w:t>Специальность</w:t>
      </w:r>
    </w:p>
    <w:p w:rsidR="005E44EC" w:rsidRDefault="00AF1B1F">
      <w:pPr>
        <w:pStyle w:val="ReportHead0"/>
        <w:rPr>
          <w:i/>
          <w:sz w:val="24"/>
          <w:u w:val="single"/>
        </w:rPr>
      </w:pPr>
      <w:r>
        <w:rPr>
          <w:i/>
          <w:sz w:val="24"/>
          <w:u w:val="single"/>
        </w:rPr>
        <w:t>37.05.02 Психология служебной деятельности</w:t>
      </w:r>
    </w:p>
    <w:p w:rsidR="005E44EC" w:rsidRDefault="00AF1B1F">
      <w:pPr>
        <w:pStyle w:val="ReportHead0"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5E44EC" w:rsidRDefault="00AF1B1F">
      <w:pPr>
        <w:pStyle w:val="ReportHead0"/>
        <w:rPr>
          <w:i/>
          <w:sz w:val="24"/>
          <w:u w:val="single"/>
        </w:rPr>
      </w:pPr>
      <w:r>
        <w:rPr>
          <w:i/>
          <w:sz w:val="24"/>
          <w:u w:val="single"/>
        </w:rPr>
        <w:t>Психологическое обеспечение служебно</w:t>
      </w:r>
      <w:r>
        <w:rPr>
          <w:i/>
          <w:sz w:val="24"/>
          <w:u w:val="single"/>
        </w:rPr>
        <w:t>й деятельности сотрудников правоохранительных органов</w:t>
      </w:r>
    </w:p>
    <w:p w:rsidR="005E44EC" w:rsidRDefault="00AF1B1F">
      <w:pPr>
        <w:pStyle w:val="ReportHead0"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5E44EC" w:rsidRDefault="005E44EC">
      <w:pPr>
        <w:pStyle w:val="ReportHead0"/>
        <w:rPr>
          <w:sz w:val="24"/>
        </w:rPr>
      </w:pPr>
    </w:p>
    <w:p w:rsidR="005E44EC" w:rsidRDefault="00AF1B1F">
      <w:pPr>
        <w:pStyle w:val="ReportHead0"/>
        <w:rPr>
          <w:sz w:val="24"/>
        </w:rPr>
      </w:pPr>
      <w:r>
        <w:rPr>
          <w:sz w:val="24"/>
        </w:rPr>
        <w:t>Квалификация</w:t>
      </w:r>
    </w:p>
    <w:p w:rsidR="005E44EC" w:rsidRDefault="00AF1B1F">
      <w:pPr>
        <w:pStyle w:val="ReportHead0"/>
        <w:rPr>
          <w:i/>
          <w:sz w:val="24"/>
          <w:u w:val="single"/>
        </w:rPr>
      </w:pPr>
      <w:r>
        <w:rPr>
          <w:i/>
          <w:sz w:val="24"/>
          <w:u w:val="single"/>
        </w:rPr>
        <w:t>Психолог</w:t>
      </w:r>
    </w:p>
    <w:p w:rsidR="005E44EC" w:rsidRDefault="00AF1B1F">
      <w:pPr>
        <w:pStyle w:val="ReportHead0"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5E44EC" w:rsidRDefault="00AF1B1F">
      <w:pPr>
        <w:pStyle w:val="ReportHead0"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5E44EC" w:rsidRDefault="005E44EC">
      <w:pPr>
        <w:pStyle w:val="ReportHead0"/>
        <w:rPr>
          <w:sz w:val="24"/>
        </w:rPr>
      </w:pPr>
    </w:p>
    <w:p w:rsidR="005E44EC" w:rsidRDefault="005E44EC">
      <w:pPr>
        <w:pStyle w:val="ReportHead0"/>
        <w:rPr>
          <w:sz w:val="24"/>
        </w:rPr>
      </w:pPr>
    </w:p>
    <w:p w:rsidR="005E44EC" w:rsidRDefault="005E44EC">
      <w:pPr>
        <w:pStyle w:val="ReportHead0"/>
        <w:rPr>
          <w:sz w:val="24"/>
        </w:rPr>
      </w:pPr>
    </w:p>
    <w:p w:rsidR="005E44EC" w:rsidRDefault="005E44EC">
      <w:pPr>
        <w:pStyle w:val="ReportHead0"/>
        <w:rPr>
          <w:sz w:val="24"/>
        </w:rPr>
      </w:pPr>
    </w:p>
    <w:p w:rsidR="005E44EC" w:rsidRDefault="005E44EC">
      <w:pPr>
        <w:pStyle w:val="ReportHead0"/>
        <w:rPr>
          <w:sz w:val="24"/>
        </w:rPr>
      </w:pPr>
    </w:p>
    <w:p w:rsidR="005E44EC" w:rsidRDefault="005E44EC">
      <w:pPr>
        <w:pStyle w:val="ReportHead0"/>
        <w:rPr>
          <w:sz w:val="24"/>
        </w:rPr>
      </w:pPr>
    </w:p>
    <w:p w:rsidR="005E44EC" w:rsidRDefault="005E44EC">
      <w:pPr>
        <w:pStyle w:val="ReportHead0"/>
        <w:rPr>
          <w:sz w:val="24"/>
        </w:rPr>
      </w:pPr>
    </w:p>
    <w:p w:rsidR="005E44EC" w:rsidRDefault="005E44EC">
      <w:pPr>
        <w:pStyle w:val="ReportHead0"/>
        <w:rPr>
          <w:sz w:val="24"/>
        </w:rPr>
      </w:pPr>
    </w:p>
    <w:p w:rsidR="005E44EC" w:rsidRDefault="005E44EC">
      <w:pPr>
        <w:pStyle w:val="ReportHead0"/>
        <w:rPr>
          <w:sz w:val="24"/>
        </w:rPr>
      </w:pPr>
    </w:p>
    <w:p w:rsidR="005E44EC" w:rsidRDefault="005E44EC">
      <w:pPr>
        <w:pStyle w:val="ReportHead0"/>
        <w:rPr>
          <w:sz w:val="24"/>
        </w:rPr>
      </w:pPr>
    </w:p>
    <w:p w:rsidR="005E44EC" w:rsidRDefault="005E44EC">
      <w:pPr>
        <w:pStyle w:val="ReportHead0"/>
        <w:rPr>
          <w:sz w:val="24"/>
        </w:rPr>
      </w:pPr>
    </w:p>
    <w:p w:rsidR="005E44EC" w:rsidRDefault="005E44EC">
      <w:pPr>
        <w:pStyle w:val="ReportHead0"/>
        <w:rPr>
          <w:sz w:val="24"/>
        </w:rPr>
      </w:pPr>
    </w:p>
    <w:p w:rsidR="005E44EC" w:rsidRDefault="005E44EC">
      <w:pPr>
        <w:pStyle w:val="ReportHead0"/>
        <w:rPr>
          <w:sz w:val="24"/>
        </w:rPr>
      </w:pPr>
    </w:p>
    <w:p w:rsidR="005E44EC" w:rsidRDefault="005E44EC">
      <w:pPr>
        <w:pStyle w:val="ReportHead0"/>
        <w:rPr>
          <w:sz w:val="24"/>
        </w:rPr>
      </w:pPr>
    </w:p>
    <w:p w:rsidR="005E44EC" w:rsidRDefault="00AF1B1F">
      <w:pPr>
        <w:jc w:val="center"/>
        <w:rPr>
          <w:rFonts w:eastAsiaTheme="minorHAnsi"/>
          <w:szCs w:val="22"/>
          <w:lang w:eastAsia="en-US"/>
        </w:rPr>
        <w:sectPr w:rsidR="005E44EC">
          <w:pgSz w:w="11906" w:h="16838"/>
          <w:pgMar w:top="510" w:right="567" w:bottom="510" w:left="850" w:header="0" w:footer="0" w:gutter="0"/>
          <w:cols w:space="720"/>
          <w:formProt w:val="0"/>
          <w:docGrid w:linePitch="360"/>
        </w:sectPr>
      </w:pPr>
      <w:r>
        <w:t>Год набора 2024</w:t>
      </w:r>
    </w:p>
    <w:p w:rsidR="005E44EC" w:rsidRDefault="00AF1B1F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Составители ____________________ Т.А. </w:t>
      </w:r>
      <w:r>
        <w:rPr>
          <w:rFonts w:eastAsia="Calibri"/>
          <w:sz w:val="28"/>
          <w:szCs w:val="28"/>
          <w:lang w:eastAsia="en-US"/>
        </w:rPr>
        <w:t>Болдырева</w:t>
      </w:r>
    </w:p>
    <w:p w:rsidR="005E44EC" w:rsidRDefault="005E44EC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5E44EC" w:rsidRDefault="005E44EC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5E44EC" w:rsidRDefault="005E44EC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5E44EC" w:rsidRDefault="00AF1B1F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на заседании кафедры общей психологии и психологии личности </w:t>
      </w:r>
    </w:p>
    <w:p w:rsidR="005E44EC" w:rsidRDefault="005E44EC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5E44EC" w:rsidRDefault="00AF1B1F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Заведующий кафедрой ________________________Л.В. Зубова</w:t>
      </w:r>
    </w:p>
    <w:p w:rsidR="005E44EC" w:rsidRDefault="005E44EC">
      <w:pPr>
        <w:jc w:val="both"/>
        <w:rPr>
          <w:sz w:val="28"/>
          <w:szCs w:val="28"/>
        </w:rPr>
      </w:pPr>
    </w:p>
    <w:p w:rsidR="005E44EC" w:rsidRDefault="005E44EC">
      <w:pPr>
        <w:jc w:val="both"/>
        <w:rPr>
          <w:sz w:val="28"/>
          <w:szCs w:val="28"/>
        </w:rPr>
      </w:pPr>
    </w:p>
    <w:p w:rsidR="005E44EC" w:rsidRDefault="005E44EC">
      <w:pPr>
        <w:jc w:val="both"/>
        <w:rPr>
          <w:sz w:val="28"/>
          <w:szCs w:val="28"/>
        </w:rPr>
      </w:pPr>
    </w:p>
    <w:p w:rsidR="005E44EC" w:rsidRDefault="005E44EC">
      <w:pPr>
        <w:jc w:val="both"/>
        <w:rPr>
          <w:sz w:val="28"/>
          <w:szCs w:val="28"/>
        </w:rPr>
      </w:pPr>
    </w:p>
    <w:p w:rsidR="005E44EC" w:rsidRDefault="005E44EC">
      <w:pPr>
        <w:jc w:val="both"/>
        <w:rPr>
          <w:sz w:val="28"/>
          <w:szCs w:val="28"/>
        </w:rPr>
      </w:pPr>
    </w:p>
    <w:p w:rsidR="005E44EC" w:rsidRDefault="005E44EC">
      <w:pPr>
        <w:jc w:val="both"/>
        <w:rPr>
          <w:sz w:val="28"/>
          <w:szCs w:val="28"/>
        </w:rPr>
      </w:pPr>
    </w:p>
    <w:p w:rsidR="005E44EC" w:rsidRDefault="005E44EC">
      <w:pPr>
        <w:jc w:val="both"/>
        <w:rPr>
          <w:sz w:val="28"/>
          <w:szCs w:val="28"/>
        </w:rPr>
      </w:pPr>
    </w:p>
    <w:p w:rsidR="005E44EC" w:rsidRDefault="005E44EC">
      <w:pPr>
        <w:jc w:val="both"/>
        <w:rPr>
          <w:sz w:val="28"/>
          <w:szCs w:val="28"/>
        </w:rPr>
      </w:pPr>
    </w:p>
    <w:p w:rsidR="005E44EC" w:rsidRDefault="005E44EC">
      <w:pPr>
        <w:jc w:val="both"/>
        <w:rPr>
          <w:sz w:val="28"/>
          <w:szCs w:val="28"/>
        </w:rPr>
      </w:pPr>
    </w:p>
    <w:p w:rsidR="005E44EC" w:rsidRDefault="005E44EC">
      <w:pPr>
        <w:jc w:val="both"/>
        <w:rPr>
          <w:sz w:val="28"/>
          <w:szCs w:val="28"/>
        </w:rPr>
      </w:pPr>
    </w:p>
    <w:p w:rsidR="005E44EC" w:rsidRDefault="005E44EC">
      <w:pPr>
        <w:jc w:val="both"/>
        <w:rPr>
          <w:sz w:val="28"/>
          <w:szCs w:val="28"/>
        </w:rPr>
      </w:pPr>
    </w:p>
    <w:p w:rsidR="005E44EC" w:rsidRDefault="005E44EC">
      <w:pPr>
        <w:jc w:val="both"/>
        <w:rPr>
          <w:sz w:val="28"/>
          <w:szCs w:val="28"/>
        </w:rPr>
      </w:pPr>
    </w:p>
    <w:p w:rsidR="005E44EC" w:rsidRDefault="005E44EC">
      <w:pPr>
        <w:jc w:val="both"/>
        <w:rPr>
          <w:sz w:val="28"/>
          <w:szCs w:val="28"/>
        </w:rPr>
      </w:pPr>
    </w:p>
    <w:p w:rsidR="005E44EC" w:rsidRDefault="005E44EC">
      <w:pPr>
        <w:jc w:val="both"/>
        <w:rPr>
          <w:sz w:val="28"/>
          <w:szCs w:val="28"/>
        </w:rPr>
      </w:pPr>
    </w:p>
    <w:p w:rsidR="005E44EC" w:rsidRDefault="005E44EC">
      <w:pPr>
        <w:jc w:val="both"/>
        <w:rPr>
          <w:sz w:val="28"/>
          <w:szCs w:val="28"/>
        </w:rPr>
      </w:pPr>
    </w:p>
    <w:p w:rsidR="005E44EC" w:rsidRDefault="005E44EC">
      <w:pPr>
        <w:jc w:val="both"/>
        <w:rPr>
          <w:sz w:val="28"/>
          <w:szCs w:val="28"/>
        </w:rPr>
      </w:pPr>
    </w:p>
    <w:p w:rsidR="005E44EC" w:rsidRDefault="005E44EC">
      <w:pPr>
        <w:jc w:val="both"/>
        <w:rPr>
          <w:sz w:val="28"/>
          <w:szCs w:val="28"/>
        </w:rPr>
      </w:pPr>
    </w:p>
    <w:p w:rsidR="005E44EC" w:rsidRDefault="005E44EC">
      <w:pPr>
        <w:jc w:val="both"/>
        <w:rPr>
          <w:sz w:val="28"/>
          <w:szCs w:val="28"/>
        </w:rPr>
      </w:pPr>
    </w:p>
    <w:p w:rsidR="005E44EC" w:rsidRDefault="005E44EC">
      <w:pPr>
        <w:jc w:val="both"/>
        <w:rPr>
          <w:sz w:val="28"/>
          <w:szCs w:val="28"/>
        </w:rPr>
      </w:pPr>
    </w:p>
    <w:p w:rsidR="005E44EC" w:rsidRDefault="005E44EC">
      <w:pPr>
        <w:jc w:val="both"/>
        <w:rPr>
          <w:sz w:val="28"/>
          <w:szCs w:val="28"/>
        </w:rPr>
      </w:pPr>
    </w:p>
    <w:p w:rsidR="005E44EC" w:rsidRDefault="00AF1B1F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 является приложением к рабочей </w:t>
      </w:r>
      <w:r>
        <w:rPr>
          <w:rFonts w:eastAsia="Calibri"/>
          <w:sz w:val="28"/>
          <w:szCs w:val="28"/>
          <w:lang w:eastAsia="en-US"/>
        </w:rPr>
        <w:t>программе по дисциплине Клиническая психология, зарегистрированной в ЦИТ под учетным номером_</w:t>
      </w:r>
      <w:r>
        <w:rPr>
          <w:lang w:eastAsia="en-US"/>
        </w:rPr>
        <w:t xml:space="preserve"> </w:t>
      </w:r>
    </w:p>
    <w:p w:rsidR="005E44EC" w:rsidRDefault="005E44EC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W w:w="3522" w:type="dxa"/>
        <w:jc w:val="right"/>
        <w:tblLayout w:type="fixed"/>
        <w:tblLook w:val="01E0" w:firstRow="1" w:lastRow="1" w:firstColumn="1" w:lastColumn="1" w:noHBand="0" w:noVBand="0"/>
      </w:tblPr>
      <w:tblGrid>
        <w:gridCol w:w="3522"/>
      </w:tblGrid>
      <w:tr w:rsidR="005E44EC">
        <w:trPr>
          <w:jc w:val="right"/>
        </w:trPr>
        <w:tc>
          <w:tcPr>
            <w:tcW w:w="3522" w:type="dxa"/>
          </w:tcPr>
          <w:p w:rsidR="005E44EC" w:rsidRDefault="00AF1B1F">
            <w:pPr>
              <w:pStyle w:val="ReportHead0"/>
              <w:tabs>
                <w:tab w:val="left" w:pos="10432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© Болдырева Т.А, 2024</w:t>
            </w:r>
          </w:p>
        </w:tc>
      </w:tr>
      <w:tr w:rsidR="005E44EC">
        <w:trPr>
          <w:jc w:val="right"/>
        </w:trPr>
        <w:tc>
          <w:tcPr>
            <w:tcW w:w="3522" w:type="dxa"/>
          </w:tcPr>
          <w:p w:rsidR="005E44EC" w:rsidRDefault="00AF1B1F">
            <w:pPr>
              <w:pStyle w:val="ReportHead0"/>
              <w:tabs>
                <w:tab w:val="left" w:pos="10432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© ОГУ, 2024</w:t>
            </w:r>
          </w:p>
        </w:tc>
      </w:tr>
    </w:tbl>
    <w:p w:rsidR="005E44EC" w:rsidRDefault="005E44EC">
      <w:pPr>
        <w:jc w:val="both"/>
        <w:rPr>
          <w:sz w:val="28"/>
          <w:szCs w:val="28"/>
        </w:rPr>
      </w:pPr>
    </w:p>
    <w:p w:rsidR="005E44EC" w:rsidRDefault="00AF1B1F">
      <w:pPr>
        <w:spacing w:after="200" w:line="276" w:lineRule="auto"/>
        <w:rPr>
          <w:sz w:val="28"/>
          <w:szCs w:val="28"/>
        </w:rPr>
      </w:pPr>
      <w:r>
        <w:br w:type="page"/>
      </w:r>
    </w:p>
    <w:p w:rsidR="005E44EC" w:rsidRDefault="005E44EC">
      <w:pPr>
        <w:jc w:val="both"/>
        <w:rPr>
          <w:sz w:val="28"/>
          <w:szCs w:val="28"/>
        </w:rPr>
      </w:pPr>
    </w:p>
    <w:p w:rsidR="005E44EC" w:rsidRDefault="00AF1B1F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10185" w:type="dxa"/>
        <w:tblLayout w:type="fixed"/>
        <w:tblLook w:val="01E0" w:firstRow="1" w:lastRow="1" w:firstColumn="1" w:lastColumn="1" w:noHBand="0" w:noVBand="0"/>
      </w:tblPr>
      <w:tblGrid>
        <w:gridCol w:w="9748"/>
        <w:gridCol w:w="437"/>
      </w:tblGrid>
      <w:tr w:rsidR="005E44EC"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AF1B1F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 Методические указания по лекционным занятиям ………………...........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44EC" w:rsidRDefault="005E44E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  <w:tr w:rsidR="005E44EC"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AF1B1F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Методические указания по практическим </w:t>
            </w:r>
            <w:r>
              <w:rPr>
                <w:color w:val="000000"/>
                <w:spacing w:val="7"/>
                <w:sz w:val="28"/>
                <w:szCs w:val="28"/>
              </w:rPr>
              <w:t>занятиям …………………….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44EC" w:rsidRDefault="005E44E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  <w:tr w:rsidR="005E44EC"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AF1B1F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…..………….....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44EC" w:rsidRDefault="005E44E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  <w:tr w:rsidR="005E44EC"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AF1B1F">
            <w:pPr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3.1 Методические указания по выполнению индивидуального творческого задания …………………………………………………………………………….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44EC" w:rsidRDefault="005E44E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  <w:tr w:rsidR="005E44EC"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AF1B1F">
            <w:pPr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3.2 Методические указания по написанию реферата………………………….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44EC" w:rsidRDefault="005E44E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  <w:tr w:rsidR="005E44EC"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AF1B1F">
            <w:pPr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3.3 Методические указания по подготовке к практическим  занятиям………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44EC" w:rsidRDefault="005E44E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  <w:tr w:rsidR="005E44EC"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AF1B1F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 Методические указания по промежуточной аттестации по дисциплине….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44EC" w:rsidRDefault="005E44E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</w:tbl>
    <w:p w:rsidR="005E44EC" w:rsidRDefault="00AF1B1F">
      <w:r>
        <w:br w:type="page"/>
      </w:r>
    </w:p>
    <w:p w:rsidR="005E44EC" w:rsidRDefault="005E44EC"/>
    <w:p w:rsidR="005E44EC" w:rsidRDefault="00AF1B1F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1 Методические указания по лекционным занятиям</w:t>
      </w:r>
    </w:p>
    <w:p w:rsidR="005E44EC" w:rsidRDefault="005E44EC">
      <w:pPr>
        <w:ind w:firstLine="709"/>
        <w:rPr>
          <w:sz w:val="28"/>
          <w:szCs w:val="28"/>
        </w:rPr>
      </w:pPr>
    </w:p>
    <w:p w:rsidR="005E44EC" w:rsidRDefault="00AF1B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Лекционный материал курса «Клиническая психология» ориентирован прежде всего на формирование структурированных представлений о выявленных и разработанных методах психологического воздействия на человека, группу людей, демонстрирующих рискованное и/или асоц</w:t>
      </w:r>
      <w:r>
        <w:rPr>
          <w:sz w:val="28"/>
          <w:szCs w:val="28"/>
        </w:rPr>
        <w:t xml:space="preserve">иальное поведение с учетом возраста. </w:t>
      </w:r>
    </w:p>
    <w:p w:rsidR="005E44EC" w:rsidRDefault="00AF1B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Лекционный материал направлен на формирование у студента представлений, необходимых для реализации трудовых функций, предусмотренных соответствующими профессиональными стандартами. </w:t>
      </w:r>
    </w:p>
    <w:p w:rsidR="005E44EC" w:rsidRDefault="00AF1B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 правило, материал, который преду</w:t>
      </w:r>
      <w:r>
        <w:rPr>
          <w:sz w:val="28"/>
          <w:szCs w:val="28"/>
        </w:rPr>
        <w:t xml:space="preserve">смотрен для освещения в раках лекционных занятий, довольно обширный. В силу этого особое значение имеет личное присутствие студента на занятии. Многие термины обладают так называемым смыслообразующим ударением, то есть  при изменении ударения изменяется и </w:t>
      </w:r>
      <w:r>
        <w:rPr>
          <w:sz w:val="28"/>
          <w:szCs w:val="28"/>
        </w:rPr>
        <w:t>смысл термина. Поэтому внимание должно быть уделено, в том числе,  и грамотному усвоению терминологии по данному курсу. Это в свою очередь позволит обеспечить вхождение в профессиональное сообщество будущего психолога. Присутствие на лекционном занятии вхо</w:t>
      </w:r>
      <w:r>
        <w:rPr>
          <w:sz w:val="28"/>
          <w:szCs w:val="28"/>
        </w:rPr>
        <w:t xml:space="preserve">дит в число параметров оценки учебной деятельности студента и учитывается при выставлении оценки рубежного контроля. </w:t>
      </w:r>
    </w:p>
    <w:p w:rsidR="005E44EC" w:rsidRDefault="00AF1B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в процессе лекционных занятий уделяется большое внимание образному наполнению сложных явлений, которые составляют предмет изучаемой </w:t>
      </w:r>
      <w:r>
        <w:rPr>
          <w:sz w:val="28"/>
          <w:szCs w:val="28"/>
        </w:rPr>
        <w:t xml:space="preserve">дисциплины, поэтому важно запоминание не только на уровне терминов, но и правильное их соотнесение с примерами, которые иллюстрируют тот или иной симптом, то или иное проявление неблагополучия в социально-психологическом функционировании человека. </w:t>
      </w:r>
    </w:p>
    <w:p w:rsidR="005E44EC" w:rsidRDefault="00AF1B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Логика </w:t>
      </w:r>
      <w:r>
        <w:rPr>
          <w:sz w:val="28"/>
          <w:szCs w:val="28"/>
        </w:rPr>
        <w:t xml:space="preserve">построения лекционных занятий – дедуктивная. Первоначально изучаются теоретико-методологические основания современной клинической психологии, симптомы расстройств психического функционирования человека. Далее вводится понятие синдрома, и, в соответствии с </w:t>
      </w:r>
      <w:r>
        <w:rPr>
          <w:sz w:val="28"/>
          <w:szCs w:val="28"/>
        </w:rPr>
        <w:t xml:space="preserve">основными отраслями современной клинической психологии: психопатологией, патопсихологией и нейропсихологией расматривается  группирование симптомов по означенным группам синдромов.  </w:t>
      </w:r>
    </w:p>
    <w:p w:rsidR="005E44EC" w:rsidRDefault="00AF1B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Целесообразно по мере прохождения отдельных тем составлять индивидуальный</w:t>
      </w:r>
      <w:r>
        <w:rPr>
          <w:sz w:val="28"/>
          <w:szCs w:val="28"/>
        </w:rPr>
        <w:t xml:space="preserve"> словарь терминов, так называемый глоссарий.</w:t>
      </w:r>
    </w:p>
    <w:p w:rsidR="005E44EC" w:rsidRDefault="00AF1B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Запоминание объёмного и довольно сложного по своему содержанию материала предполагает, что студент не менее 1-3 раз возвращается к записям лекционного материала, к материалу, предложенному преподавателем в виде </w:t>
      </w:r>
      <w:r>
        <w:rPr>
          <w:sz w:val="28"/>
          <w:szCs w:val="28"/>
        </w:rPr>
        <w:t xml:space="preserve">иллюстративного. </w:t>
      </w:r>
    </w:p>
    <w:p w:rsidR="005E44EC" w:rsidRDefault="00AF1B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темах, которые раскрывают содержание, признаки и виды расстройств психических процессов, предполагается, что первичное закрепление материала осуществляется посредством составления планов-схем по рассмотренной теме. Важно при этом своевр</w:t>
      </w:r>
      <w:r>
        <w:rPr>
          <w:sz w:val="28"/>
          <w:szCs w:val="28"/>
        </w:rPr>
        <w:t xml:space="preserve">еменное обнаружение </w:t>
      </w:r>
      <w:r>
        <w:rPr>
          <w:sz w:val="28"/>
          <w:szCs w:val="28"/>
        </w:rPr>
        <w:lastRenderedPageBreak/>
        <w:t xml:space="preserve">ошибок и неточностей в понимании структурируемого материала. Иными словами, целесообразно непосредственное присутствие на занятиях, так как это позволит существенно сэкономить время на обработку и систематизацию материала. </w:t>
      </w:r>
    </w:p>
    <w:p w:rsidR="005E44EC" w:rsidRDefault="00AF1B1F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Лекционные з</w:t>
      </w:r>
      <w:r>
        <w:rPr>
          <w:color w:val="000000"/>
          <w:sz w:val="28"/>
          <w:szCs w:val="28"/>
        </w:rPr>
        <w:t>анятия обеспечиваются видеоматериалами клинических разборов больных с различными расстройствами, что позволяет сформировать не только структурированные, но и конкретные, практико - ориентированные представления о рассматриваемых в рамках дисциплины расстро</w:t>
      </w:r>
      <w:r>
        <w:rPr>
          <w:color w:val="000000"/>
          <w:sz w:val="28"/>
          <w:szCs w:val="28"/>
        </w:rPr>
        <w:t xml:space="preserve">йствах. </w:t>
      </w:r>
    </w:p>
    <w:p w:rsidR="005E44EC" w:rsidRDefault="00AF1B1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Лекционные занятия обеспечиваются видеоматериалами по применению разнообразных методов, приёмов и техник психологического воздействия, что позволяет сформировать не только структурированные, но и конкретные, практико-ориентированные представления </w:t>
      </w:r>
      <w:r>
        <w:rPr>
          <w:color w:val="000000"/>
          <w:sz w:val="28"/>
          <w:szCs w:val="28"/>
        </w:rPr>
        <w:t xml:space="preserve">о рассматриваемых  методах. </w:t>
      </w:r>
    </w:p>
    <w:p w:rsidR="005E44EC" w:rsidRDefault="00AF1B1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Лекционный материал предоставляется студентам заранее в электронном виде. Ведение конспекта в процессе лекционного занятия рассматривается как возможный, но не необходимый вариант работы. </w:t>
      </w:r>
    </w:p>
    <w:p w:rsidR="005E44EC" w:rsidRDefault="00AF1B1F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Целесообразно студенту иметь при себе </w:t>
      </w:r>
      <w:r>
        <w:rPr>
          <w:color w:val="000000"/>
          <w:sz w:val="28"/>
          <w:szCs w:val="28"/>
        </w:rPr>
        <w:t xml:space="preserve">распечатанный вариант лекционного материала и цветные маркеры, которые позволят выделять значимую информации, создавая благоприятные условия для запоминания и систематизации изучаемого материала. </w:t>
      </w:r>
    </w:p>
    <w:p w:rsidR="005E44EC" w:rsidRDefault="00AF1B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Положительное влияние на качество освоение материала оказыв</w:t>
      </w:r>
      <w:r>
        <w:rPr>
          <w:sz w:val="28"/>
          <w:szCs w:val="28"/>
        </w:rPr>
        <w:t xml:space="preserve">ает также составление в процессе лекции глоссария, то есть словаря специальных терминов, которые были использованы в процессе занятия. </w:t>
      </w:r>
    </w:p>
    <w:p w:rsidR="005E44EC" w:rsidRDefault="00AF1B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Поскольку предоставляемый лекционный материал – это краткое тезисное изложение основного содержания по каждой теме, как </w:t>
      </w:r>
      <w:r>
        <w:rPr>
          <w:sz w:val="28"/>
          <w:szCs w:val="28"/>
        </w:rPr>
        <w:t>правило, не включает в себя описание примеров, которые преподаватель озвучивает или представление в режиме медиа-информации, целесообразно в тексте лекционного материала делать пометки, которые могут позволить при повторении материала наполнить конкретными</w:t>
      </w:r>
      <w:r>
        <w:rPr>
          <w:sz w:val="28"/>
          <w:szCs w:val="28"/>
        </w:rPr>
        <w:t xml:space="preserve"> образами и представления изучаемые психические явления, а также закономерности их развития и взаимосвязей. </w:t>
      </w:r>
    </w:p>
    <w:p w:rsidR="005E44EC" w:rsidRDefault="00AF1B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зависимости от конкретного содержания, могут быть рекомендованы две взаимодополняющие модели непосредственного взаимодействия преподавателя и сту</w:t>
      </w:r>
      <w:r>
        <w:rPr>
          <w:sz w:val="28"/>
          <w:szCs w:val="28"/>
        </w:rPr>
        <w:t xml:space="preserve">дента в процессе лекционного занятия: уточняющие вопросы студент может задавать в процессе выступления преподавателя, либо по окончании лекции. </w:t>
      </w:r>
    </w:p>
    <w:p w:rsidR="005E44EC" w:rsidRDefault="00AF1B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втором случае полезно возникающие в процессе лекции вопросы записывать, просматривать их в течении занятия, </w:t>
      </w:r>
      <w:r>
        <w:rPr>
          <w:sz w:val="28"/>
          <w:szCs w:val="28"/>
        </w:rPr>
        <w:t xml:space="preserve">поскольку, возможно, внимательное прослушивание материала поможет студенты самостоятельно получить ответ на возникшие вопросы. Активное и сосредоточенное прослушивание лекционного материала позволит студенту успешно пройти первый этап освоения курса. </w:t>
      </w:r>
    </w:p>
    <w:p w:rsidR="005E44EC" w:rsidRDefault="005E44EC">
      <w:pPr>
        <w:ind w:firstLine="709"/>
        <w:jc w:val="both"/>
        <w:rPr>
          <w:sz w:val="28"/>
          <w:szCs w:val="28"/>
        </w:rPr>
      </w:pPr>
    </w:p>
    <w:p w:rsidR="005E44EC" w:rsidRDefault="005E44EC">
      <w:pPr>
        <w:ind w:firstLine="709"/>
        <w:jc w:val="both"/>
        <w:rPr>
          <w:sz w:val="28"/>
          <w:szCs w:val="28"/>
        </w:rPr>
      </w:pPr>
    </w:p>
    <w:p w:rsidR="005E44EC" w:rsidRDefault="00AF1B1F">
      <w:pPr>
        <w:ind w:firstLine="709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lastRenderedPageBreak/>
        <w:t xml:space="preserve">2 </w:t>
      </w:r>
      <w:r>
        <w:rPr>
          <w:b/>
          <w:color w:val="000000"/>
          <w:spacing w:val="7"/>
          <w:sz w:val="28"/>
          <w:szCs w:val="28"/>
        </w:rPr>
        <w:t xml:space="preserve">Методические указания по практическим занятиям </w:t>
      </w:r>
    </w:p>
    <w:p w:rsidR="005E44EC" w:rsidRDefault="005E44EC">
      <w:pPr>
        <w:ind w:firstLine="709"/>
        <w:jc w:val="both"/>
        <w:rPr>
          <w:b/>
          <w:sz w:val="28"/>
          <w:szCs w:val="28"/>
        </w:rPr>
      </w:pPr>
    </w:p>
    <w:p w:rsidR="005E44EC" w:rsidRDefault="00AF1B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Практические занятия по курсу «Клиническая психология» направлены на верификацию представлений, знаний, которые излагаются в лекционном курсе. </w:t>
      </w:r>
    </w:p>
    <w:p w:rsidR="005E44EC" w:rsidRDefault="00AF1B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этим любое практическое занятие строится по плану схе</w:t>
      </w:r>
      <w:r>
        <w:rPr>
          <w:sz w:val="28"/>
          <w:szCs w:val="28"/>
        </w:rPr>
        <w:t xml:space="preserve">ме: </w:t>
      </w:r>
    </w:p>
    <w:p w:rsidR="005E44EC" w:rsidRDefault="00AF1B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устный опрос по теме занятия; </w:t>
      </w:r>
    </w:p>
    <w:p w:rsidR="005E44EC" w:rsidRDefault="00AF1B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заполнение таблиц соответствий; </w:t>
      </w:r>
    </w:p>
    <w:p w:rsidR="005E44EC" w:rsidRDefault="00AF1B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демонстрация иллюстративного (медиа) материала для тренировки навыков квалификации признаков психического неблагополучия и симптомов/синдромов психического неблагополучия.  </w:t>
      </w:r>
    </w:p>
    <w:p w:rsidR="005E44EC" w:rsidRDefault="00AF1B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Первая часть схемы лабораторного занятия требует обращения к ряду произведений художественной литературы, классики киноискусства, современной кинопродукции. </w:t>
      </w:r>
    </w:p>
    <w:p w:rsidR="005E44EC" w:rsidRDefault="00AF1B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Таблицы для реализации второго этапа плана – схемы доступны студенту в электронном курсе по данной</w:t>
      </w:r>
      <w:r>
        <w:rPr>
          <w:sz w:val="28"/>
          <w:szCs w:val="28"/>
        </w:rPr>
        <w:t xml:space="preserve"> дисциплине.  В качестве примера приводим одну из таких таблиц «Расстройства внимания». </w:t>
      </w:r>
    </w:p>
    <w:p w:rsidR="005E44EC" w:rsidRDefault="005E44EC">
      <w:pPr>
        <w:ind w:firstLine="709"/>
        <w:jc w:val="both"/>
        <w:rPr>
          <w:sz w:val="28"/>
          <w:szCs w:val="28"/>
        </w:rPr>
      </w:pPr>
    </w:p>
    <w:p w:rsidR="005E44EC" w:rsidRDefault="00AF1B1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Таблица Расстройства внимания </w:t>
      </w:r>
    </w:p>
    <w:tbl>
      <w:tblPr>
        <w:tblStyle w:val="af1"/>
        <w:tblW w:w="9345" w:type="dxa"/>
        <w:tblLayout w:type="fixed"/>
        <w:tblLook w:val="04A0" w:firstRow="1" w:lastRow="0" w:firstColumn="1" w:lastColumn="0" w:noHBand="0" w:noVBand="1"/>
      </w:tblPr>
      <w:tblGrid>
        <w:gridCol w:w="2373"/>
        <w:gridCol w:w="2153"/>
        <w:gridCol w:w="2951"/>
        <w:gridCol w:w="1868"/>
      </w:tblGrid>
      <w:tr w:rsidR="005E44EC">
        <w:tc>
          <w:tcPr>
            <w:tcW w:w="2372" w:type="dxa"/>
          </w:tcPr>
          <w:p w:rsidR="005E44EC" w:rsidRDefault="00AF1B1F">
            <w:r>
              <w:t>Симптом нарушения внимания</w:t>
            </w:r>
          </w:p>
        </w:tc>
        <w:tc>
          <w:tcPr>
            <w:tcW w:w="2153" w:type="dxa"/>
          </w:tcPr>
          <w:p w:rsidR="005E44EC" w:rsidRDefault="00AF1B1F">
            <w:r>
              <w:t xml:space="preserve">Страдающая характеристика внимания </w:t>
            </w:r>
          </w:p>
        </w:tc>
        <w:tc>
          <w:tcPr>
            <w:tcW w:w="2951" w:type="dxa"/>
          </w:tcPr>
          <w:p w:rsidR="005E44EC" w:rsidRDefault="00AF1B1F">
            <w:r>
              <w:t>Встречается при синдромах/заболеваниях</w:t>
            </w:r>
          </w:p>
        </w:tc>
        <w:tc>
          <w:tcPr>
            <w:tcW w:w="1868" w:type="dxa"/>
          </w:tcPr>
          <w:p w:rsidR="005E44EC" w:rsidRDefault="00AF1B1F">
            <w:r>
              <w:t xml:space="preserve">Симптом проявляется в виде </w:t>
            </w:r>
          </w:p>
        </w:tc>
      </w:tr>
      <w:tr w:rsidR="005E44EC">
        <w:tc>
          <w:tcPr>
            <w:tcW w:w="2372" w:type="dxa"/>
          </w:tcPr>
          <w:p w:rsidR="005E44EC" w:rsidRDefault="00AF1B1F">
            <w:r>
              <w:t>Гипе</w:t>
            </w:r>
            <w:r>
              <w:t xml:space="preserve">рпрозексия </w:t>
            </w:r>
          </w:p>
        </w:tc>
        <w:tc>
          <w:tcPr>
            <w:tcW w:w="2153" w:type="dxa"/>
          </w:tcPr>
          <w:p w:rsidR="005E44EC" w:rsidRDefault="005E44EC"/>
          <w:p w:rsidR="005E44EC" w:rsidRDefault="005E44EC"/>
        </w:tc>
        <w:tc>
          <w:tcPr>
            <w:tcW w:w="2951" w:type="dxa"/>
          </w:tcPr>
          <w:p w:rsidR="005E44EC" w:rsidRDefault="005E44EC"/>
        </w:tc>
        <w:tc>
          <w:tcPr>
            <w:tcW w:w="1868" w:type="dxa"/>
          </w:tcPr>
          <w:p w:rsidR="005E44EC" w:rsidRDefault="005E44EC"/>
        </w:tc>
      </w:tr>
      <w:tr w:rsidR="005E44EC">
        <w:tc>
          <w:tcPr>
            <w:tcW w:w="2372" w:type="dxa"/>
          </w:tcPr>
          <w:p w:rsidR="005E44EC" w:rsidRDefault="00AF1B1F">
            <w:r>
              <w:t>Гипопрозексия</w:t>
            </w:r>
          </w:p>
        </w:tc>
        <w:tc>
          <w:tcPr>
            <w:tcW w:w="2153" w:type="dxa"/>
          </w:tcPr>
          <w:p w:rsidR="005E44EC" w:rsidRDefault="005E44EC"/>
          <w:p w:rsidR="005E44EC" w:rsidRDefault="005E44EC"/>
        </w:tc>
        <w:tc>
          <w:tcPr>
            <w:tcW w:w="2951" w:type="dxa"/>
          </w:tcPr>
          <w:p w:rsidR="005E44EC" w:rsidRDefault="005E44EC"/>
        </w:tc>
        <w:tc>
          <w:tcPr>
            <w:tcW w:w="1868" w:type="dxa"/>
          </w:tcPr>
          <w:p w:rsidR="005E44EC" w:rsidRDefault="005E44EC"/>
        </w:tc>
      </w:tr>
      <w:tr w:rsidR="005E44EC">
        <w:tc>
          <w:tcPr>
            <w:tcW w:w="2372" w:type="dxa"/>
          </w:tcPr>
          <w:p w:rsidR="005E44EC" w:rsidRDefault="00AF1B1F">
            <w:r>
              <w:t xml:space="preserve">Гиперметаморфоз </w:t>
            </w:r>
          </w:p>
        </w:tc>
        <w:tc>
          <w:tcPr>
            <w:tcW w:w="2153" w:type="dxa"/>
          </w:tcPr>
          <w:p w:rsidR="005E44EC" w:rsidRDefault="005E44EC"/>
          <w:p w:rsidR="005E44EC" w:rsidRDefault="005E44EC"/>
        </w:tc>
        <w:tc>
          <w:tcPr>
            <w:tcW w:w="2951" w:type="dxa"/>
          </w:tcPr>
          <w:p w:rsidR="005E44EC" w:rsidRDefault="005E44EC"/>
        </w:tc>
        <w:tc>
          <w:tcPr>
            <w:tcW w:w="1868" w:type="dxa"/>
          </w:tcPr>
          <w:p w:rsidR="005E44EC" w:rsidRDefault="005E44EC"/>
        </w:tc>
      </w:tr>
      <w:tr w:rsidR="005E44EC">
        <w:tc>
          <w:tcPr>
            <w:tcW w:w="2372" w:type="dxa"/>
          </w:tcPr>
          <w:p w:rsidR="005E44EC" w:rsidRDefault="00AF1B1F">
            <w:r>
              <w:t>Застреваемость</w:t>
            </w:r>
          </w:p>
        </w:tc>
        <w:tc>
          <w:tcPr>
            <w:tcW w:w="2153" w:type="dxa"/>
          </w:tcPr>
          <w:p w:rsidR="005E44EC" w:rsidRDefault="005E44EC"/>
          <w:p w:rsidR="005E44EC" w:rsidRDefault="005E44EC"/>
        </w:tc>
        <w:tc>
          <w:tcPr>
            <w:tcW w:w="2951" w:type="dxa"/>
          </w:tcPr>
          <w:p w:rsidR="005E44EC" w:rsidRDefault="005E44EC"/>
        </w:tc>
        <w:tc>
          <w:tcPr>
            <w:tcW w:w="1868" w:type="dxa"/>
          </w:tcPr>
          <w:p w:rsidR="005E44EC" w:rsidRDefault="005E44EC"/>
        </w:tc>
      </w:tr>
      <w:tr w:rsidR="005E44EC">
        <w:tc>
          <w:tcPr>
            <w:tcW w:w="2372" w:type="dxa"/>
          </w:tcPr>
          <w:p w:rsidR="005E44EC" w:rsidRDefault="00AF1B1F">
            <w:r>
              <w:t xml:space="preserve">Слабая распределяемость внимания </w:t>
            </w:r>
          </w:p>
        </w:tc>
        <w:tc>
          <w:tcPr>
            <w:tcW w:w="2153" w:type="dxa"/>
          </w:tcPr>
          <w:p w:rsidR="005E44EC" w:rsidRDefault="005E44EC"/>
          <w:p w:rsidR="005E44EC" w:rsidRDefault="005E44EC"/>
        </w:tc>
        <w:tc>
          <w:tcPr>
            <w:tcW w:w="2951" w:type="dxa"/>
          </w:tcPr>
          <w:p w:rsidR="005E44EC" w:rsidRDefault="005E44EC"/>
        </w:tc>
        <w:tc>
          <w:tcPr>
            <w:tcW w:w="1868" w:type="dxa"/>
          </w:tcPr>
          <w:p w:rsidR="005E44EC" w:rsidRDefault="005E44EC"/>
        </w:tc>
      </w:tr>
      <w:tr w:rsidR="005E44EC">
        <w:tc>
          <w:tcPr>
            <w:tcW w:w="2372" w:type="dxa"/>
          </w:tcPr>
          <w:p w:rsidR="005E44EC" w:rsidRDefault="00AF1B1F">
            <w:r>
              <w:t>Модально-специфические нарушения внимания</w:t>
            </w:r>
          </w:p>
        </w:tc>
        <w:tc>
          <w:tcPr>
            <w:tcW w:w="2153" w:type="dxa"/>
          </w:tcPr>
          <w:p w:rsidR="005E44EC" w:rsidRDefault="005E44EC"/>
          <w:p w:rsidR="005E44EC" w:rsidRDefault="005E44EC"/>
        </w:tc>
        <w:tc>
          <w:tcPr>
            <w:tcW w:w="2951" w:type="dxa"/>
          </w:tcPr>
          <w:p w:rsidR="005E44EC" w:rsidRDefault="005E44EC"/>
        </w:tc>
        <w:tc>
          <w:tcPr>
            <w:tcW w:w="1868" w:type="dxa"/>
          </w:tcPr>
          <w:p w:rsidR="005E44EC" w:rsidRDefault="005E44EC"/>
        </w:tc>
      </w:tr>
      <w:tr w:rsidR="005E44EC">
        <w:tc>
          <w:tcPr>
            <w:tcW w:w="2372" w:type="dxa"/>
          </w:tcPr>
          <w:p w:rsidR="005E44EC" w:rsidRDefault="00AF1B1F">
            <w:r>
              <w:t xml:space="preserve">Модально-неспецифические нарушения внимания </w:t>
            </w:r>
          </w:p>
        </w:tc>
        <w:tc>
          <w:tcPr>
            <w:tcW w:w="2153" w:type="dxa"/>
          </w:tcPr>
          <w:p w:rsidR="005E44EC" w:rsidRDefault="005E44EC"/>
          <w:p w:rsidR="005E44EC" w:rsidRDefault="005E44EC"/>
        </w:tc>
        <w:tc>
          <w:tcPr>
            <w:tcW w:w="2951" w:type="dxa"/>
          </w:tcPr>
          <w:p w:rsidR="005E44EC" w:rsidRDefault="005E44EC"/>
        </w:tc>
        <w:tc>
          <w:tcPr>
            <w:tcW w:w="1868" w:type="dxa"/>
          </w:tcPr>
          <w:p w:rsidR="005E44EC" w:rsidRDefault="005E44EC"/>
        </w:tc>
      </w:tr>
    </w:tbl>
    <w:p w:rsidR="005E44EC" w:rsidRDefault="00AF1B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зависимости от темы и от условий использования иллюстративного (медиа) материала он может быть доступен студентам в электронном виде, либо демонстрироваться и обсуждаться исключительно на занятии. </w:t>
      </w:r>
    </w:p>
    <w:p w:rsidR="005E44EC" w:rsidRDefault="00AF1B1F">
      <w:pPr>
        <w:tabs>
          <w:tab w:val="left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Успешная подготовка к практическому занятию предполагает</w:t>
      </w:r>
      <w:r>
        <w:rPr>
          <w:sz w:val="28"/>
          <w:szCs w:val="28"/>
        </w:rPr>
        <w:t xml:space="preserve">, что студент: </w:t>
      </w:r>
    </w:p>
    <w:p w:rsidR="005E44EC" w:rsidRDefault="00AF1B1F">
      <w:pPr>
        <w:tabs>
          <w:tab w:val="left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владеет необходимым набором специальных терминов. Знает их значение и способен грамотно использовать при ответе на вопросы практического занятия; </w:t>
      </w:r>
    </w:p>
    <w:p w:rsidR="005E44EC" w:rsidRDefault="00AF1B1F">
      <w:pPr>
        <w:tabs>
          <w:tab w:val="left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может изложить содержание ответов на поставленные для обсуждения в рамках практического</w:t>
      </w:r>
      <w:r>
        <w:rPr>
          <w:sz w:val="28"/>
          <w:szCs w:val="28"/>
        </w:rPr>
        <w:t xml:space="preserve"> занятия вопросы; </w:t>
      </w:r>
    </w:p>
    <w:p w:rsidR="005E44EC" w:rsidRDefault="00AF1B1F">
      <w:pPr>
        <w:tabs>
          <w:tab w:val="left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обладает представлениями о дискуссионных вопросах в рамках исследуемой проблематики на данной дисциплине. </w:t>
      </w:r>
    </w:p>
    <w:p w:rsidR="005E44EC" w:rsidRDefault="00AF1B1F">
      <w:pPr>
        <w:tabs>
          <w:tab w:val="left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Активная систематическая подготовка к практическим занятиям в полной мере способна обеспечить освоение студентов тех компетенци</w:t>
      </w:r>
      <w:r>
        <w:rPr>
          <w:sz w:val="28"/>
          <w:szCs w:val="28"/>
        </w:rPr>
        <w:t>й, которые предусмотрены учебным планом направления и рабочей программой дисциплины.</w:t>
      </w:r>
    </w:p>
    <w:p w:rsidR="005E44EC" w:rsidRDefault="00AF1B1F">
      <w:pPr>
        <w:tabs>
          <w:tab w:val="left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Практические занятия включают как изложение студентом информации, которую извлёк из самых разнообразных источников при подготовке к практическим занятиям, так и освоение н</w:t>
      </w:r>
      <w:r>
        <w:rPr>
          <w:sz w:val="28"/>
          <w:szCs w:val="28"/>
        </w:rPr>
        <w:t xml:space="preserve">екоторых навыков, релевантных конкретной теме практического занятия. </w:t>
      </w:r>
    </w:p>
    <w:p w:rsidR="005E44EC" w:rsidRDefault="00AF1B1F">
      <w:pPr>
        <w:tabs>
          <w:tab w:val="left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Это предполагает, что студент планомерно включается в предлагаемые в процессе практического занятия задания, обращает внимание на качество освоения инструкций к заданию, активно участвуе</w:t>
      </w:r>
      <w:r>
        <w:rPr>
          <w:sz w:val="28"/>
          <w:szCs w:val="28"/>
        </w:rPr>
        <w:t xml:space="preserve">т в работе над предлагаемыми заданиями. </w:t>
      </w:r>
    </w:p>
    <w:p w:rsidR="005E44EC" w:rsidRDefault="00AF1B1F">
      <w:pPr>
        <w:tabs>
          <w:tab w:val="left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Ряд практических занятий предусматривает освоение навыков проведения психодиагностических исследований, традиционно использующихся в экспериментально-психологических исследований в рамках судебно-психиатрической пра</w:t>
      </w:r>
      <w:r>
        <w:rPr>
          <w:sz w:val="28"/>
          <w:szCs w:val="28"/>
        </w:rPr>
        <w:t xml:space="preserve">ктики. В этом случае отсутствие студента на занятии существенно осложняет возможности приобретения им необходимых навыков, так как обучение проводиться с помощью сертифицированного психодиагностического инструментария. В процессе данных занятий студент не </w:t>
      </w:r>
      <w:r>
        <w:rPr>
          <w:sz w:val="28"/>
          <w:szCs w:val="28"/>
        </w:rPr>
        <w:t>только наблюдает, но и выступает как в качестве респондента, так и в качестве специалиста при проведении психодиагностического исследования. Групповая форма занятия в \этом случае обеспечивает возможность наблюдения за вариациями выполнения однотипных зада</w:t>
      </w:r>
      <w:r>
        <w:rPr>
          <w:sz w:val="28"/>
          <w:szCs w:val="28"/>
        </w:rPr>
        <w:t xml:space="preserve">ний разными людьми, и, следовательно, позволяет сформировать эмпирическую базу для развития, закрепления и верификации навыков анализа данных психодиагностического исследования. </w:t>
      </w:r>
    </w:p>
    <w:p w:rsidR="005E44EC" w:rsidRDefault="00AF1B1F">
      <w:pPr>
        <w:tabs>
          <w:tab w:val="left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Данные навыки формируются быстрее и прочнее в случае, если в рамках практичес</w:t>
      </w:r>
      <w:r>
        <w:rPr>
          <w:sz w:val="28"/>
          <w:szCs w:val="28"/>
        </w:rPr>
        <w:t xml:space="preserve">кого занятия студент следует инструкциям преподавателя и систематизирует наблюдения по алгоритмам, предложенным в качестве методического материала. </w:t>
      </w:r>
    </w:p>
    <w:p w:rsidR="005E44EC" w:rsidRDefault="005E44EC">
      <w:pPr>
        <w:tabs>
          <w:tab w:val="left" w:pos="360"/>
        </w:tabs>
        <w:ind w:firstLine="709"/>
        <w:jc w:val="both"/>
        <w:rPr>
          <w:sz w:val="28"/>
          <w:szCs w:val="28"/>
        </w:rPr>
      </w:pPr>
    </w:p>
    <w:p w:rsidR="005E44EC" w:rsidRDefault="005E44EC">
      <w:pPr>
        <w:tabs>
          <w:tab w:val="left" w:pos="360"/>
        </w:tabs>
        <w:ind w:firstLine="709"/>
        <w:jc w:val="both"/>
        <w:rPr>
          <w:sz w:val="28"/>
          <w:szCs w:val="28"/>
        </w:rPr>
      </w:pPr>
    </w:p>
    <w:p w:rsidR="005E44EC" w:rsidRDefault="00AF1B1F">
      <w:pPr>
        <w:tabs>
          <w:tab w:val="left" w:pos="360"/>
        </w:tabs>
        <w:ind w:firstLine="709"/>
        <w:jc w:val="both"/>
        <w:rPr>
          <w:b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>3 Методические указания по самостоятельной работе</w:t>
      </w:r>
    </w:p>
    <w:p w:rsidR="005E44EC" w:rsidRDefault="005E44EC">
      <w:pPr>
        <w:tabs>
          <w:tab w:val="left" w:pos="360"/>
        </w:tabs>
        <w:ind w:firstLine="709"/>
        <w:jc w:val="both"/>
        <w:rPr>
          <w:sz w:val="28"/>
          <w:szCs w:val="28"/>
        </w:rPr>
      </w:pPr>
    </w:p>
    <w:p w:rsidR="005E44EC" w:rsidRDefault="00AF1B1F">
      <w:pPr>
        <w:tabs>
          <w:tab w:val="left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Самостоятельная работа студента, согласно учебному </w:t>
      </w:r>
      <w:r>
        <w:rPr>
          <w:sz w:val="28"/>
          <w:szCs w:val="28"/>
        </w:rPr>
        <w:t xml:space="preserve">плану специальности 37.05.02 «Психология служебной деятельности» профиля очной формы обучения для 2024 года набора по дисциплине «Клиническая психология» включает: </w:t>
      </w:r>
    </w:p>
    <w:p w:rsidR="005E44EC" w:rsidRDefault="00AF1B1F">
      <w:pPr>
        <w:tabs>
          <w:tab w:val="left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Выполнение индивидуального творческого задания. </w:t>
      </w:r>
    </w:p>
    <w:p w:rsidR="005E44EC" w:rsidRDefault="00AF1B1F">
      <w:pPr>
        <w:tabs>
          <w:tab w:val="left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Написание реферата. </w:t>
      </w:r>
    </w:p>
    <w:p w:rsidR="005E44EC" w:rsidRDefault="00AF1B1F">
      <w:pPr>
        <w:tabs>
          <w:tab w:val="left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Подготовку к</w:t>
      </w:r>
      <w:r>
        <w:rPr>
          <w:sz w:val="28"/>
          <w:szCs w:val="28"/>
        </w:rPr>
        <w:t xml:space="preserve"> практическим занятиям.</w:t>
      </w:r>
    </w:p>
    <w:p w:rsidR="005E44EC" w:rsidRDefault="005E44EC">
      <w:pPr>
        <w:tabs>
          <w:tab w:val="left" w:pos="360"/>
        </w:tabs>
        <w:ind w:firstLine="709"/>
        <w:jc w:val="both"/>
        <w:rPr>
          <w:sz w:val="28"/>
          <w:szCs w:val="28"/>
        </w:rPr>
      </w:pPr>
    </w:p>
    <w:p w:rsidR="005E44EC" w:rsidRDefault="00AF1B1F">
      <w:pPr>
        <w:ind w:firstLine="709"/>
        <w:jc w:val="both"/>
        <w:rPr>
          <w:b/>
          <w:bCs/>
          <w:i/>
          <w:sz w:val="28"/>
          <w:szCs w:val="28"/>
        </w:rPr>
      </w:pPr>
      <w:r>
        <w:rPr>
          <w:b/>
          <w:sz w:val="28"/>
          <w:szCs w:val="28"/>
        </w:rPr>
        <w:t>3.1 Методические рекомендации по выполнению индивидуального творческого задания</w:t>
      </w:r>
      <w:r>
        <w:rPr>
          <w:b/>
          <w:bCs/>
          <w:i/>
          <w:sz w:val="28"/>
          <w:szCs w:val="28"/>
        </w:rPr>
        <w:t xml:space="preserve"> </w:t>
      </w:r>
    </w:p>
    <w:p w:rsidR="005E44EC" w:rsidRDefault="005E44EC">
      <w:pPr>
        <w:ind w:firstLine="709"/>
        <w:jc w:val="both"/>
        <w:rPr>
          <w:b/>
          <w:bCs/>
          <w:i/>
          <w:sz w:val="28"/>
          <w:szCs w:val="28"/>
        </w:rPr>
      </w:pPr>
    </w:p>
    <w:p w:rsidR="005E44EC" w:rsidRDefault="00AF1B1F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Индивидуальное творческое задание по курсу «Клиническая психология» представляет собой н</w:t>
      </w:r>
      <w:r>
        <w:rPr>
          <w:sz w:val="28"/>
          <w:szCs w:val="28"/>
        </w:rPr>
        <w:t>аписание заключений по данным психодиагностических исследован</w:t>
      </w:r>
      <w:r>
        <w:rPr>
          <w:sz w:val="28"/>
          <w:szCs w:val="28"/>
        </w:rPr>
        <w:t xml:space="preserve">ий по психодиагностическому исследованию, выполненному посредством классических методик: тест интеллекта Векслера и теста СМИЛ. </w:t>
      </w:r>
    </w:p>
    <w:p w:rsidR="005E44EC" w:rsidRDefault="00AF1B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Первоначально студент устно выполняет анализ полученных данных, предоставляемых преподавателем, либо полученных им самостоятельно с соблюдением условий проведения тестирования. </w:t>
      </w:r>
    </w:p>
    <w:p w:rsidR="005E44EC" w:rsidRDefault="00AF1B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данных осуществляется по алгоритмам анализа данных, представленных в бл</w:t>
      </w:r>
      <w:r>
        <w:rPr>
          <w:sz w:val="28"/>
          <w:szCs w:val="28"/>
        </w:rPr>
        <w:t xml:space="preserve">оке С Фонда оценочных средств по дисциплине. </w:t>
      </w:r>
    </w:p>
    <w:p w:rsidR="005E44EC" w:rsidRDefault="00AF1B1F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Затем, в полном соответствии с алгоритмами написания заключений реализуется письменная часть задания. </w:t>
      </w:r>
    </w:p>
    <w:p w:rsidR="005E44EC" w:rsidRDefault="00AF1B1F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Качество выполнения данного задания определяется, исходя из следующих критериев: </w:t>
      </w:r>
    </w:p>
    <w:p w:rsidR="005E44EC" w:rsidRDefault="00AF1B1F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Полнота учета показани</w:t>
      </w:r>
      <w:r>
        <w:rPr>
          <w:bCs/>
          <w:sz w:val="28"/>
          <w:szCs w:val="28"/>
        </w:rPr>
        <w:t xml:space="preserve">й по отдельным параметрам методики, а также их соотношения между собой. </w:t>
      </w:r>
    </w:p>
    <w:p w:rsidR="005E44EC" w:rsidRDefault="00AF1B1F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Точность формулирования выявленных характеристик человека (личности)</w:t>
      </w:r>
    </w:p>
    <w:p w:rsidR="005E44EC" w:rsidRDefault="00AF1B1F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Грамотность изложения полученной информации</w:t>
      </w:r>
    </w:p>
    <w:p w:rsidR="005E44EC" w:rsidRDefault="00AF1B1F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Умение студента квалифицировать признаки психического неблаго</w:t>
      </w:r>
      <w:r>
        <w:rPr>
          <w:bCs/>
          <w:sz w:val="28"/>
          <w:szCs w:val="28"/>
        </w:rPr>
        <w:t xml:space="preserve">получия по предоставленным данным. </w:t>
      </w:r>
    </w:p>
    <w:p w:rsidR="005E44EC" w:rsidRDefault="00AF1B1F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Дидактический материал представлен в блоке С Фонда оценочных средств по данной дисциплине. </w:t>
      </w:r>
    </w:p>
    <w:p w:rsidR="005E44EC" w:rsidRDefault="005E44EC">
      <w:pPr>
        <w:ind w:firstLine="709"/>
        <w:jc w:val="both"/>
        <w:rPr>
          <w:b/>
          <w:bCs/>
          <w:i/>
          <w:sz w:val="28"/>
          <w:szCs w:val="28"/>
        </w:rPr>
      </w:pPr>
    </w:p>
    <w:p w:rsidR="005E44EC" w:rsidRDefault="00AF1B1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3.2 Методические рекомендации по написанию реферата</w:t>
      </w:r>
    </w:p>
    <w:p w:rsidR="005E44EC" w:rsidRDefault="005E44EC">
      <w:pPr>
        <w:ind w:firstLine="709"/>
        <w:jc w:val="both"/>
        <w:rPr>
          <w:b/>
          <w:sz w:val="28"/>
          <w:szCs w:val="28"/>
        </w:rPr>
      </w:pPr>
    </w:p>
    <w:p w:rsidR="005E44EC" w:rsidRDefault="00AF1B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Реферат как вид самостоятельной работы представляет собой малую исследоват</w:t>
      </w:r>
      <w:r>
        <w:rPr>
          <w:sz w:val="28"/>
          <w:szCs w:val="28"/>
        </w:rPr>
        <w:t>ельскую форму. Суть реферата состоит в том, что студент изучает несколько источников, пересказывает из данных источников только ту часть информации, которая имеет непосредственное отношение к теме реферата. Систематизирует полученную информацию. Результато</w:t>
      </w:r>
      <w:r>
        <w:rPr>
          <w:sz w:val="28"/>
          <w:szCs w:val="28"/>
        </w:rPr>
        <w:t>м систематизации может стать так называемое «рабочее определение» понятий, заключенных в теме реферата, таблица соответствий и/или различий критериев сравнения понятия, выводы о существующих подходах к анализу проблемы, заключенной в теме реферата. Все это</w:t>
      </w:r>
      <w:r>
        <w:rPr>
          <w:sz w:val="28"/>
          <w:szCs w:val="28"/>
        </w:rPr>
        <w:t xml:space="preserve"> и есть «продукт» реферата, отсутствие которого является одновременно свидетельством невыполнения собственно исследовательской работы в реферате. То есть служит основанием для отрицательной оценки.</w:t>
      </w:r>
    </w:p>
    <w:p w:rsidR="005E44EC" w:rsidRDefault="00AF1B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процессе работы над рефератом, а также при изложении рез</w:t>
      </w:r>
      <w:r>
        <w:rPr>
          <w:sz w:val="28"/>
          <w:szCs w:val="28"/>
        </w:rPr>
        <w:t>ультатов собственной работы студент обращается к источникам. Доказательное, внятное логичное изложение результатов метаанализа, каковым по сути является написание реферата, включает использование цитат из прочитанной литературы. Пересказ каких-либо фактов,</w:t>
      </w:r>
      <w:r>
        <w:rPr>
          <w:sz w:val="28"/>
          <w:szCs w:val="28"/>
        </w:rPr>
        <w:t xml:space="preserve"> концепций можно считать «неточной» цитатой. В связи с этим ссылка на источники просто необходима, в противном случае есть основание считать, что предложенный к оцениванию реферат является плагиатом. </w:t>
      </w:r>
    </w:p>
    <w:p w:rsidR="005E44EC" w:rsidRDefault="00AF1B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То есть, если в Вашей работе отсутствует ссылка на исто</w:t>
      </w:r>
      <w:r>
        <w:rPr>
          <w:sz w:val="28"/>
          <w:szCs w:val="28"/>
        </w:rPr>
        <w:t>чник, из которого Вы почерпнули ту или мысль; вы просто переписали часть текста и не оформили это как цитату с указанием источника и страницы, вы совершили воровство – поступок неблаговидный. Вряд ли, даже уличив Вас в подобном, авторы или другие правообла</w:t>
      </w:r>
      <w:r>
        <w:rPr>
          <w:sz w:val="28"/>
          <w:szCs w:val="28"/>
        </w:rPr>
        <w:t>датели текста станут преследовать Вас в судебном порядке (ведь Вы всего лишь студент, постигающий азы науки), но при этом Вы лишитесь возможности показать свою начитанность и осведомленность по данной теме. Для преподавателя же важным является тот факт, чт</w:t>
      </w:r>
      <w:r>
        <w:rPr>
          <w:sz w:val="28"/>
          <w:szCs w:val="28"/>
        </w:rPr>
        <w:t xml:space="preserve">о эти ссылки сигнализируют о том, что Вы ориентируетесь источниках, указанных Вами в списке литературы, и действительно работали с ними, и, что особенно важно, обладаете исследовательской культурой. </w:t>
      </w:r>
    </w:p>
    <w:p w:rsidR="005E44EC" w:rsidRDefault="00AF1B1F"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Требования к источникам</w:t>
      </w:r>
      <w:r>
        <w:rPr>
          <w:sz w:val="28"/>
          <w:szCs w:val="28"/>
        </w:rPr>
        <w:t>: это должны быть монографии, ста</w:t>
      </w:r>
      <w:r>
        <w:rPr>
          <w:sz w:val="28"/>
          <w:szCs w:val="28"/>
        </w:rPr>
        <w:t>тьи в научных журналах. Использование учебников и учебно-методических пособий в качестве источников допускается, однако наличие только учебников и учебно-методических пособий значительно снижает оценку за работу. Если список литературы состоит только из ст</w:t>
      </w:r>
      <w:r>
        <w:rPr>
          <w:sz w:val="28"/>
          <w:szCs w:val="28"/>
        </w:rPr>
        <w:t>атей и учебников, то (естественно, с учетом разработанности темы в науке) можно признавать такой список и такой состав источников недостаточным. Идеальный вариант представляет собой следующее: 1-2 монографии непосредственно по теме, 2-3 учебника по профили</w:t>
      </w:r>
      <w:r>
        <w:rPr>
          <w:sz w:val="28"/>
          <w:szCs w:val="28"/>
        </w:rPr>
        <w:t>рующему предмету, 2-3 учебника по смежным дисциплинам, 1-2 статьи вне зависимости от года их издания и 1-2 статьи не ранее 2-3-летней давности.</w:t>
      </w:r>
    </w:p>
    <w:p w:rsidR="005E44EC" w:rsidRDefault="00AF1B1F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 Фонде оценочных средств в блоке С приводятся примерные темы рефератов с кратким инструктажем, которые помогут студенту определить цель и задачи теоретического анализа в соответствии с предложенной темой, а также правильно сориентироваться в поиске литера</w:t>
      </w:r>
      <w:r>
        <w:rPr>
          <w:sz w:val="28"/>
          <w:szCs w:val="28"/>
        </w:rPr>
        <w:t xml:space="preserve">туры по данной проблематике. </w:t>
      </w:r>
    </w:p>
    <w:p w:rsidR="005E44EC" w:rsidRDefault="005E44EC">
      <w:pPr>
        <w:ind w:firstLine="709"/>
        <w:jc w:val="both"/>
        <w:rPr>
          <w:bCs/>
          <w:sz w:val="28"/>
          <w:szCs w:val="28"/>
        </w:rPr>
      </w:pPr>
    </w:p>
    <w:p w:rsidR="005E44EC" w:rsidRDefault="00AF1B1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3.3 Методические рекомендации по подготовке к практическим занятиям</w:t>
      </w:r>
    </w:p>
    <w:p w:rsidR="005E44EC" w:rsidRDefault="005E44EC">
      <w:pPr>
        <w:ind w:firstLine="709"/>
        <w:jc w:val="both"/>
        <w:rPr>
          <w:b/>
          <w:sz w:val="28"/>
          <w:szCs w:val="28"/>
        </w:rPr>
      </w:pPr>
    </w:p>
    <w:p w:rsidR="005E44EC" w:rsidRDefault="00AF1B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практических занятий предполагается работа, направленная на приобретение практических навыков реализации осваиваемых психотерапевтических техник, м</w:t>
      </w:r>
      <w:r>
        <w:rPr>
          <w:sz w:val="28"/>
          <w:szCs w:val="28"/>
        </w:rPr>
        <w:t xml:space="preserve">етодов. В связи с этим подготовка к практическим  занятиям играет крайне важную роль. </w:t>
      </w:r>
    </w:p>
    <w:p w:rsidR="005E44EC" w:rsidRDefault="00AF1B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прочного запоминания и систематизации довольно обширного материала, целесообразно использовать таблицы – схемы, выполняющие функции упорядочивания разнопланового уче</w:t>
      </w:r>
      <w:r>
        <w:rPr>
          <w:sz w:val="28"/>
          <w:szCs w:val="28"/>
        </w:rPr>
        <w:t xml:space="preserve">бного материала, предлагаемого для предварительного самостоятельного изучения. </w:t>
      </w:r>
    </w:p>
    <w:p w:rsidR="005E44EC" w:rsidRDefault="00AF1B1F">
      <w:pPr>
        <w:ind w:firstLine="709"/>
        <w:jc w:val="both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Рекомендации по работе с таблицами. </w:t>
      </w:r>
    </w:p>
    <w:p w:rsidR="005E44EC" w:rsidRDefault="00AF1B1F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1. Внимательно прочитайте учебный материал по изучаемой теме.</w:t>
      </w:r>
    </w:p>
    <w:p w:rsidR="005E44EC" w:rsidRDefault="00AF1B1F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2. Проанализируйте учебный материал, выявите необходимые и достаточные для за</w:t>
      </w:r>
      <w:r>
        <w:rPr>
          <w:iCs/>
          <w:sz w:val="28"/>
          <w:szCs w:val="28"/>
        </w:rPr>
        <w:t>полнения сравнительной таблицы сведения (характерные признаки, черты, виды и т.д.).</w:t>
      </w:r>
    </w:p>
    <w:p w:rsidR="005E44EC" w:rsidRDefault="00AF1B1F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3. Ознакомьтесь с предлагаемым образцом оформления таблицы.</w:t>
      </w:r>
    </w:p>
    <w:p w:rsidR="005E44EC" w:rsidRDefault="00AF1B1F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4. Заполните таблицу.</w:t>
      </w:r>
    </w:p>
    <w:p w:rsidR="005E44EC" w:rsidRDefault="00AF1B1F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5. Содержание таблицы полностью должно соответствовать заданной теме.</w:t>
      </w:r>
    </w:p>
    <w:p w:rsidR="005E44EC" w:rsidRDefault="00AF1B1F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6. Не следует вносит</w:t>
      </w:r>
      <w:r>
        <w:rPr>
          <w:iCs/>
          <w:sz w:val="28"/>
          <w:szCs w:val="28"/>
        </w:rPr>
        <w:t>ь излишнюю информацию, не принадлежащую рассматриваемой теме.</w:t>
      </w:r>
    </w:p>
    <w:p w:rsidR="005E44EC" w:rsidRDefault="00AF1B1F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7. Представленный материал должен быть кратко и лаконично сформулирован.</w:t>
      </w:r>
    </w:p>
    <w:p w:rsidR="005E44EC" w:rsidRDefault="00AF1B1F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7. Не допускайте пустых незаполненных граф.</w:t>
      </w:r>
    </w:p>
    <w:p w:rsidR="005E44EC" w:rsidRDefault="00AF1B1F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8. Проверьте структурированность материала, наличие логической связи изложенн</w:t>
      </w:r>
      <w:r>
        <w:rPr>
          <w:iCs/>
          <w:sz w:val="28"/>
          <w:szCs w:val="28"/>
        </w:rPr>
        <w:t>ой информации.</w:t>
      </w:r>
    </w:p>
    <w:p w:rsidR="005E44EC" w:rsidRDefault="00AF1B1F">
      <w:pPr>
        <w:ind w:firstLine="709"/>
        <w:jc w:val="both"/>
        <w:rPr>
          <w:b/>
          <w:i/>
          <w:color w:val="000000"/>
          <w:spacing w:val="7"/>
          <w:sz w:val="28"/>
          <w:szCs w:val="28"/>
        </w:rPr>
      </w:pPr>
      <w:r>
        <w:rPr>
          <w:b/>
          <w:i/>
          <w:color w:val="000000"/>
          <w:spacing w:val="7"/>
          <w:sz w:val="28"/>
          <w:szCs w:val="28"/>
        </w:rPr>
        <w:t xml:space="preserve">Пример таблицы-схемы для подготовки к практическому занятию: </w:t>
      </w:r>
    </w:p>
    <w:p w:rsidR="005E44EC" w:rsidRDefault="005E44EC">
      <w:pPr>
        <w:ind w:firstLine="709"/>
        <w:jc w:val="both"/>
        <w:rPr>
          <w:bCs/>
          <w:sz w:val="28"/>
          <w:szCs w:val="28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3121"/>
        <w:gridCol w:w="3227"/>
        <w:gridCol w:w="3223"/>
      </w:tblGrid>
      <w:tr w:rsidR="005E44EC">
        <w:trPr>
          <w:trHeight w:val="170"/>
        </w:trPr>
        <w:tc>
          <w:tcPr>
            <w:tcW w:w="6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AF1B1F">
            <w:pPr>
              <w:contextualSpacing/>
            </w:pPr>
            <w:r>
              <w:t>Психопатологический синдром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AF1B1F">
            <w:pPr>
              <w:contextualSpacing/>
            </w:pPr>
            <w:r>
              <w:t>Расстройство мышления</w:t>
            </w:r>
          </w:p>
        </w:tc>
      </w:tr>
      <w:tr w:rsidR="005E44EC">
        <w:trPr>
          <w:trHeight w:val="510"/>
        </w:trPr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AF1B1F">
            <w:pPr>
              <w:contextualSpacing/>
            </w:pPr>
            <w:r>
              <w:t>Невротические и неврозоподобные</w:t>
            </w:r>
          </w:p>
          <w:p w:rsidR="005E44EC" w:rsidRDefault="005E44EC">
            <w:pPr>
              <w:contextualSpacing/>
            </w:pP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AF1B1F">
            <w:pPr>
              <w:contextualSpacing/>
            </w:pPr>
            <w:r>
              <w:t>Астенический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5E44EC">
            <w:pPr>
              <w:contextualSpacing/>
            </w:pPr>
          </w:p>
        </w:tc>
      </w:tr>
      <w:tr w:rsidR="005E44EC">
        <w:trPr>
          <w:trHeight w:val="510"/>
        </w:trPr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5E44EC">
            <w:pPr>
              <w:contextualSpacing/>
            </w:pP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AF1B1F">
            <w:pPr>
              <w:contextualSpacing/>
            </w:pPr>
            <w:r>
              <w:t>Обсессивный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5E44EC">
            <w:pPr>
              <w:contextualSpacing/>
            </w:pPr>
          </w:p>
        </w:tc>
      </w:tr>
      <w:tr w:rsidR="005E44EC">
        <w:trPr>
          <w:trHeight w:val="510"/>
        </w:trPr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5E44EC">
            <w:pPr>
              <w:contextualSpacing/>
            </w:pP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AF1B1F">
            <w:pPr>
              <w:contextualSpacing/>
            </w:pPr>
            <w:r>
              <w:t>Истерический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5E44EC">
            <w:pPr>
              <w:contextualSpacing/>
            </w:pPr>
          </w:p>
        </w:tc>
      </w:tr>
      <w:tr w:rsidR="005E44EC">
        <w:trPr>
          <w:trHeight w:val="510"/>
        </w:trPr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AF1B1F">
            <w:pPr>
              <w:contextualSpacing/>
            </w:pPr>
            <w:r>
              <w:t xml:space="preserve">Аффективные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AF1B1F">
            <w:pPr>
              <w:contextualSpacing/>
            </w:pPr>
            <w:r>
              <w:t>Депрессивный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5E44EC">
            <w:pPr>
              <w:contextualSpacing/>
            </w:pPr>
          </w:p>
        </w:tc>
      </w:tr>
      <w:tr w:rsidR="005E44EC">
        <w:trPr>
          <w:trHeight w:val="510"/>
        </w:trPr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5E44EC">
            <w:pPr>
              <w:contextualSpacing/>
            </w:pP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AF1B1F">
            <w:pPr>
              <w:contextualSpacing/>
            </w:pPr>
            <w:r>
              <w:t>Маниакальный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5E44EC">
            <w:pPr>
              <w:contextualSpacing/>
            </w:pPr>
          </w:p>
        </w:tc>
      </w:tr>
      <w:tr w:rsidR="005E44EC">
        <w:trPr>
          <w:trHeight w:val="510"/>
        </w:trPr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5E44EC">
            <w:pPr>
              <w:contextualSpacing/>
            </w:pP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AF1B1F">
            <w:pPr>
              <w:contextualSpacing/>
            </w:pPr>
            <w:r>
              <w:t xml:space="preserve">Апато-абулический 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5E44EC">
            <w:pPr>
              <w:contextualSpacing/>
            </w:pPr>
          </w:p>
        </w:tc>
      </w:tr>
      <w:tr w:rsidR="005E44EC">
        <w:trPr>
          <w:trHeight w:val="510"/>
        </w:trPr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AF1B1F">
            <w:pPr>
              <w:contextualSpacing/>
            </w:pPr>
            <w:r>
              <w:t>Бредовые и галлюцинаторные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AF1B1F">
            <w:pPr>
              <w:contextualSpacing/>
            </w:pPr>
            <w:r>
              <w:t xml:space="preserve">Паранойяльный 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5E44EC">
            <w:pPr>
              <w:contextualSpacing/>
            </w:pPr>
          </w:p>
        </w:tc>
      </w:tr>
      <w:tr w:rsidR="005E44EC">
        <w:trPr>
          <w:trHeight w:val="510"/>
        </w:trPr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5E44EC">
            <w:pPr>
              <w:contextualSpacing/>
            </w:pP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AF1B1F">
            <w:pPr>
              <w:contextualSpacing/>
            </w:pPr>
            <w:r>
              <w:t>Параноидный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5E44EC">
            <w:pPr>
              <w:contextualSpacing/>
            </w:pPr>
          </w:p>
        </w:tc>
      </w:tr>
      <w:tr w:rsidR="005E44EC">
        <w:trPr>
          <w:trHeight w:val="510"/>
        </w:trPr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5E44EC">
            <w:pPr>
              <w:contextualSpacing/>
            </w:pP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AF1B1F">
            <w:pPr>
              <w:contextualSpacing/>
            </w:pPr>
            <w:r>
              <w:t>Синдром психического автоматизма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5E44EC">
            <w:pPr>
              <w:contextualSpacing/>
            </w:pPr>
          </w:p>
        </w:tc>
      </w:tr>
      <w:tr w:rsidR="005E44EC">
        <w:trPr>
          <w:trHeight w:val="510"/>
        </w:trPr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5E44EC">
            <w:pPr>
              <w:contextualSpacing/>
            </w:pP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AF1B1F">
            <w:pPr>
              <w:contextualSpacing/>
            </w:pPr>
            <w:r>
              <w:t xml:space="preserve">Парафреновый 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5E44EC">
            <w:pPr>
              <w:contextualSpacing/>
            </w:pPr>
          </w:p>
        </w:tc>
      </w:tr>
      <w:tr w:rsidR="005E44EC">
        <w:trPr>
          <w:trHeight w:val="510"/>
        </w:trPr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5E44EC">
            <w:pPr>
              <w:contextualSpacing/>
            </w:pP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AF1B1F">
            <w:pPr>
              <w:contextualSpacing/>
            </w:pPr>
            <w:r>
              <w:t>Галлюцинозы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5E44EC">
            <w:pPr>
              <w:contextualSpacing/>
            </w:pPr>
          </w:p>
        </w:tc>
      </w:tr>
      <w:tr w:rsidR="005E44EC">
        <w:trPr>
          <w:trHeight w:val="510"/>
        </w:trPr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AF1B1F">
            <w:pPr>
              <w:contextualSpacing/>
            </w:pPr>
            <w:r>
              <w:t>Нарушенного сознания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AF1B1F">
            <w:pPr>
              <w:contextualSpacing/>
            </w:pPr>
            <w:r>
              <w:t>Делириозный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5E44EC">
            <w:pPr>
              <w:contextualSpacing/>
            </w:pPr>
          </w:p>
        </w:tc>
      </w:tr>
      <w:tr w:rsidR="005E44EC">
        <w:trPr>
          <w:trHeight w:val="510"/>
        </w:trPr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5E44EC">
            <w:pPr>
              <w:contextualSpacing/>
            </w:pP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AF1B1F">
            <w:pPr>
              <w:contextualSpacing/>
            </w:pPr>
            <w:r>
              <w:t>Онейроидный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5E44EC">
            <w:pPr>
              <w:contextualSpacing/>
            </w:pPr>
          </w:p>
        </w:tc>
      </w:tr>
      <w:tr w:rsidR="005E44EC">
        <w:trPr>
          <w:trHeight w:val="510"/>
        </w:trPr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5E44EC">
            <w:pPr>
              <w:contextualSpacing/>
            </w:pP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AF1B1F">
            <w:pPr>
              <w:contextualSpacing/>
            </w:pPr>
            <w:r>
              <w:t>Аментивный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5E44EC">
            <w:pPr>
              <w:contextualSpacing/>
            </w:pPr>
          </w:p>
        </w:tc>
      </w:tr>
      <w:tr w:rsidR="005E44EC">
        <w:trPr>
          <w:trHeight w:val="510"/>
        </w:trPr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5E44EC">
            <w:pPr>
              <w:contextualSpacing/>
            </w:pP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AF1B1F">
            <w:pPr>
              <w:contextualSpacing/>
            </w:pPr>
            <w:r>
              <w:t>Сумеречное помрачнение сознания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5E44EC">
            <w:pPr>
              <w:contextualSpacing/>
            </w:pPr>
          </w:p>
        </w:tc>
      </w:tr>
      <w:tr w:rsidR="005E44EC">
        <w:trPr>
          <w:trHeight w:val="510"/>
        </w:trPr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AF1B1F">
            <w:pPr>
              <w:contextualSpacing/>
            </w:pPr>
            <w:r>
              <w:t>Амнестические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AF1B1F">
            <w:pPr>
              <w:contextualSpacing/>
            </w:pPr>
            <w:r>
              <w:t>Психоорганические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5E44EC">
            <w:pPr>
              <w:contextualSpacing/>
            </w:pPr>
          </w:p>
        </w:tc>
      </w:tr>
      <w:tr w:rsidR="005E44EC">
        <w:trPr>
          <w:trHeight w:val="510"/>
        </w:trPr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5E44EC">
            <w:pPr>
              <w:contextualSpacing/>
            </w:pP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AF1B1F">
            <w:pPr>
              <w:contextualSpacing/>
            </w:pPr>
            <w:r>
              <w:t>Корсаковский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5E44EC">
            <w:pPr>
              <w:contextualSpacing/>
            </w:pPr>
          </w:p>
        </w:tc>
      </w:tr>
      <w:tr w:rsidR="005E44EC">
        <w:trPr>
          <w:trHeight w:val="510"/>
        </w:trPr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5E44EC">
            <w:pPr>
              <w:contextualSpacing/>
            </w:pP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AF1B1F">
            <w:pPr>
              <w:contextualSpacing/>
            </w:pPr>
            <w:r>
              <w:t>Деменции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4EC" w:rsidRDefault="005E44EC">
            <w:pPr>
              <w:contextualSpacing/>
            </w:pPr>
          </w:p>
        </w:tc>
      </w:tr>
    </w:tbl>
    <w:p w:rsidR="005E44EC" w:rsidRDefault="005E44EC">
      <w:pPr>
        <w:ind w:firstLine="709"/>
        <w:jc w:val="both"/>
        <w:rPr>
          <w:iCs/>
          <w:sz w:val="28"/>
          <w:szCs w:val="28"/>
        </w:rPr>
      </w:pPr>
    </w:p>
    <w:p w:rsidR="005E44EC" w:rsidRDefault="005E44EC">
      <w:pPr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5E44EC" w:rsidRDefault="00AF1B1F">
      <w:pPr>
        <w:ind w:firstLine="709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>4. Методические указания по промежуточной аттестации по дисциплине</w:t>
      </w:r>
    </w:p>
    <w:p w:rsidR="005E44EC" w:rsidRDefault="005E44EC">
      <w:pPr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5E44EC" w:rsidRDefault="00AF1B1F">
      <w:pPr>
        <w:ind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Промежуточная аттестация по дисциплине «Клиническая психология» предполагает экзамен в 4 семестре.</w:t>
      </w:r>
    </w:p>
    <w:p w:rsidR="005E44EC" w:rsidRDefault="00AF1B1F">
      <w:pPr>
        <w:ind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К экзамену допускаются студенты, успешно выполнившие все текущие задания, представленные в Фонде оценочных средств по данной дисциплине. </w:t>
      </w:r>
    </w:p>
    <w:p w:rsidR="005E44EC" w:rsidRDefault="00AF1B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Заучивание терминов и понятий, составляющих тезаурус дисциплины «Клиническая психология» (эти понятия представлены </w:t>
      </w:r>
      <w:r>
        <w:rPr>
          <w:sz w:val="28"/>
          <w:szCs w:val="28"/>
        </w:rPr>
        <w:t>в глоссарии)</w:t>
      </w:r>
    </w:p>
    <w:p w:rsidR="005E44EC" w:rsidRDefault="00AF1B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Структурирование терминологического аппарата по отношению к разделам дисциплины, представляющим самостоятельные отрасли клинической психологии: нейропсихологии, патопсихологии и психопатологии (вспомогательные материалы по подготовке к отве</w:t>
      </w:r>
      <w:r>
        <w:rPr>
          <w:sz w:val="28"/>
          <w:szCs w:val="28"/>
        </w:rPr>
        <w:t xml:space="preserve">там на вопросы к экзамену). </w:t>
      </w:r>
    </w:p>
    <w:p w:rsidR="005E44EC" w:rsidRDefault="00AF1B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Освоение практических навыков проведения и интерпретации психодиагностических клинических методик: СМИЛ и тест Векслера. (Схема анализа данных по тесту Векслера, практические задания для тренировки практических навыков по ку</w:t>
      </w:r>
      <w:r>
        <w:rPr>
          <w:sz w:val="28"/>
          <w:szCs w:val="28"/>
        </w:rPr>
        <w:t>рсу «Клиническая психология»)</w:t>
      </w:r>
    </w:p>
    <w:p w:rsidR="005E44EC" w:rsidRDefault="00AF1B1F">
      <w:pPr>
        <w:tabs>
          <w:tab w:val="left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Выполнение самостоятельной работы (рекомендации по выполнению самостоятельной работы). </w:t>
      </w:r>
    </w:p>
    <w:p w:rsidR="005E44EC" w:rsidRDefault="00AF1B1F">
      <w:pPr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>Экзамен предполагает ответ студента по вопросам билета. В билете – два вопроса. Критерии оценивания ответа студента на экзамены предста</w:t>
      </w:r>
      <w:r>
        <w:rPr>
          <w:sz w:val="28"/>
          <w:szCs w:val="28"/>
        </w:rPr>
        <w:t xml:space="preserve">влены в Фонде оценочных средств по данной дисциплине. </w:t>
      </w:r>
    </w:p>
    <w:sectPr w:rsidR="005E44EC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NewRomanPSMT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4EC"/>
    <w:rsid w:val="005E44EC"/>
    <w:rsid w:val="00AF1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basedOn w:val="a0"/>
    <w:link w:val="a4"/>
    <w:qFormat/>
    <w:locked/>
    <w:rsid w:val="004269E2"/>
    <w:rPr>
      <w:rFonts w:ascii="Courier New" w:hAnsi="Courier New" w:cs="Courier New"/>
    </w:rPr>
  </w:style>
  <w:style w:type="character" w:customStyle="1" w:styleId="1">
    <w:name w:val="Текст Знак1"/>
    <w:basedOn w:val="a0"/>
    <w:uiPriority w:val="99"/>
    <w:semiHidden/>
    <w:qFormat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character" w:customStyle="1" w:styleId="ReportHead">
    <w:name w:val="Report_Head Знак"/>
    <w:basedOn w:val="a0"/>
    <w:link w:val="ReportHead0"/>
    <w:qFormat/>
    <w:rsid w:val="00491396"/>
    <w:rPr>
      <w:rFonts w:ascii="Times New Roman" w:hAnsi="Times New Roman" w:cs="Times New Roman"/>
      <w:sz w:val="28"/>
    </w:rPr>
  </w:style>
  <w:style w:type="character" w:customStyle="1" w:styleId="ReportMain">
    <w:name w:val="Report_Main Знак"/>
    <w:basedOn w:val="a0"/>
    <w:link w:val="ReportMain0"/>
    <w:qFormat/>
    <w:rsid w:val="00E01DB3"/>
    <w:rPr>
      <w:rFonts w:ascii="Times New Roman" w:hAnsi="Times New Roman" w:cs="Times New Roman"/>
      <w:sz w:val="24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01DB3"/>
    <w:rPr>
      <w:rFonts w:ascii="Times New Roman" w:hAnsi="Times New Roman" w:cs="Times New Roman"/>
    </w:rPr>
  </w:style>
  <w:style w:type="character" w:customStyle="1" w:styleId="a7">
    <w:name w:val="Нижний колонтитул Знак"/>
    <w:basedOn w:val="a0"/>
    <w:link w:val="a8"/>
    <w:uiPriority w:val="99"/>
    <w:qFormat/>
    <w:rsid w:val="00E01DB3"/>
    <w:rPr>
      <w:rFonts w:ascii="Times New Roman" w:hAnsi="Times New Roman" w:cs="Times New Roman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d">
    <w:name w:val="index heading"/>
    <w:basedOn w:val="a"/>
    <w:qFormat/>
    <w:pPr>
      <w:suppressLineNumbers/>
    </w:pPr>
    <w:rPr>
      <w:rFonts w:cs="Lucida Sans"/>
    </w:rPr>
  </w:style>
  <w:style w:type="paragraph" w:styleId="a4">
    <w:name w:val="Plain Text"/>
    <w:basedOn w:val="a"/>
    <w:link w:val="a3"/>
    <w:unhideWhenUsed/>
    <w:qFormat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paragraph" w:customStyle="1" w:styleId="Default">
    <w:name w:val="Default"/>
    <w:qFormat/>
    <w:rsid w:val="004269E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0">
    <w:name w:val="Report_Head"/>
    <w:basedOn w:val="a"/>
    <w:link w:val="ReportHead"/>
    <w:qFormat/>
    <w:rsid w:val="00491396"/>
    <w:pPr>
      <w:jc w:val="center"/>
    </w:pPr>
    <w:rPr>
      <w:rFonts w:eastAsiaTheme="minorHAnsi"/>
      <w:sz w:val="28"/>
      <w:szCs w:val="22"/>
      <w:lang w:eastAsia="en-US"/>
    </w:rPr>
  </w:style>
  <w:style w:type="paragraph" w:customStyle="1" w:styleId="ReportMain0">
    <w:name w:val="Report_Main"/>
    <w:basedOn w:val="a"/>
    <w:link w:val="ReportMain"/>
    <w:qFormat/>
    <w:rsid w:val="00E01DB3"/>
    <w:rPr>
      <w:rFonts w:eastAsiaTheme="minorHAnsi"/>
      <w:szCs w:val="22"/>
      <w:lang w:eastAsia="en-US"/>
    </w:rPr>
  </w:style>
  <w:style w:type="paragraph" w:customStyle="1" w:styleId="ae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paragraph" w:styleId="a8">
    <w:name w:val="footer"/>
    <w:basedOn w:val="a"/>
    <w:link w:val="a7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paragraph" w:styleId="af">
    <w:name w:val="No Spacing"/>
    <w:uiPriority w:val="1"/>
    <w:qFormat/>
    <w:rsid w:val="00406E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Содержимое врезки"/>
    <w:basedOn w:val="a"/>
    <w:qFormat/>
  </w:style>
  <w:style w:type="numbering" w:styleId="111111">
    <w:name w:val="Outline List 2"/>
    <w:uiPriority w:val="99"/>
    <w:semiHidden/>
    <w:unhideWhenUsed/>
    <w:qFormat/>
    <w:rsid w:val="004B6E4F"/>
  </w:style>
  <w:style w:type="table" w:styleId="af1">
    <w:name w:val="Table Grid"/>
    <w:basedOn w:val="a1"/>
    <w:uiPriority w:val="59"/>
    <w:rsid w:val="00987137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basedOn w:val="a0"/>
    <w:link w:val="a4"/>
    <w:qFormat/>
    <w:locked/>
    <w:rsid w:val="004269E2"/>
    <w:rPr>
      <w:rFonts w:ascii="Courier New" w:hAnsi="Courier New" w:cs="Courier New"/>
    </w:rPr>
  </w:style>
  <w:style w:type="character" w:customStyle="1" w:styleId="1">
    <w:name w:val="Текст Знак1"/>
    <w:basedOn w:val="a0"/>
    <w:uiPriority w:val="99"/>
    <w:semiHidden/>
    <w:qFormat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character" w:customStyle="1" w:styleId="ReportHead">
    <w:name w:val="Report_Head Знак"/>
    <w:basedOn w:val="a0"/>
    <w:link w:val="ReportHead0"/>
    <w:qFormat/>
    <w:rsid w:val="00491396"/>
    <w:rPr>
      <w:rFonts w:ascii="Times New Roman" w:hAnsi="Times New Roman" w:cs="Times New Roman"/>
      <w:sz w:val="28"/>
    </w:rPr>
  </w:style>
  <w:style w:type="character" w:customStyle="1" w:styleId="ReportMain">
    <w:name w:val="Report_Main Знак"/>
    <w:basedOn w:val="a0"/>
    <w:link w:val="ReportMain0"/>
    <w:qFormat/>
    <w:rsid w:val="00E01DB3"/>
    <w:rPr>
      <w:rFonts w:ascii="Times New Roman" w:hAnsi="Times New Roman" w:cs="Times New Roman"/>
      <w:sz w:val="24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01DB3"/>
    <w:rPr>
      <w:rFonts w:ascii="Times New Roman" w:hAnsi="Times New Roman" w:cs="Times New Roman"/>
    </w:rPr>
  </w:style>
  <w:style w:type="character" w:customStyle="1" w:styleId="a7">
    <w:name w:val="Нижний колонтитул Знак"/>
    <w:basedOn w:val="a0"/>
    <w:link w:val="a8"/>
    <w:uiPriority w:val="99"/>
    <w:qFormat/>
    <w:rsid w:val="00E01DB3"/>
    <w:rPr>
      <w:rFonts w:ascii="Times New Roman" w:hAnsi="Times New Roman" w:cs="Times New Roman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d">
    <w:name w:val="index heading"/>
    <w:basedOn w:val="a"/>
    <w:qFormat/>
    <w:pPr>
      <w:suppressLineNumbers/>
    </w:pPr>
    <w:rPr>
      <w:rFonts w:cs="Lucida Sans"/>
    </w:rPr>
  </w:style>
  <w:style w:type="paragraph" w:styleId="a4">
    <w:name w:val="Plain Text"/>
    <w:basedOn w:val="a"/>
    <w:link w:val="a3"/>
    <w:unhideWhenUsed/>
    <w:qFormat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paragraph" w:customStyle="1" w:styleId="Default">
    <w:name w:val="Default"/>
    <w:qFormat/>
    <w:rsid w:val="004269E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0">
    <w:name w:val="Report_Head"/>
    <w:basedOn w:val="a"/>
    <w:link w:val="ReportHead"/>
    <w:qFormat/>
    <w:rsid w:val="00491396"/>
    <w:pPr>
      <w:jc w:val="center"/>
    </w:pPr>
    <w:rPr>
      <w:rFonts w:eastAsiaTheme="minorHAnsi"/>
      <w:sz w:val="28"/>
      <w:szCs w:val="22"/>
      <w:lang w:eastAsia="en-US"/>
    </w:rPr>
  </w:style>
  <w:style w:type="paragraph" w:customStyle="1" w:styleId="ReportMain0">
    <w:name w:val="Report_Main"/>
    <w:basedOn w:val="a"/>
    <w:link w:val="ReportMain"/>
    <w:qFormat/>
    <w:rsid w:val="00E01DB3"/>
    <w:rPr>
      <w:rFonts w:eastAsiaTheme="minorHAnsi"/>
      <w:szCs w:val="22"/>
      <w:lang w:eastAsia="en-US"/>
    </w:rPr>
  </w:style>
  <w:style w:type="paragraph" w:customStyle="1" w:styleId="ae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paragraph" w:styleId="a8">
    <w:name w:val="footer"/>
    <w:basedOn w:val="a"/>
    <w:link w:val="a7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paragraph" w:styleId="af">
    <w:name w:val="No Spacing"/>
    <w:uiPriority w:val="1"/>
    <w:qFormat/>
    <w:rsid w:val="00406E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Содержимое врезки"/>
    <w:basedOn w:val="a"/>
    <w:qFormat/>
  </w:style>
  <w:style w:type="numbering" w:styleId="111111">
    <w:name w:val="Outline List 2"/>
    <w:uiPriority w:val="99"/>
    <w:semiHidden/>
    <w:unhideWhenUsed/>
    <w:qFormat/>
    <w:rsid w:val="004B6E4F"/>
  </w:style>
  <w:style w:type="table" w:styleId="af1">
    <w:name w:val="Table Grid"/>
    <w:basedOn w:val="a1"/>
    <w:uiPriority w:val="59"/>
    <w:rsid w:val="00987137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53AC8-B973-4314-BFE3-970817954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2730</Words>
  <Characters>15567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0410059</cp:lastModifiedBy>
  <cp:revision>2</cp:revision>
  <cp:lastPrinted>2019-03-14T06:31:00Z</cp:lastPrinted>
  <dcterms:created xsi:type="dcterms:W3CDTF">2024-06-13T04:29:00Z</dcterms:created>
  <dcterms:modified xsi:type="dcterms:W3CDTF">2024-06-13T04:29:00Z</dcterms:modified>
  <dc:language>ru-RU</dc:language>
</cp:coreProperties>
</file>