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B7BB2" w14:textId="77777777" w:rsidR="00371715" w:rsidRDefault="00371715" w:rsidP="00371715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39C53A99" w14:textId="77777777" w:rsidR="00371715" w:rsidRDefault="00371715" w:rsidP="00371715">
      <w:pPr>
        <w:pStyle w:val="ReportHead"/>
        <w:suppressAutoHyphens/>
        <w:rPr>
          <w:sz w:val="24"/>
        </w:rPr>
      </w:pPr>
    </w:p>
    <w:p w14:paraId="5E65DEBD" w14:textId="77777777" w:rsidR="00371715" w:rsidRDefault="00371715" w:rsidP="00371715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051EECBA" w14:textId="77777777" w:rsidR="00371715" w:rsidRDefault="00371715" w:rsidP="00371715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0E6C5CE9" w14:textId="77777777" w:rsidR="00371715" w:rsidRDefault="00371715" w:rsidP="00371715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6E35191A" w14:textId="77777777" w:rsidR="00371715" w:rsidRDefault="00371715" w:rsidP="00371715">
      <w:pPr>
        <w:pStyle w:val="ReportHead"/>
        <w:suppressAutoHyphens/>
        <w:rPr>
          <w:sz w:val="24"/>
        </w:rPr>
      </w:pPr>
    </w:p>
    <w:p w14:paraId="0610FF12" w14:textId="77777777" w:rsidR="00371715" w:rsidRDefault="00371715" w:rsidP="00371715">
      <w:pPr>
        <w:pStyle w:val="ReportHead"/>
        <w:suppressAutoHyphens/>
        <w:rPr>
          <w:sz w:val="24"/>
        </w:rPr>
      </w:pPr>
      <w:r>
        <w:rPr>
          <w:sz w:val="24"/>
        </w:rPr>
        <w:t>Кафедра общей и профессиональной педагогики</w:t>
      </w:r>
    </w:p>
    <w:p w14:paraId="55161C7F" w14:textId="77777777" w:rsidR="00371715" w:rsidRDefault="00371715" w:rsidP="00371715">
      <w:pPr>
        <w:pStyle w:val="ReportHead"/>
        <w:suppressAutoHyphens/>
        <w:rPr>
          <w:sz w:val="24"/>
        </w:rPr>
      </w:pPr>
    </w:p>
    <w:p w14:paraId="4C500E80" w14:textId="77777777" w:rsidR="00371715" w:rsidRDefault="00371715" w:rsidP="00371715">
      <w:pPr>
        <w:pStyle w:val="ReportHead"/>
        <w:suppressAutoHyphens/>
        <w:rPr>
          <w:sz w:val="24"/>
        </w:rPr>
      </w:pPr>
    </w:p>
    <w:p w14:paraId="36492096" w14:textId="77777777" w:rsidR="00371715" w:rsidRDefault="00371715" w:rsidP="00371715">
      <w:pPr>
        <w:pStyle w:val="ReportHead"/>
        <w:suppressAutoHyphens/>
        <w:jc w:val="left"/>
        <w:rPr>
          <w:sz w:val="24"/>
        </w:rPr>
      </w:pPr>
    </w:p>
    <w:p w14:paraId="2E73FD66" w14:textId="77777777" w:rsidR="00371715" w:rsidRDefault="00371715" w:rsidP="00371715">
      <w:pPr>
        <w:pStyle w:val="ReportHead"/>
        <w:suppressAutoHyphens/>
        <w:jc w:val="left"/>
        <w:rPr>
          <w:sz w:val="24"/>
        </w:rPr>
      </w:pPr>
    </w:p>
    <w:p w14:paraId="32CD02E7" w14:textId="77777777" w:rsidR="00371715" w:rsidRDefault="00371715" w:rsidP="00371715">
      <w:pPr>
        <w:pStyle w:val="ReportHead"/>
        <w:suppressAutoHyphens/>
        <w:jc w:val="left"/>
        <w:rPr>
          <w:sz w:val="24"/>
        </w:rPr>
      </w:pPr>
    </w:p>
    <w:p w14:paraId="7DF53161" w14:textId="77777777" w:rsidR="00610EBB" w:rsidRDefault="00610EBB" w:rsidP="00371715">
      <w:pPr>
        <w:pStyle w:val="ReportHead"/>
        <w:suppressAutoHyphens/>
        <w:jc w:val="left"/>
        <w:rPr>
          <w:sz w:val="24"/>
        </w:rPr>
      </w:pPr>
    </w:p>
    <w:p w14:paraId="427451CC" w14:textId="77777777" w:rsidR="00610EBB" w:rsidRDefault="00610EBB" w:rsidP="00371715">
      <w:pPr>
        <w:pStyle w:val="ReportHead"/>
        <w:suppressAutoHyphens/>
        <w:jc w:val="left"/>
        <w:rPr>
          <w:sz w:val="24"/>
        </w:rPr>
      </w:pPr>
    </w:p>
    <w:p w14:paraId="0372C6D2" w14:textId="77777777" w:rsidR="00371715" w:rsidRDefault="00371715" w:rsidP="00371715">
      <w:pPr>
        <w:pStyle w:val="ReportHead"/>
        <w:suppressAutoHyphens/>
        <w:rPr>
          <w:sz w:val="24"/>
        </w:rPr>
      </w:pPr>
    </w:p>
    <w:p w14:paraId="6542133E" w14:textId="77777777" w:rsidR="00371715" w:rsidRPr="00610EBB" w:rsidRDefault="00610EBB" w:rsidP="00610EBB">
      <w:pPr>
        <w:pStyle w:val="ReportHead"/>
        <w:suppressAutoHyphens/>
        <w:rPr>
          <w:b/>
          <w:sz w:val="24"/>
          <w:szCs w:val="24"/>
        </w:rPr>
      </w:pPr>
      <w:r w:rsidRPr="00610EBB">
        <w:rPr>
          <w:b/>
          <w:sz w:val="24"/>
          <w:szCs w:val="24"/>
        </w:rPr>
        <w:t>Методические указания</w:t>
      </w:r>
    </w:p>
    <w:p w14:paraId="32E93121" w14:textId="77777777" w:rsidR="006E04A3" w:rsidRDefault="006E04A3" w:rsidP="00751312">
      <w:pPr>
        <w:suppressAutoHyphens/>
        <w:spacing w:before="120" w:after="0" w:line="240" w:lineRule="auto"/>
        <w:jc w:val="center"/>
        <w:rPr>
          <w:i/>
          <w:sz w:val="24"/>
          <w:szCs w:val="28"/>
        </w:rPr>
      </w:pPr>
    </w:p>
    <w:p w14:paraId="5E4C3DBC" w14:textId="77777777" w:rsidR="009F7ACD" w:rsidRPr="009F7ACD" w:rsidRDefault="009F7ACD" w:rsidP="009F7ACD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bookmarkStart w:id="0" w:name="BookmarkTestIsMustDelChr13"/>
      <w:bookmarkEnd w:id="0"/>
      <w:r w:rsidRPr="009F7ACD">
        <w:rPr>
          <w:rFonts w:eastAsia="Calibri"/>
          <w:i/>
          <w:sz w:val="24"/>
        </w:rPr>
        <w:t>«Б2.П.В.У.1 Педагогическая практика»</w:t>
      </w:r>
    </w:p>
    <w:p w14:paraId="2DE93582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before="120" w:after="0" w:line="240" w:lineRule="auto"/>
        <w:rPr>
          <w:rFonts w:eastAsia="Calibri"/>
          <w:i/>
          <w:sz w:val="24"/>
          <w:u w:val="single"/>
        </w:rPr>
      </w:pPr>
      <w:r w:rsidRPr="009F7ACD">
        <w:rPr>
          <w:rFonts w:eastAsia="Calibri"/>
          <w:i/>
          <w:sz w:val="24"/>
        </w:rPr>
        <w:t xml:space="preserve">Вид </w:t>
      </w:r>
      <w:r w:rsidRPr="009F7ACD">
        <w:rPr>
          <w:rFonts w:eastAsia="Calibri"/>
          <w:i/>
          <w:sz w:val="24"/>
          <w:u w:val="single"/>
        </w:rPr>
        <w:tab/>
        <w:t xml:space="preserve"> учебная практика </w:t>
      </w:r>
      <w:r w:rsidRPr="009F7ACD">
        <w:rPr>
          <w:rFonts w:eastAsia="Calibri"/>
          <w:i/>
          <w:sz w:val="24"/>
          <w:u w:val="single"/>
        </w:rPr>
        <w:tab/>
      </w:r>
    </w:p>
    <w:p w14:paraId="66B67864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i/>
          <w:sz w:val="24"/>
          <w:vertAlign w:val="superscript"/>
        </w:rPr>
      </w:pPr>
      <w:r w:rsidRPr="009F7ACD">
        <w:rPr>
          <w:rFonts w:eastAsia="Calibri"/>
          <w:i/>
          <w:sz w:val="24"/>
          <w:vertAlign w:val="superscript"/>
        </w:rPr>
        <w:t>учебная, производственная</w:t>
      </w:r>
    </w:p>
    <w:p w14:paraId="01358F11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before="120" w:after="0" w:line="240" w:lineRule="auto"/>
        <w:rPr>
          <w:rFonts w:eastAsia="Calibri"/>
          <w:i/>
          <w:sz w:val="24"/>
          <w:u w:val="single"/>
        </w:rPr>
      </w:pPr>
      <w:r w:rsidRPr="009F7ACD">
        <w:rPr>
          <w:rFonts w:eastAsia="Calibri"/>
          <w:i/>
          <w:sz w:val="24"/>
        </w:rPr>
        <w:t xml:space="preserve">Тип </w:t>
      </w:r>
      <w:r w:rsidRPr="009F7ACD">
        <w:rPr>
          <w:rFonts w:eastAsia="Calibri"/>
          <w:i/>
          <w:sz w:val="24"/>
          <w:u w:val="single"/>
        </w:rPr>
        <w:tab/>
        <w:t xml:space="preserve"> педагогическая практика </w:t>
      </w:r>
      <w:r w:rsidRPr="009F7ACD">
        <w:rPr>
          <w:rFonts w:eastAsia="Calibri"/>
          <w:i/>
          <w:sz w:val="24"/>
          <w:u w:val="single"/>
        </w:rPr>
        <w:tab/>
      </w:r>
    </w:p>
    <w:p w14:paraId="7EBE2084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before="120" w:after="0" w:line="240" w:lineRule="auto"/>
        <w:rPr>
          <w:rFonts w:eastAsia="Calibri"/>
          <w:i/>
          <w:sz w:val="24"/>
          <w:u w:val="single"/>
        </w:rPr>
      </w:pPr>
      <w:r w:rsidRPr="009F7ACD">
        <w:rPr>
          <w:rFonts w:eastAsia="Calibri"/>
          <w:i/>
          <w:sz w:val="24"/>
        </w:rPr>
        <w:t xml:space="preserve">Форма </w:t>
      </w:r>
      <w:r w:rsidRPr="009F7ACD">
        <w:rPr>
          <w:rFonts w:eastAsia="Calibri"/>
          <w:i/>
          <w:sz w:val="24"/>
          <w:u w:val="single"/>
        </w:rPr>
        <w:tab/>
        <w:t xml:space="preserve"> дискретная по периодам проведения практик </w:t>
      </w:r>
      <w:r w:rsidRPr="009F7ACD">
        <w:rPr>
          <w:rFonts w:eastAsia="Calibri"/>
          <w:i/>
          <w:sz w:val="24"/>
          <w:u w:val="single"/>
        </w:rPr>
        <w:tab/>
      </w:r>
    </w:p>
    <w:p w14:paraId="5EF261A3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i/>
          <w:sz w:val="24"/>
          <w:vertAlign w:val="superscript"/>
        </w:rPr>
      </w:pPr>
      <w:r w:rsidRPr="009F7ACD">
        <w:rPr>
          <w:rFonts w:eastAsia="Calibri"/>
          <w:i/>
          <w:sz w:val="24"/>
          <w:vertAlign w:val="superscript"/>
        </w:rPr>
        <w:t>непрерывная, дискретная</w:t>
      </w:r>
    </w:p>
    <w:p w14:paraId="13988EFF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5EB28BE0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eastAsia="Calibri"/>
          <w:sz w:val="24"/>
        </w:rPr>
      </w:pPr>
      <w:r w:rsidRPr="009F7ACD">
        <w:rPr>
          <w:rFonts w:eastAsia="Calibri"/>
          <w:sz w:val="24"/>
        </w:rPr>
        <w:t>Уровень высшего образования</w:t>
      </w:r>
    </w:p>
    <w:p w14:paraId="02ACF5E8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eastAsia="Calibri"/>
          <w:sz w:val="24"/>
        </w:rPr>
      </w:pPr>
      <w:r w:rsidRPr="009F7ACD">
        <w:rPr>
          <w:rFonts w:eastAsia="Calibri"/>
          <w:sz w:val="24"/>
        </w:rPr>
        <w:t>МАГИСТРАТУРА</w:t>
      </w:r>
    </w:p>
    <w:p w14:paraId="40627D7A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  <w:r w:rsidRPr="009F7ACD">
        <w:rPr>
          <w:rFonts w:eastAsia="Calibri"/>
          <w:sz w:val="24"/>
        </w:rPr>
        <w:t>Направление подготовки</w:t>
      </w:r>
    </w:p>
    <w:p w14:paraId="1D749401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F7ACD">
        <w:rPr>
          <w:rFonts w:eastAsia="Calibri"/>
          <w:i/>
          <w:sz w:val="24"/>
          <w:u w:val="single"/>
        </w:rPr>
        <w:t>44.04.01 Педагогическое образование</w:t>
      </w:r>
    </w:p>
    <w:p w14:paraId="1C5EBD50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F7ACD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14:paraId="79915C75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F7ACD">
        <w:rPr>
          <w:rFonts w:eastAsia="Calibri"/>
          <w:i/>
          <w:sz w:val="24"/>
          <w:u w:val="single"/>
        </w:rPr>
        <w:t>Менеджмент в образовательных системах</w:t>
      </w:r>
    </w:p>
    <w:p w14:paraId="5894EFC3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F7ACD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4BEDE09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0958E314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  <w:r w:rsidRPr="009F7ACD">
        <w:rPr>
          <w:rFonts w:eastAsia="Calibri"/>
          <w:sz w:val="24"/>
        </w:rPr>
        <w:t>Квалификация</w:t>
      </w:r>
    </w:p>
    <w:p w14:paraId="320C27A5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F7ACD">
        <w:rPr>
          <w:rFonts w:eastAsia="Calibri"/>
          <w:i/>
          <w:sz w:val="24"/>
          <w:u w:val="single"/>
        </w:rPr>
        <w:t>Магистр</w:t>
      </w:r>
    </w:p>
    <w:p w14:paraId="1759B352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9F7ACD">
        <w:rPr>
          <w:rFonts w:eastAsia="Calibri"/>
          <w:sz w:val="24"/>
        </w:rPr>
        <w:t>Форма обучения</w:t>
      </w:r>
    </w:p>
    <w:p w14:paraId="6741041D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F7ACD">
        <w:rPr>
          <w:rFonts w:eastAsia="Calibri"/>
          <w:i/>
          <w:sz w:val="24"/>
          <w:u w:val="single"/>
        </w:rPr>
        <w:t>Очная</w:t>
      </w:r>
    </w:p>
    <w:p w14:paraId="4447B6A2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0E36467D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533AD086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125E777B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4D1A5225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05CE3295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52772923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40720798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719A30ED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4353E4B7" w14:textId="77777777" w:rsidR="009F7ACD" w:rsidRPr="009F7ACD" w:rsidRDefault="009F7ACD" w:rsidP="009F7ACD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eastAsia="Calibri"/>
          <w:sz w:val="24"/>
        </w:rPr>
      </w:pPr>
    </w:p>
    <w:p w14:paraId="0B79FD26" w14:textId="047A1AA0" w:rsidR="007D699D" w:rsidRDefault="009F7ACD" w:rsidP="009F7ACD">
      <w:pPr>
        <w:pStyle w:val="ReportHead"/>
        <w:suppressAutoHyphens/>
        <w:rPr>
          <w:sz w:val="24"/>
          <w:szCs w:val="24"/>
        </w:rPr>
      </w:pPr>
      <w:r w:rsidRPr="009F7ACD">
        <w:rPr>
          <w:rFonts w:eastAsia="Calibri"/>
          <w:sz w:val="24"/>
        </w:rPr>
        <w:t>Год набора 2024</w:t>
      </w:r>
    </w:p>
    <w:p w14:paraId="3F3FDFB6" w14:textId="77777777" w:rsidR="009F7ACD" w:rsidRDefault="009F7ACD" w:rsidP="00794283">
      <w:pPr>
        <w:spacing w:after="0" w:line="240" w:lineRule="auto"/>
        <w:jc w:val="right"/>
        <w:rPr>
          <w:rFonts w:eastAsia="Calibri"/>
          <w:sz w:val="20"/>
        </w:rPr>
      </w:pPr>
    </w:p>
    <w:p w14:paraId="1DCEF232" w14:textId="77777777" w:rsidR="009F7ACD" w:rsidRDefault="009F7ACD" w:rsidP="00794283">
      <w:pPr>
        <w:spacing w:after="0" w:line="240" w:lineRule="auto"/>
        <w:jc w:val="right"/>
        <w:rPr>
          <w:rFonts w:eastAsia="Calibri"/>
          <w:sz w:val="20"/>
        </w:rPr>
      </w:pPr>
    </w:p>
    <w:p w14:paraId="33F4BA0E" w14:textId="77777777" w:rsidR="009F7ACD" w:rsidRDefault="009F7ACD" w:rsidP="00794283">
      <w:pPr>
        <w:spacing w:after="0" w:line="240" w:lineRule="auto"/>
        <w:jc w:val="right"/>
        <w:rPr>
          <w:rFonts w:eastAsia="Calibri"/>
          <w:sz w:val="20"/>
        </w:rPr>
      </w:pPr>
    </w:p>
    <w:p w14:paraId="0AA6087D" w14:textId="77777777" w:rsidR="009F7ACD" w:rsidRPr="009F7ACD" w:rsidRDefault="009F7ACD" w:rsidP="009F7ACD">
      <w:pPr>
        <w:spacing w:after="0" w:line="240" w:lineRule="auto"/>
        <w:jc w:val="right"/>
        <w:rPr>
          <w:rFonts w:eastAsia="Calibri"/>
          <w:sz w:val="20"/>
        </w:rPr>
      </w:pPr>
      <w:r w:rsidRPr="009F7ACD">
        <w:rPr>
          <w:rFonts w:eastAsia="Calibri"/>
          <w:sz w:val="20"/>
        </w:rPr>
        <w:t>2132372</w:t>
      </w:r>
    </w:p>
    <w:p w14:paraId="49FFCD14" w14:textId="77777777" w:rsidR="00B172E8" w:rsidRDefault="00B172E8" w:rsidP="00794283">
      <w:pPr>
        <w:pStyle w:val="ReportMain"/>
        <w:widowControl w:val="0"/>
        <w:spacing w:after="360"/>
        <w:outlineLvl w:val="0"/>
        <w:rPr>
          <w:b/>
          <w:szCs w:val="24"/>
        </w:rPr>
      </w:pPr>
    </w:p>
    <w:p w14:paraId="2E74F4E2" w14:textId="77777777" w:rsidR="00794283" w:rsidRDefault="00794283" w:rsidP="00610EBB">
      <w:pPr>
        <w:pStyle w:val="ReportMain"/>
        <w:widowControl w:val="0"/>
        <w:spacing w:after="360"/>
        <w:ind w:firstLine="709"/>
        <w:jc w:val="center"/>
        <w:outlineLvl w:val="0"/>
        <w:rPr>
          <w:b/>
          <w:szCs w:val="24"/>
        </w:rPr>
      </w:pPr>
    </w:p>
    <w:p w14:paraId="3ED5000A" w14:textId="77BD2658" w:rsidR="00610EBB" w:rsidRDefault="00610EBB" w:rsidP="00610EBB">
      <w:pPr>
        <w:pStyle w:val="ReportMain"/>
        <w:widowControl w:val="0"/>
        <w:spacing w:after="360"/>
        <w:ind w:firstLine="709"/>
        <w:jc w:val="center"/>
        <w:outlineLvl w:val="0"/>
        <w:rPr>
          <w:b/>
          <w:szCs w:val="24"/>
        </w:rPr>
      </w:pPr>
      <w:r w:rsidRPr="00610EBB">
        <w:rPr>
          <w:b/>
          <w:szCs w:val="24"/>
        </w:rPr>
        <w:t>Содержание</w:t>
      </w: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9464"/>
        <w:gridCol w:w="567"/>
      </w:tblGrid>
      <w:tr w:rsidR="006E04A3" w:rsidRPr="006E04A3" w14:paraId="47B98606" w14:textId="77777777" w:rsidTr="00C72ABF">
        <w:tc>
          <w:tcPr>
            <w:tcW w:w="9464" w:type="dxa"/>
            <w:hideMark/>
          </w:tcPr>
          <w:p w14:paraId="0C6F4372" w14:textId="77777777" w:rsidR="006E04A3" w:rsidRPr="006E04A3" w:rsidRDefault="006E04A3" w:rsidP="006E04A3">
            <w:pPr>
              <w:keepNext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1</w:t>
            </w:r>
            <w:r w:rsidR="007E544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</w:t>
            </w: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подготовке к собеседованию</w:t>
            </w:r>
          </w:p>
        </w:tc>
        <w:tc>
          <w:tcPr>
            <w:tcW w:w="567" w:type="dxa"/>
            <w:vAlign w:val="bottom"/>
          </w:tcPr>
          <w:p w14:paraId="237B2EA7" w14:textId="77777777" w:rsidR="006E04A3" w:rsidRPr="006E04A3" w:rsidRDefault="006E04A3" w:rsidP="006E04A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6E04A3" w:rsidRPr="006E04A3" w14:paraId="09F3CF89" w14:textId="77777777" w:rsidTr="00C72ABF">
        <w:tc>
          <w:tcPr>
            <w:tcW w:w="9464" w:type="dxa"/>
            <w:hideMark/>
          </w:tcPr>
          <w:p w14:paraId="3357675A" w14:textId="77777777" w:rsidR="006E04A3" w:rsidRPr="006E04A3" w:rsidRDefault="006E04A3" w:rsidP="006E04A3">
            <w:pPr>
              <w:keepNext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2</w:t>
            </w:r>
            <w:r w:rsidR="007E544B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</w:t>
            </w: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выполнению практико-ориентированных заданий</w:t>
            </w:r>
          </w:p>
        </w:tc>
        <w:tc>
          <w:tcPr>
            <w:tcW w:w="567" w:type="dxa"/>
            <w:vAlign w:val="bottom"/>
          </w:tcPr>
          <w:p w14:paraId="3B24B300" w14:textId="77777777" w:rsidR="006E04A3" w:rsidRPr="006E04A3" w:rsidRDefault="006E04A3" w:rsidP="006E04A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7E544B" w:rsidRPr="006E04A3" w14:paraId="7AF138F5" w14:textId="77777777" w:rsidTr="00C72ABF">
        <w:tc>
          <w:tcPr>
            <w:tcW w:w="9464" w:type="dxa"/>
          </w:tcPr>
          <w:p w14:paraId="696D67A6" w14:textId="77777777" w:rsidR="007E544B" w:rsidRPr="007E544B" w:rsidRDefault="007E544B" w:rsidP="007E544B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color w:val="000000"/>
                <w:spacing w:val="7"/>
                <w:sz w:val="24"/>
                <w:szCs w:val="24"/>
                <w:lang w:eastAsia="ru-RU"/>
              </w:rPr>
              <w:t xml:space="preserve">3. </w:t>
            </w:r>
            <w:r w:rsidRPr="007E544B">
              <w:rPr>
                <w:rFonts w:eastAsia="Times New Roman"/>
                <w:bCs/>
                <w:color w:val="000000"/>
                <w:spacing w:val="7"/>
                <w:sz w:val="24"/>
                <w:szCs w:val="24"/>
                <w:lang w:eastAsia="ru-RU"/>
              </w:rPr>
              <w:t>Порядок защиты отчета по практике</w:t>
            </w:r>
          </w:p>
        </w:tc>
        <w:tc>
          <w:tcPr>
            <w:tcW w:w="567" w:type="dxa"/>
            <w:vAlign w:val="bottom"/>
          </w:tcPr>
          <w:p w14:paraId="252E43F1" w14:textId="77777777" w:rsidR="007E544B" w:rsidRPr="006E04A3" w:rsidRDefault="00C72ABF" w:rsidP="006E04A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6E04A3" w:rsidRPr="006E04A3" w14:paraId="5F4C498F" w14:textId="77777777" w:rsidTr="00C72ABF">
        <w:tc>
          <w:tcPr>
            <w:tcW w:w="9464" w:type="dxa"/>
          </w:tcPr>
          <w:p w14:paraId="132308FD" w14:textId="77777777" w:rsidR="006E04A3" w:rsidRPr="006E04A3" w:rsidRDefault="007E544B" w:rsidP="006E04A3">
            <w:pPr>
              <w:keepNext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4. </w:t>
            </w:r>
            <w:r w:rsidR="006E04A3"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указания по подготовке к дифференцированному зачету </w:t>
            </w:r>
          </w:p>
        </w:tc>
        <w:tc>
          <w:tcPr>
            <w:tcW w:w="567" w:type="dxa"/>
            <w:vAlign w:val="bottom"/>
          </w:tcPr>
          <w:p w14:paraId="421CA0A9" w14:textId="77777777" w:rsidR="006E04A3" w:rsidRPr="006E04A3" w:rsidRDefault="006E04A3" w:rsidP="006E04A3">
            <w:pPr>
              <w:keepNext/>
              <w:spacing w:after="0" w:line="240" w:lineRule="auto"/>
              <w:jc w:val="center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6E04A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</w:tbl>
    <w:p w14:paraId="0CAEEECF" w14:textId="77777777" w:rsidR="006E04A3" w:rsidRDefault="006E04A3" w:rsidP="00610EBB">
      <w:pPr>
        <w:pStyle w:val="ReportMain"/>
        <w:widowControl w:val="0"/>
        <w:spacing w:after="360"/>
        <w:ind w:firstLine="709"/>
        <w:jc w:val="center"/>
        <w:outlineLvl w:val="0"/>
        <w:rPr>
          <w:b/>
          <w:szCs w:val="24"/>
        </w:rPr>
      </w:pPr>
    </w:p>
    <w:p w14:paraId="2E0C3858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25DA43D7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4169479A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7EECB722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5A3A8B89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1307EE19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3245FB11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41BD87AE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1F0AE326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7FB8E079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72888095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79B9D36E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68F1142D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039FEDE0" w14:textId="77777777" w:rsidR="001562B0" w:rsidRDefault="001562B0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29755097" w14:textId="77777777" w:rsidR="001562B0" w:rsidRDefault="001562B0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14A17CC3" w14:textId="77777777" w:rsidR="00915A77" w:rsidRDefault="00915A77" w:rsidP="00610EBB">
      <w:pPr>
        <w:pStyle w:val="ReportMain"/>
        <w:widowControl w:val="0"/>
        <w:spacing w:after="360"/>
        <w:jc w:val="both"/>
        <w:outlineLvl w:val="0"/>
        <w:rPr>
          <w:b/>
          <w:sz w:val="28"/>
        </w:rPr>
      </w:pPr>
    </w:p>
    <w:p w14:paraId="123BF865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</w:pPr>
      <w:r w:rsidRPr="001562B0">
        <w:rPr>
          <w:rFonts w:eastAsia="Times New Roman"/>
          <w:b/>
          <w:iCs/>
          <w:sz w:val="24"/>
          <w:szCs w:val="24"/>
          <w:lang w:eastAsia="ru-RU"/>
        </w:rPr>
        <w:lastRenderedPageBreak/>
        <w:t>1</w:t>
      </w:r>
      <w:r w:rsidRPr="001562B0">
        <w:rPr>
          <w:rFonts w:eastAsia="Times New Roman"/>
          <w:b/>
          <w:iCs/>
          <w:color w:val="000000"/>
          <w:spacing w:val="7"/>
          <w:sz w:val="24"/>
          <w:szCs w:val="24"/>
          <w:lang w:eastAsia="ru-RU"/>
        </w:rPr>
        <w:t>. Методические указания по подготовке к собеседованию</w:t>
      </w:r>
    </w:p>
    <w:p w14:paraId="21B4ECF8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b/>
          <w:iCs/>
          <w:sz w:val="24"/>
          <w:szCs w:val="24"/>
          <w:lang w:eastAsia="ru-RU"/>
        </w:rPr>
      </w:pPr>
    </w:p>
    <w:p w14:paraId="34F3BB5D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Собеседование – это специально организованная беседа по заранее заданным вопросам с целью проверки подготовленности обучающихся в определенной области.</w:t>
      </w:r>
    </w:p>
    <w:p w14:paraId="0567AD64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Целью собеседования является формирование у обучающихся навыков анализа теоретических проблем на основе самостоятельного изучения учебной и научной литературы. На собеседование выносятся наиболее проблемные иногда дискуссионные вопросы.</w:t>
      </w:r>
    </w:p>
    <w:p w14:paraId="75737731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В ходе собеседования студент должен показать:</w:t>
      </w:r>
    </w:p>
    <w:p w14:paraId="69B096E6" w14:textId="77777777" w:rsidR="001562B0" w:rsidRPr="001562B0" w:rsidRDefault="001562B0" w:rsidP="001562B0">
      <w:pPr>
        <w:keepNext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знание учебного материала по рассматриваемой проблеме;</w:t>
      </w:r>
    </w:p>
    <w:p w14:paraId="3699D863" w14:textId="77777777" w:rsidR="001562B0" w:rsidRPr="001562B0" w:rsidRDefault="001562B0" w:rsidP="001562B0">
      <w:pPr>
        <w:keepNext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понимание традиционных и альтернативных точек зрения по рассматриваемому вопросу;</w:t>
      </w:r>
    </w:p>
    <w:p w14:paraId="470F17D8" w14:textId="77777777" w:rsidR="001562B0" w:rsidRPr="001562B0" w:rsidRDefault="001562B0" w:rsidP="001562B0">
      <w:pPr>
        <w:keepNext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наличие собственного аргументированного мнения по обсуждаемым вопросам.</w:t>
      </w:r>
    </w:p>
    <w:p w14:paraId="2912970E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Собеседование проводится индивидуально или с микрогруппами студентов (2-3 человека). Педагог задает несколько конкретных вопросов, студенты дают на них ответы по желанию или в порядке очередности, установленной преподавателем. Продолжительность собеседования с одной микрогруппой студентов не превышает 10 минут. Количество задаваемых вопросов определяется по усмотрению преподавателя.</w:t>
      </w:r>
    </w:p>
    <w:p w14:paraId="4939C8E8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562B0">
        <w:rPr>
          <w:rFonts w:eastAsia="Times New Roman"/>
          <w:sz w:val="24"/>
          <w:szCs w:val="24"/>
          <w:lang w:eastAsia="ru-RU"/>
        </w:rPr>
        <w:t>При подготовке к собеседованию студентам рекомендуется:</w:t>
      </w:r>
    </w:p>
    <w:p w14:paraId="69A47E47" w14:textId="77777777" w:rsidR="001562B0" w:rsidRPr="001562B0" w:rsidRDefault="001562B0" w:rsidP="001562B0">
      <w:pPr>
        <w:keepNext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выделить основные категории и понятия по теме;</w:t>
      </w:r>
    </w:p>
    <w:p w14:paraId="668D6BA4" w14:textId="77777777" w:rsidR="001562B0" w:rsidRPr="001562B0" w:rsidRDefault="001562B0" w:rsidP="001562B0">
      <w:pPr>
        <w:keepNext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изучить определения основных понятий и выявить их взаимосвязь;</w:t>
      </w:r>
    </w:p>
    <w:p w14:paraId="5A676A76" w14:textId="77777777" w:rsidR="001562B0" w:rsidRPr="001562B0" w:rsidRDefault="001562B0" w:rsidP="001562B0">
      <w:pPr>
        <w:keepNext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познакомиться с научно-педагогическими источниками, раскрывающими суть рассматриваемого вопроса;</w:t>
      </w:r>
    </w:p>
    <w:p w14:paraId="4C6C22AF" w14:textId="77777777" w:rsidR="001562B0" w:rsidRPr="001562B0" w:rsidRDefault="001562B0" w:rsidP="001562B0">
      <w:pPr>
        <w:keepNext/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1562B0">
        <w:rPr>
          <w:rFonts w:eastAsia="Calibri"/>
          <w:sz w:val="24"/>
          <w:szCs w:val="24"/>
        </w:rPr>
        <w:t>сформулировать ряд примеров реализации изученных идей и технологий в образовательной практике.</w:t>
      </w:r>
    </w:p>
    <w:p w14:paraId="6B7B6A0A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b/>
          <w:i/>
          <w:sz w:val="24"/>
          <w:szCs w:val="24"/>
          <w:lang w:eastAsia="ru-RU"/>
        </w:rPr>
      </w:pPr>
    </w:p>
    <w:p w14:paraId="789FF2FF" w14:textId="02A348E8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 w:rsidRPr="001562B0">
        <w:rPr>
          <w:rFonts w:eastAsia="Times New Roman"/>
          <w:b/>
          <w:sz w:val="24"/>
          <w:szCs w:val="24"/>
          <w:lang w:eastAsia="ru-RU"/>
        </w:rPr>
        <w:t xml:space="preserve">2. </w:t>
      </w:r>
      <w:r w:rsidRPr="001562B0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Методические указания по выполнению и защите </w:t>
      </w:r>
      <w:r w:rsidR="00730E18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индивидуальны</w:t>
      </w:r>
      <w:r w:rsidRPr="001562B0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х заданий</w:t>
      </w:r>
    </w:p>
    <w:p w14:paraId="2B3A1A19" w14:textId="77777777" w:rsid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</w:p>
    <w:p w14:paraId="6F07F57D" w14:textId="004842FF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Выполнение </w:t>
      </w:r>
      <w:r w:rsidR="00730E18">
        <w:rPr>
          <w:rFonts w:eastAsia="Calibri"/>
          <w:color w:val="000000"/>
          <w:sz w:val="24"/>
          <w:szCs w:val="24"/>
          <w:lang w:eastAsia="ru-RU"/>
        </w:rPr>
        <w:t>магистрантами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730E18">
        <w:rPr>
          <w:rFonts w:eastAsia="Calibri"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заданий по профилю </w:t>
      </w:r>
      <w:r w:rsidR="00730E18">
        <w:rPr>
          <w:rFonts w:eastAsia="Calibri"/>
          <w:color w:val="000000"/>
          <w:sz w:val="24"/>
          <w:szCs w:val="24"/>
          <w:lang w:eastAsia="ru-RU"/>
        </w:rPr>
        <w:t>направления подготовки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730E18">
        <w:rPr>
          <w:rFonts w:eastAsia="Calibri"/>
          <w:color w:val="000000"/>
          <w:sz w:val="24"/>
          <w:szCs w:val="24"/>
          <w:lang w:eastAsia="ru-RU"/>
        </w:rPr>
        <w:t xml:space="preserve">в процессе педагогической практики </w:t>
      </w:r>
      <w:r w:rsidRPr="001562B0">
        <w:rPr>
          <w:rFonts w:eastAsia="Calibri"/>
          <w:color w:val="000000"/>
          <w:sz w:val="24"/>
          <w:szCs w:val="24"/>
          <w:lang w:eastAsia="ru-RU"/>
        </w:rPr>
        <w:t>позволяет усилить интерес к предмету и развить творческий потенциал будущего специалиста путем их привлечения к элементам научной деятельности.</w:t>
      </w:r>
    </w:p>
    <w:p w14:paraId="1F61B665" w14:textId="404A55EF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Общим признаком творческого подхода </w:t>
      </w:r>
      <w:r w:rsidR="00730E18" w:rsidRPr="001562B0">
        <w:rPr>
          <w:rFonts w:eastAsia="Times New Roman"/>
          <w:color w:val="000000"/>
          <w:sz w:val="24"/>
          <w:szCs w:val="24"/>
          <w:lang w:eastAsia="ru-RU"/>
        </w:rPr>
        <w:t>к выполнению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730E18" w:rsidRPr="001562B0">
        <w:rPr>
          <w:rFonts w:eastAsia="Times New Roman"/>
          <w:color w:val="000000"/>
          <w:sz w:val="24"/>
          <w:szCs w:val="24"/>
          <w:lang w:eastAsia="ru-RU"/>
        </w:rPr>
        <w:t>заданий является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субъективная новизна изучаемого материала для самого 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>магистранта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. Таким образом, </w:t>
      </w:r>
      <w:r w:rsidR="00730E18">
        <w:rPr>
          <w:rFonts w:eastAsia="Times New Roman"/>
          <w:b/>
          <w:color w:val="000000"/>
          <w:sz w:val="24"/>
          <w:szCs w:val="24"/>
          <w:lang w:eastAsia="ru-RU"/>
        </w:rPr>
        <w:t>индивидуальное</w:t>
      </w:r>
      <w:r w:rsidRPr="001562B0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 задание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– это такая форма организации учебной информации, где наряду с заданными условиями и неизвестными данными, содержится указание обучающимся для самостоятельной творческой деятельности, направленной на реализацию их личностного потенциала и получение требуемого образовательного продукта.</w:t>
      </w:r>
    </w:p>
    <w:p w14:paraId="029F0F72" w14:textId="78FDC3F8" w:rsidR="001562B0" w:rsidRPr="001562B0" w:rsidRDefault="00730E18" w:rsidP="001562B0">
      <w:pPr>
        <w:keepNext/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Индивидуальные</w:t>
      </w:r>
      <w:r w:rsidR="001562B0" w:rsidRPr="001562B0">
        <w:rPr>
          <w:rFonts w:eastAsia="Calibri"/>
          <w:color w:val="000000"/>
          <w:sz w:val="24"/>
          <w:szCs w:val="24"/>
          <w:lang w:eastAsia="ru-RU"/>
        </w:rPr>
        <w:t xml:space="preserve"> задания представля</w:t>
      </w:r>
      <w:r>
        <w:rPr>
          <w:rFonts w:eastAsia="Calibri"/>
          <w:color w:val="000000"/>
          <w:sz w:val="24"/>
          <w:szCs w:val="24"/>
          <w:lang w:eastAsia="ru-RU"/>
        </w:rPr>
        <w:t>ю</w:t>
      </w:r>
      <w:r w:rsidR="001562B0" w:rsidRPr="001562B0">
        <w:rPr>
          <w:rFonts w:eastAsia="Calibri"/>
          <w:color w:val="000000"/>
          <w:sz w:val="24"/>
          <w:szCs w:val="24"/>
          <w:lang w:eastAsia="ru-RU"/>
        </w:rPr>
        <w:t xml:space="preserve">т </w:t>
      </w:r>
      <w:r w:rsidRPr="001562B0">
        <w:rPr>
          <w:rFonts w:eastAsia="Calibri"/>
          <w:color w:val="000000"/>
          <w:sz w:val="24"/>
          <w:szCs w:val="24"/>
          <w:lang w:eastAsia="ru-RU"/>
        </w:rPr>
        <w:t>собой разнообразные</w:t>
      </w:r>
      <w:r w:rsidR="001562B0" w:rsidRPr="001562B0">
        <w:rPr>
          <w:rFonts w:eastAsia="Calibri"/>
          <w:color w:val="000000"/>
          <w:sz w:val="24"/>
          <w:szCs w:val="24"/>
          <w:lang w:eastAsia="ru-RU"/>
        </w:rPr>
        <w:t xml:space="preserve"> самостоятельно </w:t>
      </w:r>
      <w:r w:rsidRPr="001562B0">
        <w:rPr>
          <w:rFonts w:eastAsia="Calibri"/>
          <w:color w:val="000000"/>
          <w:sz w:val="24"/>
          <w:szCs w:val="24"/>
          <w:lang w:eastAsia="ru-RU"/>
        </w:rPr>
        <w:t>выполненные работы</w:t>
      </w:r>
      <w:r w:rsidR="001562B0" w:rsidRPr="001562B0">
        <w:rPr>
          <w:rFonts w:eastAsia="Calibri"/>
          <w:color w:val="000000"/>
          <w:sz w:val="24"/>
          <w:szCs w:val="24"/>
          <w:lang w:eastAsia="ru-RU"/>
        </w:rPr>
        <w:t xml:space="preserve"> научного, </w:t>
      </w:r>
      <w:r w:rsidRPr="001562B0">
        <w:rPr>
          <w:rFonts w:eastAsia="Calibri"/>
          <w:color w:val="000000"/>
          <w:sz w:val="24"/>
          <w:szCs w:val="24"/>
          <w:lang w:eastAsia="ru-RU"/>
        </w:rPr>
        <w:t>методического или</w:t>
      </w:r>
      <w:r w:rsidR="001562B0" w:rsidRPr="001562B0">
        <w:rPr>
          <w:rFonts w:eastAsia="Calibri"/>
          <w:color w:val="000000"/>
          <w:sz w:val="24"/>
          <w:szCs w:val="24"/>
          <w:lang w:eastAsia="ru-RU"/>
        </w:rPr>
        <w:t xml:space="preserve"> учебно-практического характера, имеют    </w:t>
      </w:r>
      <w:r w:rsidRPr="001562B0">
        <w:rPr>
          <w:rFonts w:eastAsia="Calibri"/>
          <w:color w:val="000000"/>
          <w:sz w:val="24"/>
          <w:szCs w:val="24"/>
          <w:lang w:eastAsia="ru-RU"/>
        </w:rPr>
        <w:t>заведомо нестандартный</w:t>
      </w:r>
      <w:r w:rsidR="001562B0" w:rsidRPr="001562B0">
        <w:rPr>
          <w:rFonts w:eastAsia="Calibri"/>
          <w:color w:val="000000"/>
          <w:sz w:val="24"/>
          <w:szCs w:val="24"/>
          <w:lang w:eastAsia="ru-RU"/>
        </w:rPr>
        <w:t xml:space="preserve"> характер и оцениваются в каждом случае индивидуально.</w:t>
      </w:r>
    </w:p>
    <w:p w14:paraId="2B203838" w14:textId="06637313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Содержание заданий должно быть согласовано с </w:t>
      </w:r>
      <w:r w:rsidR="00730E18">
        <w:rPr>
          <w:rFonts w:eastAsia="Calibri"/>
          <w:color w:val="000000"/>
          <w:sz w:val="24"/>
          <w:szCs w:val="24"/>
          <w:lang w:eastAsia="ru-RU"/>
        </w:rPr>
        <w:t xml:space="preserve">научным руководителем </w:t>
      </w:r>
      <w:r w:rsidR="009F7ACD">
        <w:rPr>
          <w:rFonts w:eastAsia="Calibri"/>
          <w:color w:val="000000"/>
          <w:sz w:val="24"/>
          <w:szCs w:val="24"/>
          <w:lang w:eastAsia="ru-RU"/>
        </w:rPr>
        <w:t>практики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 xml:space="preserve"> и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выполнено в сроки</w:t>
      </w:r>
      <w:r w:rsidR="00730E18">
        <w:rPr>
          <w:rFonts w:eastAsia="Calibri"/>
          <w:color w:val="000000"/>
          <w:sz w:val="24"/>
          <w:szCs w:val="24"/>
          <w:lang w:eastAsia="ru-RU"/>
        </w:rPr>
        <w:t xml:space="preserve"> прохождения педагогической практики</w:t>
      </w:r>
      <w:r w:rsidRPr="001562B0">
        <w:rPr>
          <w:rFonts w:eastAsia="Calibri"/>
          <w:color w:val="000000"/>
          <w:sz w:val="24"/>
          <w:szCs w:val="24"/>
          <w:lang w:eastAsia="ru-RU"/>
        </w:rPr>
        <w:t>, предусмотренные учебным планом.</w:t>
      </w:r>
    </w:p>
    <w:p w14:paraId="0E1991D8" w14:textId="30425091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По своей дидактической сути </w:t>
      </w:r>
      <w:r w:rsidR="00730E18">
        <w:rPr>
          <w:rFonts w:eastAsia="Calibri"/>
          <w:color w:val="000000"/>
          <w:sz w:val="24"/>
          <w:szCs w:val="24"/>
          <w:lang w:eastAsia="ru-RU"/>
        </w:rPr>
        <w:t>индивидуальные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задания являются формой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закрепления и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контроля теоретических знаний и практических навыков,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полученных магистрантом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во время изучения дисциплин и на педагогической практике, а также формирование навыков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творческого представления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полученных результатов.</w:t>
      </w:r>
    </w:p>
    <w:p w14:paraId="05FCB941" w14:textId="36AC353D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Calibri"/>
          <w:color w:val="000000"/>
          <w:sz w:val="24"/>
          <w:szCs w:val="24"/>
          <w:lang w:eastAsia="ru-RU"/>
        </w:rPr>
      </w:pP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Отличительной особенностью выполнения </w:t>
      </w:r>
      <w:r w:rsidR="00730E18">
        <w:rPr>
          <w:rFonts w:eastAsia="Calibri"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заданий является: высокая степень самостоятельности, умение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логически обрабатывать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материал, сравнивать, сопоставлять и обобщать по тем или иным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признакам, формировать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свое отношение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к описываемым явлениям и событиям, давать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собственную оценку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какой-либо работы,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обосновывать целесообразность и эффективность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предлагаемых </w:t>
      </w:r>
      <w:r w:rsidR="00730E18" w:rsidRPr="001562B0">
        <w:rPr>
          <w:rFonts w:eastAsia="Calibri"/>
          <w:color w:val="000000"/>
          <w:sz w:val="24"/>
          <w:szCs w:val="24"/>
          <w:lang w:eastAsia="ru-RU"/>
        </w:rPr>
        <w:t>решений, уметь</w:t>
      </w:r>
      <w:r w:rsidRPr="001562B0">
        <w:rPr>
          <w:rFonts w:eastAsia="Calibri"/>
          <w:color w:val="000000"/>
          <w:sz w:val="24"/>
          <w:szCs w:val="24"/>
          <w:lang w:eastAsia="ru-RU"/>
        </w:rPr>
        <w:t xml:space="preserve"> четко и логично излагать свои   мысли.</w:t>
      </w:r>
    </w:p>
    <w:p w14:paraId="15E5B332" w14:textId="2390991D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i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 xml:space="preserve">Порядок выполнения </w:t>
      </w:r>
      <w:r w:rsidR="00730E18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 xml:space="preserve"> заданий</w:t>
      </w:r>
      <w:r w:rsidRPr="001562B0">
        <w:rPr>
          <w:rFonts w:eastAsia="Times New Roman"/>
          <w:i/>
          <w:color w:val="000000"/>
          <w:sz w:val="24"/>
          <w:szCs w:val="24"/>
          <w:lang w:eastAsia="ru-RU"/>
        </w:rPr>
        <w:t>.</w:t>
      </w:r>
    </w:p>
    <w:p w14:paraId="281836EB" w14:textId="41B14C9D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Выполнение </w:t>
      </w:r>
      <w:r w:rsidR="00730E18">
        <w:rPr>
          <w:rFonts w:eastAsia="Times New Roman"/>
          <w:bCs/>
          <w:iCs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заданий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в рамках прохождения педагогической практики является обязательным и предполагает их итоговую презентацию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 xml:space="preserve"> в виде письменного отчета и видео-презентации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. После выбора темы, необходимо определить подзадачи и составить план работы. 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>Индивидуальные</w:t>
      </w:r>
      <w:r w:rsidRPr="001562B0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задания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выполняются во время прохождения практики. Объем работы определя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lastRenderedPageBreak/>
        <w:t xml:space="preserve">ется 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 xml:space="preserve">магистрантом совместно с научным руководителем </w:t>
      </w:r>
      <w:r w:rsidR="009F7ACD">
        <w:rPr>
          <w:rFonts w:eastAsia="Times New Roman"/>
          <w:color w:val="000000"/>
          <w:sz w:val="24"/>
          <w:szCs w:val="24"/>
          <w:lang w:eastAsia="ru-RU"/>
        </w:rPr>
        <w:t>практики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. Тематика 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заданий представлена в фонде оценочных средств.</w:t>
      </w:r>
    </w:p>
    <w:p w14:paraId="43FFA039" w14:textId="46025459" w:rsidR="001562B0" w:rsidRPr="001562B0" w:rsidRDefault="001562B0" w:rsidP="001562B0">
      <w:pPr>
        <w:keepNext/>
        <w:tabs>
          <w:tab w:val="left" w:pos="3720"/>
        </w:tabs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 xml:space="preserve">Требования к оформлению. 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Выполненные 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>индивидуальные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задания должны быть представлены в печатном виде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 xml:space="preserve"> и видео формате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>. Работа оформляется в соответствии с требованиями, предъявляемыми к студенческим работам.</w:t>
      </w:r>
    </w:p>
    <w:p w14:paraId="40B29628" w14:textId="3C8FBC61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 xml:space="preserve">Порядок подготовки к защите </w:t>
      </w:r>
      <w:r w:rsidR="00730E18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Times New Roman"/>
          <w:bCs/>
          <w:i/>
          <w:iCs/>
          <w:color w:val="000000"/>
          <w:sz w:val="24"/>
          <w:szCs w:val="24"/>
          <w:lang w:eastAsia="ru-RU"/>
        </w:rPr>
        <w:t xml:space="preserve"> заданий.</w:t>
      </w:r>
    </w:p>
    <w:p w14:paraId="1E374224" w14:textId="63492C6F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Подготовка к защите заключается в оформлении печатного варианта 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заданий, а также подготовке выступления, отражающего цели и задачи работы, 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10 минут.</w:t>
      </w:r>
      <w:r w:rsidR="00730E18">
        <w:rPr>
          <w:rFonts w:eastAsia="Times New Roman"/>
          <w:color w:val="000000"/>
          <w:sz w:val="24"/>
          <w:szCs w:val="24"/>
          <w:lang w:eastAsia="ru-RU"/>
        </w:rPr>
        <w:t xml:space="preserve"> Кроме того, предполагается подготовка и представление видео-презентации отчета.</w:t>
      </w:r>
    </w:p>
    <w:p w14:paraId="48F12F1A" w14:textId="0014DF22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Защита </w:t>
      </w:r>
      <w:r w:rsidR="00166132">
        <w:rPr>
          <w:rFonts w:eastAsia="Times New Roman"/>
          <w:color w:val="000000"/>
          <w:sz w:val="24"/>
          <w:szCs w:val="24"/>
          <w:lang w:eastAsia="ru-RU"/>
        </w:rPr>
        <w:t>индивидуальных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заданий предполагает их презентацию</w:t>
      </w:r>
      <w:r w:rsidR="00166132">
        <w:rPr>
          <w:rFonts w:eastAsia="Times New Roman"/>
          <w:color w:val="000000"/>
          <w:sz w:val="24"/>
          <w:szCs w:val="24"/>
          <w:lang w:eastAsia="ru-RU"/>
        </w:rPr>
        <w:t xml:space="preserve"> руководителю практики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>.</w:t>
      </w:r>
    </w:p>
    <w:p w14:paraId="67A8D1FC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i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i/>
          <w:color w:val="000000"/>
          <w:sz w:val="24"/>
          <w:szCs w:val="24"/>
          <w:lang w:eastAsia="ru-RU"/>
        </w:rPr>
        <w:t>Каждая работа оценивается по критериям:</w:t>
      </w:r>
    </w:p>
    <w:p w14:paraId="528C8CB5" w14:textId="77777777" w:rsidR="001562B0" w:rsidRPr="001562B0" w:rsidRDefault="001562B0" w:rsidP="001562B0">
      <w:pPr>
        <w:keepNext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>соответствие предъявляемым требованиям;</w:t>
      </w:r>
    </w:p>
    <w:p w14:paraId="74FEE5A0" w14:textId="77777777" w:rsidR="001562B0" w:rsidRPr="001562B0" w:rsidRDefault="001562B0" w:rsidP="001562B0">
      <w:pPr>
        <w:keepNext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>полнота реализации;</w:t>
      </w:r>
    </w:p>
    <w:p w14:paraId="71BC1E36" w14:textId="77777777" w:rsidR="001562B0" w:rsidRPr="001562B0" w:rsidRDefault="001562B0" w:rsidP="001562B0">
      <w:pPr>
        <w:keepNext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>оригинальность использованных педагогических приемов, подходов, идей и пр.;</w:t>
      </w:r>
    </w:p>
    <w:p w14:paraId="58DFFDD1" w14:textId="77777777" w:rsidR="001562B0" w:rsidRPr="001562B0" w:rsidRDefault="001562B0" w:rsidP="001562B0">
      <w:pPr>
        <w:keepNext/>
        <w:numPr>
          <w:ilvl w:val="0"/>
          <w:numId w:val="16"/>
        </w:numPr>
        <w:spacing w:after="0" w:line="240" w:lineRule="auto"/>
        <w:ind w:left="0" w:firstLine="709"/>
        <w:jc w:val="both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>общее впечатление от презентации.</w:t>
      </w:r>
    </w:p>
    <w:p w14:paraId="2419330A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75C7C0A0" w14:textId="77777777" w:rsidR="00C933C6" w:rsidRPr="00C933C6" w:rsidRDefault="00C72ABF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3. </w:t>
      </w:r>
      <w:r w:rsidR="00C933C6" w:rsidRPr="00C933C6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Порядок защиты отчета по практике</w:t>
      </w:r>
    </w:p>
    <w:p w14:paraId="0B35AA99" w14:textId="77777777" w:rsidR="00C933C6" w:rsidRDefault="00C933C6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pacing w:val="7"/>
          <w:sz w:val="24"/>
          <w:szCs w:val="24"/>
          <w:lang w:eastAsia="ru-RU"/>
        </w:rPr>
      </w:pPr>
    </w:p>
    <w:p w14:paraId="24DE556C" w14:textId="77777777" w:rsidR="00C933C6" w:rsidRPr="009F7ACD" w:rsidRDefault="00C933C6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F7ACD">
        <w:rPr>
          <w:rFonts w:eastAsia="Times New Roman"/>
          <w:bCs/>
          <w:color w:val="000000"/>
          <w:sz w:val="24"/>
          <w:szCs w:val="24"/>
          <w:lang w:eastAsia="ru-RU"/>
        </w:rPr>
        <w:t xml:space="preserve">Защита отчета по практике позволяет ознакомить группу обучающихся с работой всех ее членов. Защита состоит в сообщении обучающегося (5−7 минут) о выполненной в ходе прохождения практики деятельности и в ответах на вопросы. </w:t>
      </w:r>
    </w:p>
    <w:p w14:paraId="007FDFAA" w14:textId="55B688AD" w:rsidR="00C933C6" w:rsidRPr="009F7ACD" w:rsidRDefault="00C933C6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F7ACD">
        <w:rPr>
          <w:rFonts w:eastAsia="Times New Roman"/>
          <w:bCs/>
          <w:color w:val="000000"/>
          <w:sz w:val="24"/>
          <w:szCs w:val="24"/>
          <w:lang w:eastAsia="ru-RU"/>
        </w:rPr>
        <w:t xml:space="preserve">Доклад должен сопровождаться мультимедийной презентацией, включающей методологический аппарат работы, актуальность и степень изученности проблемы; сравнение результата критического анализа литературы с опытом практической деятельности в </w:t>
      </w:r>
      <w:r w:rsidR="00166132" w:rsidRPr="009F7ACD">
        <w:rPr>
          <w:rFonts w:eastAsia="Times New Roman"/>
          <w:bCs/>
          <w:color w:val="000000"/>
          <w:sz w:val="24"/>
          <w:szCs w:val="24"/>
          <w:lang w:eastAsia="ru-RU"/>
        </w:rPr>
        <w:t>образовательных организациях</w:t>
      </w:r>
      <w:r w:rsidRPr="009F7ACD">
        <w:rPr>
          <w:rFonts w:eastAsia="Times New Roman"/>
          <w:bCs/>
          <w:color w:val="000000"/>
          <w:sz w:val="24"/>
          <w:szCs w:val="24"/>
          <w:lang w:eastAsia="ru-RU"/>
        </w:rPr>
        <w:t xml:space="preserve">, основные результаты выполнения работы. </w:t>
      </w:r>
    </w:p>
    <w:p w14:paraId="44B41E8D" w14:textId="77777777" w:rsidR="00C933C6" w:rsidRPr="009F7ACD" w:rsidRDefault="00C933C6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F7ACD">
        <w:rPr>
          <w:rFonts w:eastAsia="Times New Roman"/>
          <w:bCs/>
          <w:color w:val="000000"/>
          <w:sz w:val="24"/>
          <w:szCs w:val="24"/>
          <w:lang w:eastAsia="ru-RU"/>
        </w:rPr>
        <w:t xml:space="preserve">Защита отчета по пройденной практике является особой формой проверки выполнения задания и должна приучать обучающегося публично выступать, отвечать на вопросы и отстаивать свою точку зрения.   </w:t>
      </w:r>
    </w:p>
    <w:p w14:paraId="4EC52540" w14:textId="77777777" w:rsidR="00C933C6" w:rsidRPr="009F7ACD" w:rsidRDefault="00C933C6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F7ACD">
        <w:rPr>
          <w:rFonts w:eastAsia="Times New Roman"/>
          <w:bCs/>
          <w:color w:val="000000"/>
          <w:sz w:val="24"/>
          <w:szCs w:val="24"/>
          <w:lang w:eastAsia="ru-RU"/>
        </w:rPr>
        <w:t xml:space="preserve">Отчет по пройденной практике перед сдачей руководителю должен быть подписан обучающимся. Если работа удовлетворяет всем предъявляемым требованиям, она допускается к защите. </w:t>
      </w:r>
    </w:p>
    <w:p w14:paraId="7C32E921" w14:textId="77777777" w:rsidR="00C933C6" w:rsidRPr="009F7ACD" w:rsidRDefault="00C933C6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Cs/>
          <w:color w:val="000000"/>
          <w:sz w:val="24"/>
          <w:szCs w:val="24"/>
          <w:lang w:eastAsia="ru-RU"/>
        </w:rPr>
      </w:pPr>
      <w:r w:rsidRPr="009F7ACD">
        <w:rPr>
          <w:rFonts w:eastAsia="Times New Roman"/>
          <w:bCs/>
          <w:color w:val="000000"/>
          <w:sz w:val="24"/>
          <w:szCs w:val="24"/>
          <w:lang w:eastAsia="ru-RU"/>
        </w:rPr>
        <w:t xml:space="preserve">Защита отчета производится при непосредственном участии руководителя практики, в присутствии обучающихся группы и, по возможности, преподавателей кафедры.  </w:t>
      </w:r>
    </w:p>
    <w:p w14:paraId="482691DF" w14:textId="77777777" w:rsidR="00C933C6" w:rsidRDefault="00C933C6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</w:p>
    <w:p w14:paraId="0AB6EDA9" w14:textId="77777777" w:rsidR="001562B0" w:rsidRPr="001562B0" w:rsidRDefault="00C72ABF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  <w:r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1562B0" w:rsidRPr="001562B0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. Методические указания по подготовке к дифференцированному зачету</w:t>
      </w:r>
    </w:p>
    <w:p w14:paraId="26C8111C" w14:textId="77777777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14:paraId="64453929" w14:textId="77777777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B27E5B">
        <w:rPr>
          <w:rFonts w:eastAsia="Times New Roman"/>
          <w:iCs/>
          <w:color w:val="000000"/>
          <w:sz w:val="24"/>
          <w:szCs w:val="24"/>
          <w:lang w:eastAsia="ru-RU"/>
        </w:rPr>
        <w:t xml:space="preserve">Дифференцированный зачет </w:t>
      </w:r>
      <w:r w:rsidR="00B27E5B" w:rsidRPr="00B27E5B">
        <w:rPr>
          <w:rFonts w:eastAsia="Times New Roman"/>
          <w:iCs/>
          <w:color w:val="000000"/>
          <w:sz w:val="24"/>
          <w:szCs w:val="24"/>
          <w:lang w:eastAsia="ru-RU"/>
        </w:rPr>
        <w:t>– форма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контроля и организации обучения, предназначенная </w:t>
      </w:r>
      <w:r w:rsidR="00B27E5B" w:rsidRPr="001562B0">
        <w:rPr>
          <w:rFonts w:eastAsia="Times New Roman"/>
          <w:color w:val="000000"/>
          <w:sz w:val="24"/>
          <w:szCs w:val="24"/>
          <w:lang w:eastAsia="ru-RU"/>
        </w:rPr>
        <w:t>для проверки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степени </w:t>
      </w:r>
      <w:r w:rsidR="00B27E5B" w:rsidRPr="001562B0">
        <w:rPr>
          <w:rFonts w:eastAsia="Times New Roman"/>
          <w:color w:val="000000"/>
          <w:sz w:val="24"/>
          <w:szCs w:val="24"/>
          <w:lang w:eastAsia="ru-RU"/>
        </w:rPr>
        <w:t>усвоения студентами учебного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материала (отдельных разделов учебной программы), уровня сформированности   профессионально-ориентированных умений, навыков, компетенций.</w:t>
      </w:r>
    </w:p>
    <w:p w14:paraId="4EAEB981" w14:textId="4BAF3591" w:rsidR="001562B0" w:rsidRPr="001562B0" w:rsidRDefault="00B27E5B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>При подготовке</w:t>
      </w:r>
      <w:r w:rsidR="001562B0" w:rsidRPr="001562B0">
        <w:rPr>
          <w:rFonts w:eastAsia="Times New Roman"/>
          <w:color w:val="000000"/>
          <w:sz w:val="24"/>
          <w:szCs w:val="24"/>
          <w:lang w:eastAsia="ru-RU"/>
        </w:rPr>
        <w:t xml:space="preserve"> к 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зачету следует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обратиться к пройденному</w:t>
      </w:r>
      <w:r w:rsidR="001562B0" w:rsidRPr="001562B0">
        <w:rPr>
          <w:rFonts w:eastAsia="Times New Roman"/>
          <w:color w:val="000000"/>
          <w:sz w:val="24"/>
          <w:szCs w:val="24"/>
          <w:lang w:eastAsia="ru-RU"/>
        </w:rPr>
        <w:t xml:space="preserve"> учебному материалу.  Подготовка студента к зачёту включает в себя три этапа:</w:t>
      </w:r>
    </w:p>
    <w:p w14:paraId="200F5B03" w14:textId="1D6BD248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– самостоятельная работа в течение </w:t>
      </w:r>
      <w:r w:rsidR="009F7ACD">
        <w:rPr>
          <w:rFonts w:eastAsia="Times New Roman"/>
          <w:color w:val="000000"/>
          <w:sz w:val="24"/>
          <w:szCs w:val="24"/>
          <w:lang w:eastAsia="ru-RU"/>
        </w:rPr>
        <w:t>практики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>;</w:t>
      </w:r>
    </w:p>
    <w:p w14:paraId="08235111" w14:textId="77777777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>– непосредственная подготовка к зачёту во внеучебное время;</w:t>
      </w:r>
    </w:p>
    <w:p w14:paraId="4DE9BDE2" w14:textId="77777777" w:rsidR="001562B0" w:rsidRPr="001562B0" w:rsidRDefault="001562B0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>– подготовка к ответу на вопросы зачетного испытания.</w:t>
      </w:r>
    </w:p>
    <w:p w14:paraId="1B267699" w14:textId="335DBA01" w:rsidR="001562B0" w:rsidRPr="001562B0" w:rsidRDefault="00B27E5B" w:rsidP="001562B0">
      <w:pPr>
        <w:keepNext/>
        <w:widowControl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>Положительные результаты</w:t>
      </w:r>
      <w:r w:rsidR="001562B0" w:rsidRPr="001562B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сдачи дифференцированного</w:t>
      </w:r>
      <w:r w:rsidR="001562B0" w:rsidRPr="001562B0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зачета оцениваются отметками</w:t>
      </w:r>
      <w:r w:rsidR="001562B0" w:rsidRPr="001562B0">
        <w:rPr>
          <w:rFonts w:eastAsia="Times New Roman"/>
          <w:color w:val="000000"/>
          <w:sz w:val="24"/>
          <w:szCs w:val="24"/>
          <w:lang w:eastAsia="ru-RU"/>
        </w:rPr>
        <w:t xml:space="preserve"> «отлично», «хорошо», «удовлетворительно» и проставляются в ведомости и в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зачётной книжке</w:t>
      </w:r>
      <w:r w:rsidR="001562B0" w:rsidRPr="001562B0">
        <w:rPr>
          <w:rFonts w:eastAsia="Times New Roman"/>
          <w:color w:val="000000"/>
          <w:sz w:val="24"/>
          <w:szCs w:val="24"/>
          <w:lang w:eastAsia="ru-RU"/>
        </w:rPr>
        <w:t xml:space="preserve"> студента; отрицательные результаты – «неудовлетворительно»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– вносятся</w:t>
      </w:r>
      <w:r w:rsidR="001562B0" w:rsidRPr="001562B0">
        <w:rPr>
          <w:rFonts w:eastAsia="Times New Roman"/>
          <w:color w:val="000000"/>
          <w:sz w:val="24"/>
          <w:szCs w:val="24"/>
          <w:lang w:eastAsia="ru-RU"/>
        </w:rPr>
        <w:t xml:space="preserve"> только в ведомость.</w:t>
      </w:r>
    </w:p>
    <w:p w14:paraId="2DA089D9" w14:textId="538222E6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Не следует забывать, что подготовка к зачету начинается с установочной конференции, на   которой студенты получают общую установку преподавателя и перечень основных требований к текущей и итоговой отчетности. При этом важно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с самого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начала планомерно осваивать материал, руководствуясь, прежде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всего перечнем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вопросов к зачету, конспектировать важные для решения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учебных задач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источники. В течение практики происходит пополнение, систематизация </w:t>
      </w:r>
      <w:r w:rsidR="00166132" w:rsidRPr="001562B0">
        <w:rPr>
          <w:rFonts w:eastAsia="Times New Roman"/>
          <w:color w:val="000000"/>
          <w:sz w:val="24"/>
          <w:szCs w:val="24"/>
          <w:lang w:eastAsia="ru-RU"/>
        </w:rPr>
        <w:t>и корректировка</w:t>
      </w:r>
      <w:r w:rsidRPr="001562B0">
        <w:rPr>
          <w:rFonts w:eastAsia="Times New Roman"/>
          <w:color w:val="000000"/>
          <w:sz w:val="24"/>
          <w:szCs w:val="24"/>
          <w:lang w:eastAsia="ru-RU"/>
        </w:rPr>
        <w:t xml:space="preserve"> студенческих наработок, освоение нового и закрепление уже   изученного материала.</w:t>
      </w:r>
    </w:p>
    <w:p w14:paraId="35833C6D" w14:textId="77777777" w:rsidR="00166132" w:rsidRDefault="00B27E5B" w:rsidP="00B27E5B">
      <w:pPr>
        <w:keepNext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27E5B">
        <w:rPr>
          <w:bCs/>
          <w:sz w:val="24"/>
          <w:szCs w:val="24"/>
        </w:rPr>
        <w:lastRenderedPageBreak/>
        <w:t xml:space="preserve">Основанием для допуска </w:t>
      </w:r>
      <w:r w:rsidR="00166132">
        <w:rPr>
          <w:bCs/>
          <w:sz w:val="24"/>
          <w:szCs w:val="24"/>
        </w:rPr>
        <w:t>магистранта</w:t>
      </w:r>
      <w:r w:rsidRPr="00B27E5B">
        <w:rPr>
          <w:bCs/>
          <w:sz w:val="24"/>
          <w:szCs w:val="24"/>
        </w:rPr>
        <w:t xml:space="preserve"> к зачету по практике являются полностью оформленны</w:t>
      </w:r>
      <w:r w:rsidR="00166132">
        <w:rPr>
          <w:bCs/>
          <w:sz w:val="24"/>
          <w:szCs w:val="24"/>
        </w:rPr>
        <w:t>й</w:t>
      </w:r>
      <w:r w:rsidRPr="00B27E5B">
        <w:rPr>
          <w:bCs/>
          <w:sz w:val="24"/>
          <w:szCs w:val="24"/>
        </w:rPr>
        <w:t xml:space="preserve"> отчет по практике. Дата и время зачета устанавливает выпускающая кафедра в соответствии с календарным графиком учебного процесса. </w:t>
      </w:r>
    </w:p>
    <w:p w14:paraId="172920E9" w14:textId="77777777" w:rsidR="00166132" w:rsidRDefault="00B27E5B" w:rsidP="00B27E5B">
      <w:pPr>
        <w:keepNext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27E5B">
        <w:rPr>
          <w:bCs/>
          <w:sz w:val="24"/>
          <w:szCs w:val="24"/>
        </w:rPr>
        <w:t xml:space="preserve">Зачет проходит в форме защиты </w:t>
      </w:r>
      <w:r w:rsidR="00166132">
        <w:rPr>
          <w:bCs/>
          <w:sz w:val="24"/>
          <w:szCs w:val="24"/>
        </w:rPr>
        <w:t>магистрантом</w:t>
      </w:r>
      <w:r w:rsidRPr="00B27E5B">
        <w:rPr>
          <w:bCs/>
          <w:sz w:val="24"/>
          <w:szCs w:val="24"/>
        </w:rPr>
        <w:t xml:space="preserve"> отчета о практике. Защита отчета о практике, как правило, состоит в коротком </w:t>
      </w:r>
      <w:r w:rsidR="00166132" w:rsidRPr="00B27E5B">
        <w:rPr>
          <w:bCs/>
          <w:sz w:val="24"/>
          <w:szCs w:val="24"/>
        </w:rPr>
        <w:t>докладе (</w:t>
      </w:r>
      <w:r w:rsidRPr="00B27E5B">
        <w:rPr>
          <w:bCs/>
          <w:sz w:val="24"/>
          <w:szCs w:val="24"/>
        </w:rPr>
        <w:t xml:space="preserve">5 - 7 минут) </w:t>
      </w:r>
      <w:r w:rsidR="00166132">
        <w:rPr>
          <w:bCs/>
          <w:sz w:val="24"/>
          <w:szCs w:val="24"/>
        </w:rPr>
        <w:t>магистранта</w:t>
      </w:r>
      <w:r w:rsidRPr="00B27E5B">
        <w:rPr>
          <w:bCs/>
          <w:sz w:val="24"/>
          <w:szCs w:val="24"/>
        </w:rPr>
        <w:t xml:space="preserve"> и в ответах на вопросы по существу отчета. </w:t>
      </w:r>
    </w:p>
    <w:p w14:paraId="21D0F87F" w14:textId="77777777" w:rsidR="00166132" w:rsidRDefault="00B27E5B" w:rsidP="00B27E5B">
      <w:pPr>
        <w:keepNext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27E5B">
        <w:rPr>
          <w:bCs/>
          <w:sz w:val="24"/>
          <w:szCs w:val="24"/>
        </w:rPr>
        <w:t xml:space="preserve">В результате защиты отчета о практике </w:t>
      </w:r>
      <w:r w:rsidR="00166132">
        <w:rPr>
          <w:bCs/>
          <w:sz w:val="24"/>
          <w:szCs w:val="24"/>
        </w:rPr>
        <w:t>магистрант</w:t>
      </w:r>
      <w:r w:rsidRPr="00B27E5B">
        <w:rPr>
          <w:bCs/>
          <w:sz w:val="24"/>
          <w:szCs w:val="24"/>
        </w:rPr>
        <w:t xml:space="preserve"> получает зачет с оценкой. </w:t>
      </w:r>
    </w:p>
    <w:p w14:paraId="3445E3D0" w14:textId="77777777" w:rsidR="00166132" w:rsidRDefault="00B27E5B" w:rsidP="00B27E5B">
      <w:pPr>
        <w:keepNext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27E5B">
        <w:rPr>
          <w:bCs/>
          <w:sz w:val="24"/>
          <w:szCs w:val="24"/>
        </w:rPr>
        <w:t xml:space="preserve">При оценке учитываются содержание и правильность оформления отчета по практике; отзывы руководителей практики от организации и кафедры; ответы на вопросы в ходе защиты отчета. </w:t>
      </w:r>
    </w:p>
    <w:p w14:paraId="013D64E4" w14:textId="77777777" w:rsidR="00166132" w:rsidRDefault="00B27E5B" w:rsidP="00B27E5B">
      <w:pPr>
        <w:keepNext/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27E5B">
        <w:rPr>
          <w:bCs/>
          <w:sz w:val="24"/>
          <w:szCs w:val="24"/>
        </w:rPr>
        <w:t xml:space="preserve">Оценка проставляется в ведомость, зачетную книжку студента. </w:t>
      </w:r>
    </w:p>
    <w:p w14:paraId="02D52181" w14:textId="52E84BA6" w:rsidR="00B27E5B" w:rsidRPr="00B27E5B" w:rsidRDefault="00166132" w:rsidP="00B27E5B">
      <w:pPr>
        <w:keepNext/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Магистрант</w:t>
      </w:r>
      <w:r w:rsidR="00B27E5B" w:rsidRPr="00B27E5B">
        <w:rPr>
          <w:bCs/>
          <w:sz w:val="24"/>
          <w:szCs w:val="24"/>
        </w:rPr>
        <w:t xml:space="preserve">, не выполнивший программу практики без уважительной причины или получивший отрицательный отзыв о работе, может быть отчислен за академическую задолженность. В случае уважительной причины студент направляется на практику вторично, в свободное от учебы время. </w:t>
      </w:r>
    </w:p>
    <w:p w14:paraId="4572F2E8" w14:textId="77777777" w:rsidR="00B27E5B" w:rsidRPr="00B27E5B" w:rsidRDefault="00B27E5B" w:rsidP="00B27E5B">
      <w:pPr>
        <w:keepNext/>
        <w:spacing w:after="0" w:line="240" w:lineRule="auto"/>
        <w:ind w:firstLine="709"/>
        <w:jc w:val="both"/>
        <w:rPr>
          <w:b/>
          <w:sz w:val="24"/>
          <w:szCs w:val="24"/>
        </w:rPr>
      </w:pPr>
      <w:r w:rsidRPr="00B27E5B">
        <w:rPr>
          <w:b/>
          <w:sz w:val="24"/>
          <w:szCs w:val="24"/>
        </w:rPr>
        <w:t xml:space="preserve"> </w:t>
      </w:r>
    </w:p>
    <w:p w14:paraId="65DD8C18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7F544F14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606AB4B7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78A3B375" w14:textId="77777777" w:rsidR="001562B0" w:rsidRPr="001562B0" w:rsidRDefault="001562B0" w:rsidP="001562B0">
      <w:pPr>
        <w:keepNext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3B288DAF" w14:textId="77777777" w:rsidR="001562B0" w:rsidRDefault="001562B0" w:rsidP="00A86A78">
      <w:pPr>
        <w:keepNext/>
        <w:spacing w:after="0" w:line="240" w:lineRule="auto"/>
        <w:ind w:firstLine="709"/>
        <w:jc w:val="both"/>
        <w:rPr>
          <w:b/>
          <w:szCs w:val="24"/>
        </w:rPr>
      </w:pPr>
    </w:p>
    <w:sectPr w:rsidR="001562B0" w:rsidSect="008C27B3">
      <w:footerReference w:type="default" r:id="rId7"/>
      <w:pgSz w:w="11906" w:h="16838"/>
      <w:pgMar w:top="510" w:right="567" w:bottom="510" w:left="1134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A62C7" w14:textId="77777777" w:rsidR="00BB76B6" w:rsidRDefault="00BB76B6" w:rsidP="00371715">
      <w:pPr>
        <w:spacing w:after="0" w:line="240" w:lineRule="auto"/>
      </w:pPr>
      <w:r>
        <w:separator/>
      </w:r>
    </w:p>
  </w:endnote>
  <w:endnote w:type="continuationSeparator" w:id="0">
    <w:p w14:paraId="4101496D" w14:textId="77777777" w:rsidR="00BB76B6" w:rsidRDefault="00BB76B6" w:rsidP="00371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86739" w14:textId="77777777" w:rsidR="0075794A" w:rsidRPr="00371715" w:rsidRDefault="003E64FB" w:rsidP="00371715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 w:rsidR="0075794A">
      <w:rPr>
        <w:sz w:val="20"/>
      </w:rPr>
      <w:instrText xml:space="preserve"> PAGE  \* MERGEFORMAT </w:instrText>
    </w:r>
    <w:r>
      <w:rPr>
        <w:sz w:val="20"/>
      </w:rPr>
      <w:fldChar w:fldCharType="separate"/>
    </w:r>
    <w:r w:rsidR="001E21A7">
      <w:rPr>
        <w:noProof/>
        <w:sz w:val="20"/>
      </w:rPr>
      <w:t>12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1F27E" w14:textId="77777777" w:rsidR="00BB76B6" w:rsidRDefault="00BB76B6" w:rsidP="00371715">
      <w:pPr>
        <w:spacing w:after="0" w:line="240" w:lineRule="auto"/>
      </w:pPr>
      <w:r>
        <w:separator/>
      </w:r>
    </w:p>
  </w:footnote>
  <w:footnote w:type="continuationSeparator" w:id="0">
    <w:p w14:paraId="0D1F10E2" w14:textId="77777777" w:rsidR="00BB76B6" w:rsidRDefault="00BB76B6" w:rsidP="00371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1964572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274C8C2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EEBCF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C64269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53AF5BE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B5CE85E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96BC1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2607B8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CA2AB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FD2232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2A39D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09A23F9"/>
    <w:multiLevelType w:val="hybridMultilevel"/>
    <w:tmpl w:val="6D2EF226"/>
    <w:lvl w:ilvl="0" w:tplc="FBD49D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6C047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766EAC"/>
    <w:multiLevelType w:val="hybridMultilevel"/>
    <w:tmpl w:val="0304EC5C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DBF7A4E"/>
    <w:multiLevelType w:val="hybridMultilevel"/>
    <w:tmpl w:val="8B361F52"/>
    <w:lvl w:ilvl="0" w:tplc="B7221F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174A05"/>
    <w:multiLevelType w:val="hybridMultilevel"/>
    <w:tmpl w:val="F058F3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4367B2"/>
    <w:multiLevelType w:val="multilevel"/>
    <w:tmpl w:val="B0123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93374E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 w16cid:durableId="1082798625">
    <w:abstractNumId w:val="12"/>
  </w:num>
  <w:num w:numId="2" w16cid:durableId="110784712">
    <w:abstractNumId w:val="10"/>
  </w:num>
  <w:num w:numId="3" w16cid:durableId="468519583">
    <w:abstractNumId w:val="9"/>
  </w:num>
  <w:num w:numId="4" w16cid:durableId="826825675">
    <w:abstractNumId w:val="7"/>
  </w:num>
  <w:num w:numId="5" w16cid:durableId="1719891781">
    <w:abstractNumId w:val="6"/>
  </w:num>
  <w:num w:numId="6" w16cid:durableId="995182982">
    <w:abstractNumId w:val="5"/>
  </w:num>
  <w:num w:numId="7" w16cid:durableId="741299068">
    <w:abstractNumId w:val="4"/>
  </w:num>
  <w:num w:numId="8" w16cid:durableId="295725598">
    <w:abstractNumId w:val="8"/>
  </w:num>
  <w:num w:numId="9" w16cid:durableId="1038898663">
    <w:abstractNumId w:val="3"/>
  </w:num>
  <w:num w:numId="10" w16cid:durableId="1387802415">
    <w:abstractNumId w:val="2"/>
  </w:num>
  <w:num w:numId="11" w16cid:durableId="1798061000">
    <w:abstractNumId w:val="1"/>
  </w:num>
  <w:num w:numId="12" w16cid:durableId="870844808">
    <w:abstractNumId w:val="0"/>
  </w:num>
  <w:num w:numId="13" w16cid:durableId="999311191">
    <w:abstractNumId w:val="17"/>
  </w:num>
  <w:num w:numId="14" w16cid:durableId="102116387">
    <w:abstractNumId w:val="16"/>
  </w:num>
  <w:num w:numId="15" w16cid:durableId="552011242">
    <w:abstractNumId w:val="15"/>
  </w:num>
  <w:num w:numId="16" w16cid:durableId="1422556836">
    <w:abstractNumId w:val="11"/>
  </w:num>
  <w:num w:numId="17" w16cid:durableId="1143232773">
    <w:abstractNumId w:val="14"/>
  </w:num>
  <w:num w:numId="18" w16cid:durableId="198030486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1715"/>
    <w:rsid w:val="0006768C"/>
    <w:rsid w:val="00081358"/>
    <w:rsid w:val="000A260F"/>
    <w:rsid w:val="000B21B3"/>
    <w:rsid w:val="001435C8"/>
    <w:rsid w:val="001562B0"/>
    <w:rsid w:val="00166132"/>
    <w:rsid w:val="001B5C4E"/>
    <w:rsid w:val="001E21A7"/>
    <w:rsid w:val="00227893"/>
    <w:rsid w:val="002A4679"/>
    <w:rsid w:val="002E7930"/>
    <w:rsid w:val="0036313A"/>
    <w:rsid w:val="00371715"/>
    <w:rsid w:val="003C6699"/>
    <w:rsid w:val="003E64FB"/>
    <w:rsid w:val="0044638A"/>
    <w:rsid w:val="004A6793"/>
    <w:rsid w:val="004E6889"/>
    <w:rsid w:val="004F4CA1"/>
    <w:rsid w:val="00572C0A"/>
    <w:rsid w:val="00610EBB"/>
    <w:rsid w:val="00651856"/>
    <w:rsid w:val="006E04A3"/>
    <w:rsid w:val="00730E18"/>
    <w:rsid w:val="00751181"/>
    <w:rsid w:val="00751312"/>
    <w:rsid w:val="0075794A"/>
    <w:rsid w:val="00794283"/>
    <w:rsid w:val="007942C8"/>
    <w:rsid w:val="007D699D"/>
    <w:rsid w:val="007E544B"/>
    <w:rsid w:val="007F7BE7"/>
    <w:rsid w:val="00842D54"/>
    <w:rsid w:val="008627EB"/>
    <w:rsid w:val="008836AA"/>
    <w:rsid w:val="00891EBE"/>
    <w:rsid w:val="008C27B3"/>
    <w:rsid w:val="008E4FF7"/>
    <w:rsid w:val="009135AE"/>
    <w:rsid w:val="00915A77"/>
    <w:rsid w:val="009A6BEB"/>
    <w:rsid w:val="009D4972"/>
    <w:rsid w:val="009D4D8A"/>
    <w:rsid w:val="009F7ACD"/>
    <w:rsid w:val="00A36A14"/>
    <w:rsid w:val="00A86A78"/>
    <w:rsid w:val="00AE6787"/>
    <w:rsid w:val="00B003D6"/>
    <w:rsid w:val="00B172E8"/>
    <w:rsid w:val="00B27E5B"/>
    <w:rsid w:val="00B6282F"/>
    <w:rsid w:val="00BB76B6"/>
    <w:rsid w:val="00C03441"/>
    <w:rsid w:val="00C10B76"/>
    <w:rsid w:val="00C31126"/>
    <w:rsid w:val="00C33DE6"/>
    <w:rsid w:val="00C72ABF"/>
    <w:rsid w:val="00C86482"/>
    <w:rsid w:val="00C933C6"/>
    <w:rsid w:val="00C9593A"/>
    <w:rsid w:val="00CD70A8"/>
    <w:rsid w:val="00CE4FF9"/>
    <w:rsid w:val="00D27F48"/>
    <w:rsid w:val="00D97E76"/>
    <w:rsid w:val="00DC6A7C"/>
    <w:rsid w:val="00DF5605"/>
    <w:rsid w:val="00E3591B"/>
    <w:rsid w:val="00E4538B"/>
    <w:rsid w:val="00E7455A"/>
    <w:rsid w:val="00EB74F7"/>
    <w:rsid w:val="00F02922"/>
    <w:rsid w:val="00F70FCC"/>
    <w:rsid w:val="00FE6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4EE13"/>
  <w15:docId w15:val="{D0D08E76-A201-4784-8508-DA7A4609D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0A260F"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371715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371715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371715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371715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371715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371715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371715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371715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371715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371715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371715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371715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371715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371715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371715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371715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371715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371715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3717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371715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371715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37171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37171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37171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semiHidden/>
    <w:unhideWhenUsed/>
    <w:rsid w:val="00371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semiHidden/>
    <w:rsid w:val="00371715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371715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37171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371715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371715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371715"/>
  </w:style>
  <w:style w:type="character" w:customStyle="1" w:styleId="af0">
    <w:name w:val="Дата Знак"/>
    <w:basedOn w:val="a3"/>
    <w:link w:val="af"/>
    <w:uiPriority w:val="99"/>
    <w:semiHidden/>
    <w:rsid w:val="00371715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371715"/>
    <w:rPr>
      <w:rFonts w:eastAsiaTheme="majorEastAsia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371715"/>
    <w:rPr>
      <w:rFonts w:eastAsiaTheme="majorEastAsia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371715"/>
    <w:rPr>
      <w:rFonts w:eastAsiaTheme="majorEastAsia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371715"/>
    <w:rPr>
      <w:rFonts w:eastAsiaTheme="majorEastAsia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371715"/>
    <w:rPr>
      <w:rFonts w:eastAsiaTheme="majorEastAsia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371715"/>
    <w:rPr>
      <w:rFonts w:eastAsiaTheme="majorEastAsia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371715"/>
    <w:rPr>
      <w:rFonts w:eastAsiaTheme="majorEastAsia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371715"/>
    <w:rPr>
      <w:rFonts w:eastAsiaTheme="majorEastAsia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371715"/>
    <w:rPr>
      <w:rFonts w:eastAsiaTheme="majorEastAsia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371715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371715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371715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371715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371715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371715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371715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371715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37171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37171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37171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371715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37171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37171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37171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37171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371715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371715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371715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371715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371715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371715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371715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371715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371715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371715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371715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371715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371715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371715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37171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371715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371715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3717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semiHidden/>
    <w:unhideWhenUsed/>
    <w:rsid w:val="00371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semiHidden/>
    <w:rsid w:val="00371715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371715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371715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371715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371715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371715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371715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371715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371715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371715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37171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37171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37171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371715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371715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371715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371715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371715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371715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371715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371715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371715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371715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371715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371715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371715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371715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371715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371715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371715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371715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371715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371715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371715"/>
    <w:rPr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371715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371715"/>
    <w:rPr>
      <w:rFonts w:ascii="Consolas" w:hAnsi="Consolas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371715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371715"/>
    <w:rPr>
      <w:rFonts w:eastAsiaTheme="majorEastAsia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371715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371715"/>
  </w:style>
  <w:style w:type="paragraph" w:styleId="afff">
    <w:name w:val="Salutation"/>
    <w:basedOn w:val="a2"/>
    <w:next w:val="a2"/>
    <w:link w:val="afff0"/>
    <w:uiPriority w:val="99"/>
    <w:semiHidden/>
    <w:unhideWhenUsed/>
    <w:rsid w:val="00371715"/>
  </w:style>
  <w:style w:type="character" w:customStyle="1" w:styleId="afff0">
    <w:name w:val="Приветствие Знак"/>
    <w:basedOn w:val="a3"/>
    <w:link w:val="afff"/>
    <w:uiPriority w:val="99"/>
    <w:semiHidden/>
    <w:rsid w:val="00371715"/>
  </w:style>
  <w:style w:type="paragraph" w:styleId="afff1">
    <w:name w:val="List Continue"/>
    <w:basedOn w:val="a2"/>
    <w:uiPriority w:val="99"/>
    <w:semiHidden/>
    <w:unhideWhenUsed/>
    <w:rsid w:val="00371715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371715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371715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371715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371715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371715"/>
    <w:rPr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37171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37171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3717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371715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371715"/>
  </w:style>
  <w:style w:type="table" w:styleId="afff5">
    <w:name w:val="Light Shading"/>
    <w:basedOn w:val="a4"/>
    <w:uiPriority w:val="60"/>
    <w:rsid w:val="0037171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37171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37171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37171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37171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37171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371715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37171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16">
    <w:name w:val="Table Grid 1"/>
    <w:basedOn w:val="a4"/>
    <w:uiPriority w:val="99"/>
    <w:semiHidden/>
    <w:unhideWhenUsed/>
    <w:rsid w:val="003717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37171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37171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37171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3717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3717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37171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37171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371715"/>
    <w:rPr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371715"/>
    <w:rPr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371715"/>
    <w:rPr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371715"/>
    <w:rPr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37171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371715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371715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371715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371715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371715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371715"/>
  </w:style>
  <w:style w:type="table" w:styleId="17">
    <w:name w:val="Medium List 1"/>
    <w:basedOn w:val="a4"/>
    <w:uiPriority w:val="65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37171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37171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37171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37171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37171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37171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371715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371715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37171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3717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371715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371715"/>
    <w:rPr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371715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37171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37171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37171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37171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37171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371715"/>
    <w:rPr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371715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371715"/>
    <w:rPr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371715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37171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37171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37171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37171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37171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37171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37171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37171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371715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371715"/>
    <w:rPr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371715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371715"/>
    <w:rPr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371715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371715"/>
    <w:rPr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37171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371715"/>
    <w:rPr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371715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371715"/>
    <w:rPr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371715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371715"/>
    <w:rPr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371715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371715"/>
    <w:rPr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3717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37171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37171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37171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37171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37171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37171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371715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371715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371715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37171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37171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37171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371715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371715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371715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371715"/>
    <w:rPr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371715"/>
    <w:rPr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37171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371715"/>
    <w:rPr>
      <w:rFonts w:eastAsiaTheme="majorEastAsia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371715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3717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305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5</Pages>
  <Words>1404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>СЛУЖЕБНАЯ ИНФОРМАЦИЯ!!!НЕ МЕНЯТЬ!!!|Дата создания макета: 19.09.2019 12:59:09|Версия программы "Учебные планы": 1.0.11.10|ID_UP_DISC:1290758;ID_SPEC_LOC:2458;YEAR_POTOK:2016;ID_SUBJ:517;SHIFR:Б.1.Б.23;ZE_PLANNED:4;IS_RASPRED_PRACT:0;TYPE_GROUP_PRACT:;ID_TYPE_PLACE_PRACT:;ID_TYPE_DOP_PRACT:;ID_TYPE_FORM_PRACT:;UPDZES:Sem-2,ZE-4;UPZ:Sem-2,ID_TZ-1,HOUR-6;UPZ:Sem-2,ID_TZ-2,HOUR-10;UPZ:Sem-2,ID_TZ-4,HOUR-119;UPC:Sem-2,ID_TC-1,Recert-0;UPDK:ID_KAF-6463,Sem-;COMPET:Shifr-ОПК&lt;tire&gt;7,NAME-способностью  обосновать  профессионально&lt;tire&gt;педагогические действия;COMPET:Shifr-ПК&lt;tire&gt;17,NAME-способностью  проектировать  и  применять  индивидуализированные&lt;zpt&gt; деятельностно  и  личностно  ориентированные  технологии  и  методики обучения рабочих&lt;zpt&gt; служащих и специалистов среднего звена</dc:description>
  <cp:lastModifiedBy>Оксана Назимовна Мазина</cp:lastModifiedBy>
  <cp:revision>56</cp:revision>
  <cp:lastPrinted>2019-11-12T07:48:00Z</cp:lastPrinted>
  <dcterms:created xsi:type="dcterms:W3CDTF">2019-09-19T08:53:00Z</dcterms:created>
  <dcterms:modified xsi:type="dcterms:W3CDTF">2024-05-16T19:50:00Z</dcterms:modified>
</cp:coreProperties>
</file>