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BAF" w:rsidRPr="00932605" w:rsidRDefault="003A0BAF" w:rsidP="00A615AE">
      <w:pPr>
        <w:ind w:firstLine="709"/>
        <w:jc w:val="right"/>
        <w:rPr>
          <w:b/>
          <w:bCs/>
          <w:i/>
          <w:iCs/>
          <w:lang w:eastAsia="ru-RU"/>
        </w:rPr>
      </w:pPr>
      <w:bookmarkStart w:id="0" w:name="_GoBack"/>
      <w:bookmarkEnd w:id="0"/>
      <w:r w:rsidRPr="00932605">
        <w:rPr>
          <w:b/>
          <w:bCs/>
          <w:i/>
          <w:iCs/>
          <w:lang w:eastAsia="ru-RU"/>
        </w:rPr>
        <w:t>На правах рукописи</w:t>
      </w:r>
    </w:p>
    <w:p w:rsidR="003A0BAF" w:rsidRPr="00932605" w:rsidRDefault="003A0BAF" w:rsidP="00A615AE">
      <w:pPr>
        <w:ind w:firstLine="709"/>
        <w:rPr>
          <w:lang w:eastAsia="ru-RU"/>
        </w:rPr>
      </w:pPr>
    </w:p>
    <w:p w:rsidR="003A0BAF" w:rsidRPr="00932605" w:rsidRDefault="003A0BAF" w:rsidP="00A615AE">
      <w:pPr>
        <w:ind w:firstLine="709"/>
        <w:jc w:val="center"/>
        <w:rPr>
          <w:lang w:eastAsia="ru-RU"/>
        </w:rPr>
      </w:pPr>
      <w:r w:rsidRPr="00932605">
        <w:rPr>
          <w:lang w:eastAsia="ru-RU"/>
        </w:rPr>
        <w:t>Минобрнауки Российской Федерации</w:t>
      </w:r>
    </w:p>
    <w:p w:rsidR="003A0BAF" w:rsidRPr="00932605" w:rsidRDefault="003A0BAF" w:rsidP="00A615AE">
      <w:pPr>
        <w:ind w:firstLine="709"/>
        <w:jc w:val="center"/>
        <w:rPr>
          <w:lang w:eastAsia="ru-RU"/>
        </w:rPr>
      </w:pPr>
    </w:p>
    <w:p w:rsidR="003A0BAF" w:rsidRPr="00932605" w:rsidRDefault="003A0BAF" w:rsidP="00A615AE">
      <w:pPr>
        <w:jc w:val="center"/>
        <w:rPr>
          <w:lang w:eastAsia="ru-RU"/>
        </w:rPr>
      </w:pPr>
      <w:r w:rsidRPr="00932605">
        <w:rPr>
          <w:lang w:eastAsia="ru-RU"/>
        </w:rPr>
        <w:t>Федеральное государственное бюджетное образовательное учреждение</w:t>
      </w:r>
    </w:p>
    <w:p w:rsidR="003A0BAF" w:rsidRPr="00932605" w:rsidRDefault="003A0BAF" w:rsidP="00A615AE">
      <w:pPr>
        <w:ind w:firstLine="709"/>
        <w:jc w:val="center"/>
        <w:rPr>
          <w:lang w:eastAsia="ru-RU"/>
        </w:rPr>
      </w:pPr>
      <w:r w:rsidRPr="00932605">
        <w:rPr>
          <w:lang w:eastAsia="ru-RU"/>
        </w:rPr>
        <w:t>высшего образования</w:t>
      </w:r>
    </w:p>
    <w:p w:rsidR="003A0BAF" w:rsidRPr="00932605" w:rsidRDefault="003A0BAF" w:rsidP="00A615AE">
      <w:pPr>
        <w:ind w:firstLine="709"/>
        <w:jc w:val="center"/>
        <w:rPr>
          <w:lang w:eastAsia="ru-RU"/>
        </w:rPr>
      </w:pPr>
      <w:r w:rsidRPr="00932605">
        <w:rPr>
          <w:lang w:eastAsia="ru-RU"/>
        </w:rPr>
        <w:t>«Оренбургский государственный университет»</w:t>
      </w:r>
    </w:p>
    <w:p w:rsidR="003A0BAF" w:rsidRPr="00932605" w:rsidRDefault="003A0BAF" w:rsidP="00A615AE">
      <w:pPr>
        <w:ind w:firstLine="709"/>
        <w:jc w:val="center"/>
        <w:rPr>
          <w:sz w:val="32"/>
          <w:szCs w:val="32"/>
          <w:lang w:eastAsia="ru-RU"/>
        </w:rPr>
      </w:pPr>
    </w:p>
    <w:p w:rsidR="003A0BAF" w:rsidRPr="00932605" w:rsidRDefault="003A0BAF" w:rsidP="00A615AE">
      <w:pPr>
        <w:ind w:firstLine="709"/>
        <w:jc w:val="center"/>
        <w:rPr>
          <w:lang w:eastAsia="ru-RU"/>
        </w:rPr>
      </w:pPr>
      <w:r w:rsidRPr="00932605">
        <w:rPr>
          <w:lang w:eastAsia="ru-RU"/>
        </w:rPr>
        <w:t>Кафедра маркетинга</w:t>
      </w:r>
      <w:r>
        <w:rPr>
          <w:lang w:eastAsia="ru-RU"/>
        </w:rPr>
        <w:t xml:space="preserve"> и торгового дела</w:t>
      </w:r>
    </w:p>
    <w:p w:rsidR="003A0BAF" w:rsidRPr="00932605" w:rsidRDefault="003A0BAF" w:rsidP="00A615AE">
      <w:pPr>
        <w:autoSpaceDE w:val="0"/>
        <w:autoSpaceDN w:val="0"/>
        <w:adjustRightInd w:val="0"/>
        <w:ind w:firstLine="709"/>
        <w:jc w:val="center"/>
        <w:rPr>
          <w:rFonts w:ascii="TimesNewRomanPSMT" w:eastAsia="TimesNewRomanPSMT"/>
          <w:sz w:val="32"/>
          <w:szCs w:val="32"/>
          <w:lang w:eastAsia="ru-RU"/>
        </w:rPr>
      </w:pPr>
    </w:p>
    <w:p w:rsidR="003A0BAF" w:rsidRPr="00932605" w:rsidRDefault="003A0BAF" w:rsidP="00A615AE">
      <w:pPr>
        <w:autoSpaceDE w:val="0"/>
        <w:autoSpaceDN w:val="0"/>
        <w:adjustRightInd w:val="0"/>
        <w:ind w:firstLine="709"/>
        <w:jc w:val="center"/>
        <w:rPr>
          <w:rFonts w:ascii="TimesNewRomanPSMT" w:eastAsia="TimesNewRomanPSMT"/>
          <w:sz w:val="32"/>
          <w:szCs w:val="32"/>
          <w:lang w:eastAsia="ru-RU"/>
        </w:rPr>
      </w:pPr>
    </w:p>
    <w:p w:rsidR="003A0BAF" w:rsidRPr="00932605" w:rsidRDefault="003A0BAF" w:rsidP="00A615AE">
      <w:pPr>
        <w:autoSpaceDE w:val="0"/>
        <w:autoSpaceDN w:val="0"/>
        <w:adjustRightInd w:val="0"/>
        <w:ind w:firstLine="709"/>
        <w:jc w:val="center"/>
        <w:rPr>
          <w:rFonts w:ascii="TimesNewRomanPSMT" w:eastAsia="TimesNewRomanPSMT"/>
          <w:lang w:eastAsia="ru-RU"/>
        </w:rPr>
      </w:pPr>
    </w:p>
    <w:p w:rsidR="003A0BAF" w:rsidRPr="00932605" w:rsidRDefault="003A0BAF" w:rsidP="00A615AE">
      <w:pPr>
        <w:autoSpaceDE w:val="0"/>
        <w:autoSpaceDN w:val="0"/>
        <w:adjustRightInd w:val="0"/>
        <w:ind w:firstLine="709"/>
        <w:jc w:val="center"/>
        <w:rPr>
          <w:rFonts w:ascii="TimesNewRomanPSMT" w:eastAsia="TimesNewRomanPSMT"/>
          <w:lang w:eastAsia="ru-RU"/>
        </w:rPr>
      </w:pPr>
    </w:p>
    <w:p w:rsidR="003A0BAF" w:rsidRPr="00932605" w:rsidRDefault="003A0BAF" w:rsidP="00A615AE">
      <w:pPr>
        <w:jc w:val="center"/>
      </w:pPr>
      <w:r w:rsidRPr="00932605">
        <w:t>Методические указания для обучающихся по освоению дисциплины</w:t>
      </w:r>
    </w:p>
    <w:p w:rsidR="003A0BAF" w:rsidRPr="00932605" w:rsidRDefault="003A0BAF" w:rsidP="00A615AE">
      <w:pPr>
        <w:suppressAutoHyphens/>
        <w:ind w:firstLine="709"/>
        <w:jc w:val="center"/>
        <w:rPr>
          <w:sz w:val="24"/>
          <w:szCs w:val="24"/>
        </w:rPr>
      </w:pPr>
      <w:bookmarkStart w:id="1" w:name="BookmarkWhereDelChr13"/>
      <w:bookmarkEnd w:id="1"/>
    </w:p>
    <w:p w:rsidR="003A0BAF" w:rsidRPr="00932605" w:rsidRDefault="003A0BAF" w:rsidP="00A615AE">
      <w:pPr>
        <w:suppressAutoHyphens/>
        <w:ind w:firstLine="709"/>
        <w:jc w:val="center"/>
        <w:rPr>
          <w:sz w:val="24"/>
          <w:szCs w:val="24"/>
        </w:rPr>
      </w:pPr>
    </w:p>
    <w:p w:rsidR="003A0BAF" w:rsidRPr="00932605" w:rsidRDefault="003A0BAF" w:rsidP="00A615AE">
      <w:pPr>
        <w:suppressAutoHyphens/>
        <w:ind w:firstLine="709"/>
        <w:jc w:val="center"/>
        <w:rPr>
          <w:sz w:val="24"/>
          <w:szCs w:val="24"/>
        </w:rPr>
      </w:pPr>
    </w:p>
    <w:p w:rsidR="003A0BAF" w:rsidRPr="00932605" w:rsidRDefault="003A0BAF" w:rsidP="00A615AE">
      <w:pPr>
        <w:suppressAutoHyphens/>
        <w:ind w:firstLine="709"/>
        <w:jc w:val="center"/>
        <w:rPr>
          <w:sz w:val="24"/>
          <w:szCs w:val="24"/>
        </w:rPr>
      </w:pPr>
    </w:p>
    <w:p w:rsidR="003A0BAF" w:rsidRPr="006E002F" w:rsidRDefault="003A0BAF" w:rsidP="00E66617">
      <w:pPr>
        <w:pStyle w:val="ReportHead"/>
        <w:suppressAutoHyphens/>
        <w:spacing w:before="120"/>
        <w:rPr>
          <w:rFonts w:ascii="Times New Roman" w:hAnsi="Times New Roman" w:cs="Times New Roman"/>
          <w:i/>
          <w:iCs/>
          <w:sz w:val="24"/>
          <w:szCs w:val="24"/>
        </w:rPr>
      </w:pPr>
      <w:r w:rsidRPr="006E002F">
        <w:rPr>
          <w:rFonts w:ascii="Times New Roman" w:hAnsi="Times New Roman" w:cs="Times New Roman"/>
          <w:i/>
          <w:iCs/>
          <w:sz w:val="24"/>
          <w:szCs w:val="24"/>
        </w:rPr>
        <w:t>«Разработка текстов в сфере связей с общественностью»</w:t>
      </w:r>
    </w:p>
    <w:p w:rsidR="003A0BAF" w:rsidRPr="004415B5" w:rsidRDefault="003A0BAF" w:rsidP="00E66617">
      <w:pPr>
        <w:pStyle w:val="ReportHead"/>
        <w:suppressAutoHyphens/>
        <w:rPr>
          <w:rFonts w:ascii="Times New Roman" w:hAnsi="Times New Roman" w:cs="Times New Roman"/>
          <w:sz w:val="24"/>
          <w:szCs w:val="24"/>
        </w:rPr>
      </w:pPr>
    </w:p>
    <w:p w:rsidR="003A0BAF" w:rsidRPr="004415B5" w:rsidRDefault="003A0BAF" w:rsidP="00E66617">
      <w:pPr>
        <w:pStyle w:val="ReportHead"/>
        <w:suppressAutoHyphens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415B5">
        <w:rPr>
          <w:rFonts w:ascii="Times New Roman" w:hAnsi="Times New Roman" w:cs="Times New Roman"/>
          <w:sz w:val="24"/>
          <w:szCs w:val="24"/>
        </w:rPr>
        <w:t>Уровень высшего образования</w:t>
      </w:r>
    </w:p>
    <w:p w:rsidR="003A0BAF" w:rsidRPr="004415B5" w:rsidRDefault="003A0BAF" w:rsidP="00E66617">
      <w:pPr>
        <w:pStyle w:val="ReportHead"/>
        <w:suppressAutoHyphens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415B5">
        <w:rPr>
          <w:rFonts w:ascii="Times New Roman" w:hAnsi="Times New Roman" w:cs="Times New Roman"/>
          <w:sz w:val="24"/>
          <w:szCs w:val="24"/>
        </w:rPr>
        <w:t>БАКАЛАВРИАТ</w:t>
      </w:r>
    </w:p>
    <w:p w:rsidR="003A0BAF" w:rsidRPr="004415B5" w:rsidRDefault="003A0BAF" w:rsidP="00E66617">
      <w:pPr>
        <w:pStyle w:val="ReportHead"/>
        <w:suppressAutoHyphens/>
        <w:rPr>
          <w:rFonts w:ascii="Times New Roman" w:hAnsi="Times New Roman" w:cs="Times New Roman"/>
          <w:sz w:val="24"/>
          <w:szCs w:val="24"/>
        </w:rPr>
      </w:pPr>
      <w:r w:rsidRPr="004415B5">
        <w:rPr>
          <w:rFonts w:ascii="Times New Roman" w:hAnsi="Times New Roman" w:cs="Times New Roman"/>
          <w:sz w:val="24"/>
          <w:szCs w:val="24"/>
        </w:rPr>
        <w:t>Направление подготовки</w:t>
      </w:r>
    </w:p>
    <w:p w:rsidR="003A0BAF" w:rsidRPr="004415B5" w:rsidRDefault="003A0BAF" w:rsidP="00E66617">
      <w:pPr>
        <w:pStyle w:val="ReportHead"/>
        <w:suppressAutoHyphens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4415B5">
        <w:rPr>
          <w:rFonts w:ascii="Times New Roman" w:hAnsi="Times New Roman" w:cs="Times New Roman"/>
          <w:i/>
          <w:iCs/>
          <w:sz w:val="24"/>
          <w:szCs w:val="24"/>
          <w:u w:val="single"/>
        </w:rPr>
        <w:t>42.03.01 Реклама и связи с общественностью</w:t>
      </w:r>
    </w:p>
    <w:p w:rsidR="003A0BAF" w:rsidRPr="004415B5" w:rsidRDefault="003A0BAF" w:rsidP="00E66617">
      <w:pPr>
        <w:pStyle w:val="ReportHead"/>
        <w:suppressAutoHyphens/>
        <w:rPr>
          <w:rFonts w:ascii="Times New Roman" w:hAnsi="Times New Roman" w:cs="Times New Roman"/>
          <w:sz w:val="24"/>
          <w:szCs w:val="24"/>
          <w:vertAlign w:val="superscript"/>
        </w:rPr>
      </w:pPr>
      <w:r w:rsidRPr="004415B5">
        <w:rPr>
          <w:rFonts w:ascii="Times New Roman" w:hAnsi="Times New Roman" w:cs="Times New Roman"/>
          <w:sz w:val="24"/>
          <w:szCs w:val="24"/>
          <w:vertAlign w:val="superscript"/>
        </w:rPr>
        <w:t>(код и наименование направления подготовки)</w:t>
      </w:r>
    </w:p>
    <w:p w:rsidR="003A0BAF" w:rsidRPr="004415B5" w:rsidRDefault="003A0BAF" w:rsidP="00E66617">
      <w:pPr>
        <w:pStyle w:val="ReportHead"/>
        <w:suppressAutoHyphens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4415B5">
        <w:rPr>
          <w:rFonts w:ascii="Times New Roman" w:hAnsi="Times New Roman" w:cs="Times New Roman"/>
          <w:i/>
          <w:iCs/>
          <w:sz w:val="24"/>
          <w:szCs w:val="24"/>
          <w:u w:val="single"/>
        </w:rPr>
        <w:t>Реклама и связи с общественностью в информационном обществе</w:t>
      </w:r>
    </w:p>
    <w:p w:rsidR="003A0BAF" w:rsidRPr="004415B5" w:rsidRDefault="003A0BAF" w:rsidP="00E66617">
      <w:pPr>
        <w:pStyle w:val="ReportHead"/>
        <w:suppressAutoHyphens/>
        <w:rPr>
          <w:rFonts w:ascii="Times New Roman" w:hAnsi="Times New Roman" w:cs="Times New Roman"/>
          <w:sz w:val="24"/>
          <w:szCs w:val="24"/>
          <w:vertAlign w:val="superscript"/>
        </w:rPr>
      </w:pPr>
      <w:r w:rsidRPr="004415B5">
        <w:rPr>
          <w:rFonts w:ascii="Times New Roman" w:hAnsi="Times New Roman" w:cs="Times New Roman"/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A0BAF" w:rsidRPr="004415B5" w:rsidRDefault="003A0BAF" w:rsidP="00E66617">
      <w:pPr>
        <w:pStyle w:val="ReportHead"/>
        <w:suppressAutoHyphens/>
        <w:rPr>
          <w:rFonts w:ascii="Times New Roman" w:hAnsi="Times New Roman" w:cs="Times New Roman"/>
          <w:sz w:val="24"/>
          <w:szCs w:val="24"/>
        </w:rPr>
      </w:pPr>
    </w:p>
    <w:p w:rsidR="003A0BAF" w:rsidRPr="004415B5" w:rsidRDefault="003A0BAF" w:rsidP="00E66617">
      <w:pPr>
        <w:pStyle w:val="ReportHead"/>
        <w:suppressAutoHyphens/>
        <w:rPr>
          <w:rFonts w:ascii="Times New Roman" w:hAnsi="Times New Roman" w:cs="Times New Roman"/>
          <w:sz w:val="24"/>
          <w:szCs w:val="24"/>
        </w:rPr>
      </w:pPr>
      <w:r w:rsidRPr="004415B5">
        <w:rPr>
          <w:rFonts w:ascii="Times New Roman" w:hAnsi="Times New Roman" w:cs="Times New Roman"/>
          <w:sz w:val="24"/>
          <w:szCs w:val="24"/>
        </w:rPr>
        <w:t>Квалификация</w:t>
      </w:r>
    </w:p>
    <w:p w:rsidR="003A0BAF" w:rsidRPr="004415B5" w:rsidRDefault="003A0BAF" w:rsidP="00E66617">
      <w:pPr>
        <w:pStyle w:val="ReportHead"/>
        <w:suppressAutoHyphens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4415B5">
        <w:rPr>
          <w:rFonts w:ascii="Times New Roman" w:hAnsi="Times New Roman" w:cs="Times New Roman"/>
          <w:i/>
          <w:iCs/>
          <w:sz w:val="24"/>
          <w:szCs w:val="24"/>
          <w:u w:val="single"/>
        </w:rPr>
        <w:t>Бакалавр</w:t>
      </w:r>
    </w:p>
    <w:p w:rsidR="003A0BAF" w:rsidRPr="004415B5" w:rsidRDefault="003A0BAF" w:rsidP="00E66617">
      <w:pPr>
        <w:pStyle w:val="ReportHead"/>
        <w:suppressAutoHyphens/>
        <w:spacing w:before="120"/>
        <w:rPr>
          <w:rFonts w:ascii="Times New Roman" w:hAnsi="Times New Roman" w:cs="Times New Roman"/>
          <w:sz w:val="24"/>
          <w:szCs w:val="24"/>
        </w:rPr>
      </w:pPr>
      <w:r w:rsidRPr="004415B5">
        <w:rPr>
          <w:rFonts w:ascii="Times New Roman" w:hAnsi="Times New Roman" w:cs="Times New Roman"/>
          <w:sz w:val="24"/>
          <w:szCs w:val="24"/>
        </w:rPr>
        <w:t>Форма обучения</w:t>
      </w:r>
    </w:p>
    <w:p w:rsidR="003A0BAF" w:rsidRPr="004415B5" w:rsidRDefault="003A0BAF" w:rsidP="00E66617">
      <w:pPr>
        <w:pStyle w:val="ReportHead"/>
        <w:suppressAutoHyphens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4415B5">
        <w:rPr>
          <w:rFonts w:ascii="Times New Roman" w:hAnsi="Times New Roman" w:cs="Times New Roman"/>
          <w:i/>
          <w:iCs/>
          <w:sz w:val="24"/>
          <w:szCs w:val="24"/>
          <w:u w:val="single"/>
        </w:rPr>
        <w:t>Очная</w:t>
      </w:r>
    </w:p>
    <w:p w:rsidR="003A0BAF" w:rsidRPr="004415B5" w:rsidRDefault="003A0BAF" w:rsidP="00E66617">
      <w:pPr>
        <w:pStyle w:val="ReportHead"/>
        <w:suppressAutoHyphens/>
        <w:rPr>
          <w:rFonts w:ascii="Times New Roman" w:hAnsi="Times New Roman" w:cs="Times New Roman"/>
          <w:sz w:val="24"/>
          <w:szCs w:val="24"/>
        </w:rPr>
      </w:pPr>
    </w:p>
    <w:p w:rsidR="003A0BAF" w:rsidRPr="004415B5" w:rsidRDefault="003A0BAF" w:rsidP="00E66617">
      <w:pPr>
        <w:pStyle w:val="ReportHead"/>
        <w:suppressAutoHyphens/>
        <w:rPr>
          <w:rFonts w:ascii="Times New Roman" w:hAnsi="Times New Roman" w:cs="Times New Roman"/>
          <w:sz w:val="24"/>
          <w:szCs w:val="24"/>
        </w:rPr>
      </w:pPr>
    </w:p>
    <w:p w:rsidR="003A0BAF" w:rsidRPr="004415B5" w:rsidRDefault="003A0BAF" w:rsidP="00A615AE">
      <w:pPr>
        <w:suppressAutoHyphens/>
        <w:ind w:firstLine="709"/>
        <w:jc w:val="center"/>
        <w:rPr>
          <w:sz w:val="24"/>
          <w:szCs w:val="24"/>
        </w:rPr>
      </w:pPr>
    </w:p>
    <w:p w:rsidR="003A0BAF" w:rsidRPr="004415B5" w:rsidRDefault="003A0BAF" w:rsidP="00A615AE">
      <w:pPr>
        <w:suppressAutoHyphens/>
        <w:ind w:firstLine="709"/>
        <w:jc w:val="center"/>
        <w:rPr>
          <w:sz w:val="24"/>
          <w:szCs w:val="24"/>
        </w:rPr>
      </w:pPr>
    </w:p>
    <w:p w:rsidR="003A0BAF" w:rsidRPr="00932605" w:rsidRDefault="003A0BAF" w:rsidP="00A615AE">
      <w:pPr>
        <w:suppressAutoHyphens/>
        <w:ind w:firstLine="709"/>
        <w:jc w:val="center"/>
        <w:rPr>
          <w:sz w:val="24"/>
          <w:szCs w:val="24"/>
        </w:rPr>
      </w:pPr>
    </w:p>
    <w:p w:rsidR="003A0BAF" w:rsidRDefault="003A0BAF" w:rsidP="00A615AE">
      <w:pPr>
        <w:suppressAutoHyphens/>
        <w:ind w:firstLine="709"/>
        <w:jc w:val="center"/>
        <w:rPr>
          <w:sz w:val="24"/>
          <w:szCs w:val="24"/>
        </w:rPr>
      </w:pPr>
    </w:p>
    <w:p w:rsidR="003A0BAF" w:rsidRDefault="003A0BAF" w:rsidP="00A615AE">
      <w:pPr>
        <w:suppressAutoHyphens/>
        <w:ind w:firstLine="709"/>
        <w:jc w:val="center"/>
        <w:rPr>
          <w:sz w:val="24"/>
          <w:szCs w:val="24"/>
        </w:rPr>
      </w:pPr>
    </w:p>
    <w:p w:rsidR="003A0BAF" w:rsidRDefault="003A0BAF" w:rsidP="00A615AE">
      <w:pPr>
        <w:suppressAutoHyphens/>
        <w:ind w:firstLine="709"/>
        <w:jc w:val="center"/>
        <w:rPr>
          <w:sz w:val="24"/>
          <w:szCs w:val="24"/>
        </w:rPr>
      </w:pPr>
    </w:p>
    <w:p w:rsidR="003A0BAF" w:rsidRDefault="003A0BAF" w:rsidP="00A615AE">
      <w:pPr>
        <w:suppressAutoHyphens/>
        <w:ind w:firstLine="709"/>
        <w:jc w:val="center"/>
        <w:rPr>
          <w:sz w:val="24"/>
          <w:szCs w:val="24"/>
        </w:rPr>
      </w:pPr>
    </w:p>
    <w:p w:rsidR="003A0BAF" w:rsidRDefault="003A0BAF" w:rsidP="00A615AE">
      <w:pPr>
        <w:suppressAutoHyphens/>
        <w:ind w:firstLine="709"/>
        <w:jc w:val="center"/>
        <w:rPr>
          <w:sz w:val="24"/>
          <w:szCs w:val="24"/>
        </w:rPr>
      </w:pPr>
    </w:p>
    <w:p w:rsidR="003A0BAF" w:rsidRPr="00932605" w:rsidRDefault="003A0BAF" w:rsidP="00A615AE">
      <w:pPr>
        <w:suppressAutoHyphens/>
        <w:ind w:firstLine="709"/>
        <w:jc w:val="center"/>
        <w:rPr>
          <w:sz w:val="24"/>
          <w:szCs w:val="24"/>
        </w:rPr>
      </w:pPr>
    </w:p>
    <w:p w:rsidR="003A0BAF" w:rsidRPr="00932605" w:rsidRDefault="003A0BAF" w:rsidP="00A615AE">
      <w:pPr>
        <w:suppressAutoHyphens/>
        <w:ind w:firstLine="709"/>
        <w:jc w:val="center"/>
        <w:rPr>
          <w:sz w:val="24"/>
          <w:szCs w:val="24"/>
        </w:rPr>
      </w:pPr>
    </w:p>
    <w:p w:rsidR="003A0BAF" w:rsidRPr="00932605" w:rsidRDefault="003A0BAF" w:rsidP="00A615AE">
      <w:pPr>
        <w:suppressAutoHyphens/>
        <w:ind w:firstLine="709"/>
        <w:jc w:val="center"/>
        <w:rPr>
          <w:sz w:val="24"/>
          <w:szCs w:val="24"/>
        </w:rPr>
      </w:pPr>
    </w:p>
    <w:p w:rsidR="003A0BAF" w:rsidRPr="00932605" w:rsidRDefault="003A0BAF" w:rsidP="00A615AE">
      <w:pPr>
        <w:suppressAutoHyphens/>
        <w:ind w:firstLine="709"/>
        <w:jc w:val="center"/>
        <w:rPr>
          <w:sz w:val="24"/>
          <w:szCs w:val="24"/>
        </w:rPr>
      </w:pPr>
    </w:p>
    <w:p w:rsidR="003A0BAF" w:rsidRPr="00485326" w:rsidRDefault="003A0BAF" w:rsidP="00A615AE">
      <w:pPr>
        <w:suppressAutoHyphens/>
        <w:ind w:firstLine="709"/>
        <w:jc w:val="center"/>
        <w:rPr>
          <w:sz w:val="24"/>
          <w:szCs w:val="24"/>
        </w:rPr>
        <w:sectPr w:rsidR="003A0BAF" w:rsidRPr="00485326" w:rsidSect="00C70C4D">
          <w:footerReference w:type="default" r:id="rId7"/>
          <w:pgSz w:w="11906" w:h="16838"/>
          <w:pgMar w:top="510" w:right="567" w:bottom="510" w:left="850" w:header="0" w:footer="510" w:gutter="0"/>
          <w:cols w:space="708"/>
          <w:titlePg/>
          <w:docGrid w:linePitch="381"/>
        </w:sectPr>
      </w:pPr>
      <w:r>
        <w:rPr>
          <w:sz w:val="24"/>
          <w:szCs w:val="24"/>
        </w:rPr>
        <w:t>Год набора 2024</w:t>
      </w:r>
    </w:p>
    <w:p w:rsidR="003A0BAF" w:rsidRDefault="003A0BAF" w:rsidP="00A615AE">
      <w:pPr>
        <w:spacing w:after="200" w:line="276" w:lineRule="auto"/>
        <w:ind w:firstLine="709"/>
      </w:pPr>
      <w:r w:rsidRPr="00932605">
        <w:t>Составител</w:t>
      </w:r>
      <w:r>
        <w:t>и</w:t>
      </w:r>
      <w:r w:rsidRPr="00932605">
        <w:t xml:space="preserve"> _____________________ Н.В. Лужнова</w:t>
      </w:r>
    </w:p>
    <w:p w:rsidR="003A0BAF" w:rsidRPr="00932605" w:rsidRDefault="003A0BAF" w:rsidP="00A615AE">
      <w:pPr>
        <w:spacing w:after="200" w:line="276" w:lineRule="auto"/>
        <w:ind w:firstLine="709"/>
      </w:pPr>
      <w:r>
        <w:t xml:space="preserve">                                                                  И.С. Черепова</w:t>
      </w:r>
    </w:p>
    <w:p w:rsidR="003A0BAF" w:rsidRPr="00932605" w:rsidRDefault="003A0BAF" w:rsidP="00A615AE">
      <w:pPr>
        <w:spacing w:after="200" w:line="276" w:lineRule="auto"/>
        <w:ind w:firstLine="709"/>
      </w:pPr>
    </w:p>
    <w:p w:rsidR="003A0BAF" w:rsidRPr="00932605" w:rsidRDefault="003A0BAF" w:rsidP="00A615AE">
      <w:pPr>
        <w:spacing w:after="200" w:line="276" w:lineRule="auto"/>
        <w:ind w:firstLine="709"/>
      </w:pPr>
    </w:p>
    <w:p w:rsidR="003A0BAF" w:rsidRPr="00932605" w:rsidRDefault="003A0BAF" w:rsidP="00A615AE">
      <w:pPr>
        <w:spacing w:after="200" w:line="276" w:lineRule="auto"/>
        <w:ind w:firstLine="709"/>
      </w:pPr>
    </w:p>
    <w:p w:rsidR="003A0BAF" w:rsidRPr="00932605" w:rsidRDefault="003A0BAF" w:rsidP="00A615AE">
      <w:pPr>
        <w:spacing w:after="200" w:line="276" w:lineRule="auto"/>
        <w:ind w:firstLine="709"/>
      </w:pPr>
      <w:r w:rsidRPr="00932605">
        <w:t>Методические указания рассмотрены и одобрены на заседании кафедры маркетинга</w:t>
      </w:r>
      <w:r>
        <w:t xml:space="preserve"> и торгового дела</w:t>
      </w:r>
    </w:p>
    <w:p w:rsidR="003A0BAF" w:rsidRPr="00932605" w:rsidRDefault="003A0BAF" w:rsidP="00A615AE">
      <w:pPr>
        <w:spacing w:after="200" w:line="276" w:lineRule="auto"/>
        <w:ind w:firstLine="709"/>
      </w:pPr>
    </w:p>
    <w:p w:rsidR="003A0BAF" w:rsidRPr="00932605" w:rsidRDefault="003A0BAF" w:rsidP="00A615AE">
      <w:pPr>
        <w:spacing w:after="200" w:line="276" w:lineRule="auto"/>
        <w:ind w:firstLine="709"/>
      </w:pPr>
      <w:r w:rsidRPr="00932605">
        <w:t>Заведующий кафедрой ________________________О.М. Калиева</w:t>
      </w:r>
    </w:p>
    <w:p w:rsidR="003A0BAF" w:rsidRPr="00932605" w:rsidRDefault="003A0BAF" w:rsidP="00A615AE">
      <w:pPr>
        <w:ind w:firstLine="709"/>
        <w:rPr>
          <w:snapToGrid w:val="0"/>
          <w:lang w:eastAsia="ru-RU"/>
        </w:rPr>
      </w:pPr>
    </w:p>
    <w:p w:rsidR="003A0BAF" w:rsidRPr="00932605" w:rsidRDefault="003A0BAF" w:rsidP="00A615AE">
      <w:pPr>
        <w:ind w:firstLine="709"/>
        <w:rPr>
          <w:snapToGrid w:val="0"/>
          <w:lang w:eastAsia="ru-RU"/>
        </w:rPr>
      </w:pPr>
    </w:p>
    <w:p w:rsidR="003A0BAF" w:rsidRPr="00932605" w:rsidRDefault="003A0BAF" w:rsidP="00A615AE">
      <w:pPr>
        <w:ind w:firstLine="709"/>
        <w:rPr>
          <w:snapToGrid w:val="0"/>
          <w:lang w:eastAsia="ru-RU"/>
        </w:rPr>
      </w:pPr>
    </w:p>
    <w:p w:rsidR="003A0BAF" w:rsidRPr="00932605" w:rsidRDefault="003A0BAF" w:rsidP="00A615AE">
      <w:pPr>
        <w:ind w:firstLine="709"/>
        <w:rPr>
          <w:snapToGrid w:val="0"/>
          <w:lang w:eastAsia="ru-RU"/>
        </w:rPr>
      </w:pPr>
    </w:p>
    <w:p w:rsidR="003A0BAF" w:rsidRPr="00932605" w:rsidRDefault="003A0BAF" w:rsidP="00A615AE">
      <w:pPr>
        <w:ind w:firstLine="709"/>
        <w:rPr>
          <w:snapToGrid w:val="0"/>
          <w:lang w:eastAsia="ru-RU"/>
        </w:rPr>
      </w:pPr>
    </w:p>
    <w:p w:rsidR="003A0BAF" w:rsidRPr="00932605" w:rsidRDefault="003A0BAF" w:rsidP="00A615AE">
      <w:pPr>
        <w:ind w:firstLine="709"/>
        <w:rPr>
          <w:snapToGrid w:val="0"/>
          <w:lang w:eastAsia="ru-RU"/>
        </w:rPr>
      </w:pPr>
    </w:p>
    <w:p w:rsidR="003A0BAF" w:rsidRPr="00932605" w:rsidRDefault="003A0BAF" w:rsidP="00A615AE">
      <w:pPr>
        <w:ind w:firstLine="709"/>
        <w:rPr>
          <w:snapToGrid w:val="0"/>
          <w:lang w:eastAsia="ru-RU"/>
        </w:rPr>
      </w:pPr>
    </w:p>
    <w:p w:rsidR="003A0BAF" w:rsidRPr="00932605" w:rsidRDefault="003A0BAF" w:rsidP="00A615AE">
      <w:pPr>
        <w:ind w:firstLine="709"/>
        <w:rPr>
          <w:snapToGrid w:val="0"/>
          <w:lang w:eastAsia="ru-RU"/>
        </w:rPr>
      </w:pPr>
    </w:p>
    <w:p w:rsidR="003A0BAF" w:rsidRPr="00932605" w:rsidRDefault="003A0BAF" w:rsidP="00A615AE">
      <w:pPr>
        <w:ind w:firstLine="709"/>
        <w:rPr>
          <w:snapToGrid w:val="0"/>
          <w:lang w:eastAsia="ru-RU"/>
        </w:rPr>
      </w:pPr>
    </w:p>
    <w:p w:rsidR="003A0BAF" w:rsidRPr="00932605" w:rsidRDefault="003A0BAF" w:rsidP="00A615AE">
      <w:pPr>
        <w:ind w:firstLine="709"/>
        <w:rPr>
          <w:snapToGrid w:val="0"/>
          <w:lang w:eastAsia="ru-RU"/>
        </w:rPr>
      </w:pPr>
    </w:p>
    <w:p w:rsidR="003A0BAF" w:rsidRPr="00932605" w:rsidRDefault="003A0BAF" w:rsidP="00A615AE">
      <w:pPr>
        <w:ind w:firstLine="709"/>
        <w:rPr>
          <w:snapToGrid w:val="0"/>
          <w:lang w:eastAsia="ru-RU"/>
        </w:rPr>
      </w:pPr>
    </w:p>
    <w:p w:rsidR="003A0BAF" w:rsidRPr="00932605" w:rsidRDefault="003A0BAF" w:rsidP="00A615AE">
      <w:pPr>
        <w:ind w:firstLine="709"/>
        <w:rPr>
          <w:snapToGrid w:val="0"/>
          <w:lang w:eastAsia="ru-RU"/>
        </w:rPr>
      </w:pPr>
    </w:p>
    <w:p w:rsidR="003A0BAF" w:rsidRPr="00932605" w:rsidRDefault="003A0BAF" w:rsidP="00A615AE">
      <w:pPr>
        <w:ind w:firstLine="709"/>
        <w:rPr>
          <w:snapToGrid w:val="0"/>
          <w:lang w:eastAsia="ru-RU"/>
        </w:rPr>
      </w:pPr>
    </w:p>
    <w:p w:rsidR="003A0BAF" w:rsidRPr="00932605" w:rsidRDefault="003A0BAF" w:rsidP="00A615AE">
      <w:pPr>
        <w:ind w:firstLine="709"/>
        <w:rPr>
          <w:snapToGrid w:val="0"/>
          <w:lang w:eastAsia="ru-RU"/>
        </w:rPr>
      </w:pPr>
    </w:p>
    <w:p w:rsidR="003A0BAF" w:rsidRPr="00932605" w:rsidRDefault="003A0BAF" w:rsidP="00A615AE">
      <w:pPr>
        <w:ind w:firstLine="709"/>
        <w:rPr>
          <w:snapToGrid w:val="0"/>
          <w:lang w:eastAsia="ru-RU"/>
        </w:rPr>
      </w:pPr>
    </w:p>
    <w:p w:rsidR="003A0BAF" w:rsidRPr="00932605" w:rsidRDefault="003A0BAF" w:rsidP="00A615AE">
      <w:pPr>
        <w:ind w:firstLine="709"/>
        <w:rPr>
          <w:snapToGrid w:val="0"/>
          <w:lang w:eastAsia="ru-RU"/>
        </w:rPr>
      </w:pPr>
    </w:p>
    <w:p w:rsidR="003A0BAF" w:rsidRPr="00932605" w:rsidRDefault="003A0BAF" w:rsidP="00A615AE">
      <w:pPr>
        <w:ind w:firstLine="709"/>
        <w:rPr>
          <w:snapToGrid w:val="0"/>
          <w:lang w:eastAsia="ru-RU"/>
        </w:rPr>
      </w:pPr>
    </w:p>
    <w:p w:rsidR="003A0BAF" w:rsidRPr="00932605" w:rsidRDefault="003A0BAF" w:rsidP="00A615AE">
      <w:pPr>
        <w:ind w:firstLine="709"/>
        <w:rPr>
          <w:snapToGrid w:val="0"/>
          <w:lang w:eastAsia="ru-RU"/>
        </w:rPr>
      </w:pPr>
    </w:p>
    <w:p w:rsidR="003A0BAF" w:rsidRPr="00932605" w:rsidRDefault="003A0BAF" w:rsidP="00A615AE">
      <w:pPr>
        <w:ind w:firstLine="709"/>
        <w:rPr>
          <w:snapToGrid w:val="0"/>
          <w:lang w:eastAsia="ru-RU"/>
        </w:rPr>
      </w:pPr>
    </w:p>
    <w:p w:rsidR="003A0BAF" w:rsidRPr="00932605" w:rsidRDefault="003A0BAF" w:rsidP="00A615AE">
      <w:pPr>
        <w:ind w:firstLine="709"/>
        <w:rPr>
          <w:snapToGrid w:val="0"/>
          <w:lang w:eastAsia="ru-RU"/>
        </w:rPr>
      </w:pPr>
    </w:p>
    <w:p w:rsidR="003A0BAF" w:rsidRPr="006E002F" w:rsidRDefault="003A0BAF" w:rsidP="00A615AE">
      <w:pPr>
        <w:autoSpaceDE w:val="0"/>
        <w:autoSpaceDN w:val="0"/>
        <w:adjustRightInd w:val="0"/>
        <w:rPr>
          <w:lang w:eastAsia="ru-RU"/>
        </w:rPr>
      </w:pPr>
      <w:r w:rsidRPr="006E002F">
        <w:t>Методические указания являются приложением к рабочей программе по дисциплине «Разработка текстов в сфере связей с общественностью», зарегистрированной в ЦИТ под учетным номером___________</w:t>
      </w:r>
    </w:p>
    <w:p w:rsidR="003A0BAF" w:rsidRDefault="003A0BAF" w:rsidP="00CC0086">
      <w:pPr>
        <w:jc w:val="center"/>
      </w:pPr>
      <w:r>
        <w:rPr>
          <w:noProof/>
          <w:lang w:eastAsia="ru-RU"/>
        </w:rPr>
        <w:pict>
          <v:rect id="Прямоугольник 1" o:spid="_x0000_s1026" style="position:absolute;left:0;text-align:left;margin-left:234.75pt;margin-top:24.55pt;width:43.4pt;height:37.3pt;z-index:251658240;visibility:visible" strokecolor="white"/>
        </w:pict>
      </w:r>
      <w:r w:rsidRPr="006E002F">
        <w:rPr>
          <w:lang w:eastAsia="ru-RU"/>
        </w:rPr>
        <w:br w:type="page"/>
      </w:r>
      <w:r w:rsidRPr="00E36EBB">
        <w:t>Оглавление</w:t>
      </w:r>
    </w:p>
    <w:p w:rsidR="003A0BAF" w:rsidRPr="00E36EBB" w:rsidRDefault="003A0BAF" w:rsidP="00E36EBB">
      <w:pPr>
        <w:rPr>
          <w:lang w:eastAsia="ru-RU"/>
        </w:rPr>
      </w:pPr>
    </w:p>
    <w:p w:rsidR="003A0BAF" w:rsidRDefault="003A0BAF">
      <w:pPr>
        <w:pStyle w:val="TOC1"/>
        <w:tabs>
          <w:tab w:val="right" w:leader="dot" w:pos="9345"/>
        </w:tabs>
        <w:rPr>
          <w:rFonts w:ascii="Calibri" w:hAnsi="Calibri" w:cs="Calibri"/>
          <w:noProof/>
          <w:sz w:val="22"/>
          <w:szCs w:val="22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7013792" w:history="1">
        <w:r w:rsidRPr="002F550A">
          <w:rPr>
            <w:rStyle w:val="Hyperlink"/>
            <w:noProof/>
          </w:rPr>
          <w:t>1 Рекомендации по изучению разделов дисциплины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_Toc7013792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0BAF" w:rsidRDefault="003A0BAF">
      <w:pPr>
        <w:pStyle w:val="TOC2"/>
        <w:tabs>
          <w:tab w:val="right" w:leader="dot" w:pos="9345"/>
        </w:tabs>
        <w:rPr>
          <w:rFonts w:ascii="Calibri" w:hAnsi="Calibri" w:cs="Calibri"/>
          <w:noProof/>
          <w:sz w:val="22"/>
          <w:szCs w:val="22"/>
          <w:lang w:eastAsia="ru-RU"/>
        </w:rPr>
      </w:pPr>
      <w:hyperlink w:anchor="_Toc7013793" w:history="1">
        <w:r w:rsidRPr="002F550A">
          <w:rPr>
            <w:rStyle w:val="Hyperlink"/>
            <w:noProof/>
          </w:rPr>
          <w:t>1.1 Рекомендации по изучению лекционного материала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_Toc7013793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0BAF" w:rsidRDefault="003A0BAF">
      <w:pPr>
        <w:pStyle w:val="TOC2"/>
        <w:tabs>
          <w:tab w:val="right" w:leader="dot" w:pos="9345"/>
        </w:tabs>
        <w:rPr>
          <w:rFonts w:ascii="Calibri" w:hAnsi="Calibri" w:cs="Calibri"/>
          <w:noProof/>
          <w:sz w:val="22"/>
          <w:szCs w:val="22"/>
          <w:lang w:eastAsia="ru-RU"/>
        </w:rPr>
      </w:pPr>
      <w:hyperlink w:anchor="_Toc7013794" w:history="1">
        <w:r w:rsidRPr="002F550A">
          <w:rPr>
            <w:rStyle w:val="Hyperlink"/>
            <w:noProof/>
          </w:rPr>
          <w:t>1.2 Содержание разделов дисциплины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_Toc7013794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0BAF" w:rsidRDefault="003A0BAF">
      <w:pPr>
        <w:pStyle w:val="TOC1"/>
        <w:tabs>
          <w:tab w:val="right" w:leader="dot" w:pos="9345"/>
        </w:tabs>
        <w:rPr>
          <w:rFonts w:ascii="Calibri" w:hAnsi="Calibri" w:cs="Calibri"/>
          <w:noProof/>
          <w:sz w:val="22"/>
          <w:szCs w:val="22"/>
          <w:lang w:eastAsia="ru-RU"/>
        </w:rPr>
      </w:pPr>
      <w:hyperlink w:anchor="_Toc7013795" w:history="1">
        <w:r w:rsidRPr="002F550A">
          <w:rPr>
            <w:rStyle w:val="Hyperlink"/>
            <w:noProof/>
          </w:rPr>
          <w:t>2 Рекомендации по организации самостоятельной работы студентов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_Toc7013795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A0BAF" w:rsidRDefault="003A0BAF">
      <w:pPr>
        <w:pStyle w:val="TOC2"/>
        <w:tabs>
          <w:tab w:val="right" w:leader="dot" w:pos="9345"/>
        </w:tabs>
        <w:rPr>
          <w:rFonts w:ascii="Calibri" w:hAnsi="Calibri" w:cs="Calibri"/>
          <w:noProof/>
          <w:sz w:val="22"/>
          <w:szCs w:val="22"/>
          <w:lang w:eastAsia="ru-RU"/>
        </w:rPr>
      </w:pPr>
      <w:hyperlink w:anchor="_Toc7013796" w:history="1">
        <w:r w:rsidRPr="002F550A">
          <w:rPr>
            <w:rStyle w:val="Hyperlink"/>
            <w:noProof/>
          </w:rPr>
          <w:t>2.1 Перечень самостоятельных работ студентов по дисциплине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_Toc7013796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A0BAF" w:rsidRDefault="003A0BAF">
      <w:pPr>
        <w:pStyle w:val="TOC2"/>
        <w:tabs>
          <w:tab w:val="right" w:leader="dot" w:pos="9345"/>
        </w:tabs>
        <w:rPr>
          <w:rFonts w:ascii="Calibri" w:hAnsi="Calibri" w:cs="Calibri"/>
          <w:noProof/>
          <w:sz w:val="22"/>
          <w:szCs w:val="22"/>
          <w:lang w:eastAsia="ru-RU"/>
        </w:rPr>
      </w:pPr>
      <w:hyperlink w:anchor="_Toc7013797" w:history="1">
        <w:r w:rsidRPr="002F550A">
          <w:rPr>
            <w:rStyle w:val="Hyperlink"/>
            <w:noProof/>
          </w:rPr>
          <w:t>2.2 Рекомендации по выполнению индивидуального творческого задания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_Toc7013797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A0BAF" w:rsidRDefault="003A0BAF">
      <w:pPr>
        <w:pStyle w:val="TOC2"/>
        <w:tabs>
          <w:tab w:val="right" w:leader="dot" w:pos="9345"/>
        </w:tabs>
        <w:rPr>
          <w:rFonts w:ascii="Calibri" w:hAnsi="Calibri" w:cs="Calibri"/>
          <w:noProof/>
          <w:sz w:val="22"/>
          <w:szCs w:val="22"/>
          <w:lang w:eastAsia="ru-RU"/>
        </w:rPr>
      </w:pPr>
      <w:hyperlink w:anchor="_Toc7013798" w:history="1">
        <w:r w:rsidRPr="002F550A">
          <w:rPr>
            <w:rStyle w:val="Hyperlink"/>
            <w:noProof/>
          </w:rPr>
          <w:t>2.3 Рекомендации по выполнению реферата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_Toc7013798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A0BAF" w:rsidRDefault="003A0BAF">
      <w:pPr>
        <w:pStyle w:val="TOC2"/>
        <w:tabs>
          <w:tab w:val="right" w:leader="dot" w:pos="9345"/>
        </w:tabs>
        <w:rPr>
          <w:rFonts w:ascii="Calibri" w:hAnsi="Calibri" w:cs="Calibri"/>
          <w:noProof/>
          <w:sz w:val="22"/>
          <w:szCs w:val="22"/>
          <w:lang w:eastAsia="ru-RU"/>
        </w:rPr>
      </w:pPr>
      <w:hyperlink w:anchor="_Toc7013799" w:history="1">
        <w:r w:rsidRPr="002F550A">
          <w:rPr>
            <w:rStyle w:val="Hyperlink"/>
            <w:noProof/>
          </w:rPr>
          <w:t>2.4 Рекомендации по самостоятельному изучению разделов дисциплины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_Toc7013799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3A0BAF" w:rsidRDefault="003A0BAF">
      <w:pPr>
        <w:pStyle w:val="TOC2"/>
        <w:tabs>
          <w:tab w:val="right" w:leader="dot" w:pos="9345"/>
        </w:tabs>
        <w:rPr>
          <w:rFonts w:ascii="Calibri" w:hAnsi="Calibri" w:cs="Calibri"/>
          <w:noProof/>
          <w:sz w:val="22"/>
          <w:szCs w:val="22"/>
          <w:lang w:eastAsia="ru-RU"/>
        </w:rPr>
      </w:pPr>
      <w:hyperlink w:anchor="_Toc7013800" w:history="1">
        <w:r w:rsidRPr="002F550A">
          <w:rPr>
            <w:rStyle w:val="Hyperlink"/>
            <w:noProof/>
          </w:rPr>
          <w:t>2.5 Рекомендации по самоподготовке студентов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_Toc7013800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A0BAF" w:rsidRDefault="003A0BAF">
      <w:pPr>
        <w:pStyle w:val="TOC1"/>
        <w:tabs>
          <w:tab w:val="right" w:leader="dot" w:pos="9345"/>
        </w:tabs>
        <w:rPr>
          <w:rFonts w:ascii="Calibri" w:hAnsi="Calibri" w:cs="Calibri"/>
          <w:noProof/>
          <w:sz w:val="22"/>
          <w:szCs w:val="22"/>
          <w:lang w:eastAsia="ru-RU"/>
        </w:rPr>
      </w:pPr>
      <w:hyperlink w:anchor="_Toc7013801" w:history="1">
        <w:r w:rsidRPr="002F550A">
          <w:rPr>
            <w:rStyle w:val="Hyperlink"/>
            <w:noProof/>
          </w:rPr>
          <w:t>3 Список рекомендуемой литературы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_Toc7013801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A0BAF" w:rsidRDefault="003A0BAF">
      <w:pPr>
        <w:pStyle w:val="TOC2"/>
        <w:tabs>
          <w:tab w:val="right" w:leader="dot" w:pos="9345"/>
        </w:tabs>
        <w:rPr>
          <w:rFonts w:ascii="Calibri" w:hAnsi="Calibri" w:cs="Calibri"/>
          <w:noProof/>
          <w:sz w:val="22"/>
          <w:szCs w:val="22"/>
          <w:lang w:eastAsia="ru-RU"/>
        </w:rPr>
      </w:pPr>
      <w:hyperlink w:anchor="_Toc7013802" w:history="1">
        <w:r w:rsidRPr="002F550A">
          <w:rPr>
            <w:rStyle w:val="Hyperlink"/>
            <w:noProof/>
          </w:rPr>
          <w:t>3.1 Список источников дополнительной литературы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_Toc7013802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A0BAF" w:rsidRDefault="003A0BAF">
      <w:pPr>
        <w:pStyle w:val="TOC2"/>
        <w:tabs>
          <w:tab w:val="right" w:leader="dot" w:pos="9345"/>
        </w:tabs>
        <w:rPr>
          <w:rFonts w:ascii="Calibri" w:hAnsi="Calibri" w:cs="Calibri"/>
          <w:noProof/>
          <w:sz w:val="22"/>
          <w:szCs w:val="22"/>
          <w:lang w:eastAsia="ru-RU"/>
        </w:rPr>
      </w:pPr>
      <w:hyperlink w:anchor="_Toc7013803" w:history="1">
        <w:r w:rsidRPr="002F550A">
          <w:rPr>
            <w:rStyle w:val="Hyperlink"/>
            <w:noProof/>
          </w:rPr>
          <w:t>3.2 Список периодических изданий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_Toc7013803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3A0BAF" w:rsidRDefault="003A0BAF">
      <w:pPr>
        <w:pStyle w:val="TOC2"/>
        <w:tabs>
          <w:tab w:val="right" w:leader="dot" w:pos="9345"/>
        </w:tabs>
        <w:rPr>
          <w:rFonts w:ascii="Calibri" w:hAnsi="Calibri" w:cs="Calibri"/>
          <w:noProof/>
          <w:sz w:val="22"/>
          <w:szCs w:val="22"/>
          <w:lang w:eastAsia="ru-RU"/>
        </w:rPr>
      </w:pPr>
      <w:hyperlink w:anchor="_Toc7013804" w:history="1">
        <w:r w:rsidRPr="002F550A">
          <w:rPr>
            <w:rStyle w:val="Hyperlink"/>
            <w:noProof/>
          </w:rPr>
          <w:t>3.3 Список Интернет-ресурсов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_Toc7013804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3A0BAF" w:rsidRDefault="003A0BAF">
      <w:r>
        <w:fldChar w:fldCharType="end"/>
      </w:r>
    </w:p>
    <w:p w:rsidR="003A0BAF" w:rsidRDefault="003A0BAF" w:rsidP="00A615AE">
      <w:pPr>
        <w:pStyle w:val="Heading1"/>
        <w:sectPr w:rsidR="003A0BA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A0BAF" w:rsidRPr="00A615AE" w:rsidRDefault="003A0BAF" w:rsidP="00A615AE">
      <w:pPr>
        <w:pStyle w:val="Heading1"/>
      </w:pPr>
      <w:bookmarkStart w:id="2" w:name="_Toc7013792"/>
      <w:r w:rsidRPr="00A615AE">
        <w:t>1 Рекомендации по изучению разделов дисциплины</w:t>
      </w:r>
      <w:bookmarkEnd w:id="2"/>
    </w:p>
    <w:p w:rsidR="003A0BAF" w:rsidRDefault="003A0BAF" w:rsidP="003F3151">
      <w:pPr>
        <w:ind w:firstLine="709"/>
      </w:pPr>
    </w:p>
    <w:p w:rsidR="003A0BAF" w:rsidRDefault="003A0BAF" w:rsidP="00A615AE">
      <w:pPr>
        <w:pStyle w:val="Heading2"/>
      </w:pPr>
      <w:bookmarkStart w:id="3" w:name="_Toc7013793"/>
      <w:r>
        <w:t>1.1 Рекомендации по изучению лекционного материала</w:t>
      </w:r>
      <w:bookmarkEnd w:id="3"/>
    </w:p>
    <w:p w:rsidR="003A0BAF" w:rsidRDefault="003A0BAF" w:rsidP="003F3151">
      <w:pPr>
        <w:pStyle w:val="ListParagraph"/>
        <w:ind w:left="1159"/>
      </w:pPr>
    </w:p>
    <w:p w:rsidR="003A0BAF" w:rsidRDefault="003A0BAF" w:rsidP="003F3151">
      <w:pPr>
        <w:ind w:firstLine="709"/>
      </w:pPr>
      <w:r>
        <w:t>Лекции являются одним из основных методов обучения по дисциплине, которые должны решать следующие задачи:</w:t>
      </w:r>
    </w:p>
    <w:p w:rsidR="003A0BAF" w:rsidRDefault="003A0BAF" w:rsidP="003F3151">
      <w:pPr>
        <w:ind w:firstLine="709"/>
      </w:pPr>
      <w:r>
        <w:t>- изложить важнейший материал программы курса;</w:t>
      </w:r>
    </w:p>
    <w:p w:rsidR="003A0BAF" w:rsidRDefault="003A0BAF" w:rsidP="003F3151">
      <w:pPr>
        <w:ind w:firstLine="709"/>
      </w:pPr>
      <w:r>
        <w:t>- развить у студентов потребность к самостоятельной работе над учебником и научной литературой.</w:t>
      </w:r>
    </w:p>
    <w:p w:rsidR="003A0BAF" w:rsidRDefault="003A0BAF" w:rsidP="003F3151">
      <w:pPr>
        <w:ind w:firstLine="709"/>
      </w:pPr>
      <w:r>
        <w:t>При конспектировании лекций студентам необходимо излагать услышанный материал на лекции своими словами. Необходимо выделять важные места в своих записях. Лекционный материал необходимо кратко записывать, обращая внимание на логику изложения материала, аргументацию и приводимые примеры. Лекционный материал следует просматривать в тот же день, когда читалась лекция, помечая непонятные места.</w:t>
      </w:r>
    </w:p>
    <w:p w:rsidR="003A0BAF" w:rsidRDefault="003A0BAF" w:rsidP="003F3151">
      <w:pPr>
        <w:ind w:firstLine="709"/>
      </w:pPr>
      <w:r>
        <w:t>Рекомендуемую дополнительную литературу следует прорабатывать после изучения данной темы по учебнику и материалам лекции. 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3A0BAF" w:rsidRDefault="003A0BAF" w:rsidP="003F3151">
      <w:pPr>
        <w:ind w:firstLine="709"/>
      </w:pPr>
      <w:r>
        <w:t>Успешное освоение курса предполагает активное, творческое участие студента путем планомерной, повседневной работы. Рекомендуется отводить время для повторения пройденного материала, проверяя свои знания и умения и навыки с помощью решения практических заданий, по контрольным вопросам и тестам.</w:t>
      </w:r>
    </w:p>
    <w:p w:rsidR="003A0BAF" w:rsidRDefault="003A0BAF" w:rsidP="003F3151">
      <w:pPr>
        <w:ind w:firstLine="709"/>
      </w:pPr>
    </w:p>
    <w:p w:rsidR="003A0BAF" w:rsidRDefault="003A0BAF" w:rsidP="00A615AE">
      <w:pPr>
        <w:pStyle w:val="Heading2"/>
      </w:pPr>
      <w:bookmarkStart w:id="4" w:name="_Toc7013794"/>
      <w:r>
        <w:t>1.2 Содержание разделов дисциплины</w:t>
      </w:r>
      <w:bookmarkEnd w:id="4"/>
    </w:p>
    <w:p w:rsidR="003A0BAF" w:rsidRDefault="003A0BAF" w:rsidP="003F3151">
      <w:pPr>
        <w:ind w:firstLine="709"/>
      </w:pPr>
    </w:p>
    <w:p w:rsidR="003A0BAF" w:rsidRPr="006E002F" w:rsidRDefault="003A0BAF" w:rsidP="006E002F">
      <w:pPr>
        <w:autoSpaceDE w:val="0"/>
        <w:autoSpaceDN w:val="0"/>
        <w:adjustRightInd w:val="0"/>
        <w:ind w:firstLine="709"/>
        <w:rPr>
          <w:b/>
          <w:bCs/>
          <w:lang w:eastAsia="ru-RU"/>
        </w:rPr>
      </w:pPr>
      <w:r w:rsidRPr="006E002F">
        <w:rPr>
          <w:b/>
          <w:bCs/>
          <w:lang w:eastAsia="ru-RU"/>
        </w:rPr>
        <w:t>Раздел 1 Текст как компонент связей с общественностью</w:t>
      </w:r>
    </w:p>
    <w:p w:rsidR="003A0BAF" w:rsidRPr="006E002F" w:rsidRDefault="003A0BAF" w:rsidP="006E002F">
      <w:pPr>
        <w:autoSpaceDE w:val="0"/>
        <w:autoSpaceDN w:val="0"/>
        <w:adjustRightInd w:val="0"/>
        <w:ind w:firstLine="709"/>
        <w:rPr>
          <w:lang w:eastAsia="ru-RU"/>
        </w:rPr>
      </w:pPr>
      <w:r w:rsidRPr="006E002F">
        <w:rPr>
          <w:lang w:eastAsia="ru-RU"/>
        </w:rPr>
        <w:t xml:space="preserve">PR-текст и его место среди других текстов в сфере массовых коммуникаций. Сущностные характеристики PR-текста. Понятие PR-информация. Понятие PR-коммуникации. Модель PR-коммуникации и место PR-текста в ней. Характерные особенности журналистских текстов. Существенные отличия рекламных текстов. Методы определения PR-происхождения текста в средствах массовой информации. Принципы классификации PR-текстов. Базисные и смежные PR-тексты. Первичные и вторичные PR-тексты. PR-тексты для внутренней и внешней общественности. PR-тексты, опосредуемые через СМИ, и директ-тексты. </w:t>
      </w:r>
    </w:p>
    <w:p w:rsidR="003A0BAF" w:rsidRPr="006E002F" w:rsidRDefault="003A0BAF" w:rsidP="006E002F">
      <w:pPr>
        <w:autoSpaceDE w:val="0"/>
        <w:autoSpaceDN w:val="0"/>
        <w:adjustRightInd w:val="0"/>
        <w:ind w:firstLine="709"/>
        <w:rPr>
          <w:lang w:eastAsia="ru-RU"/>
        </w:rPr>
      </w:pPr>
      <w:r w:rsidRPr="006E002F">
        <w:rPr>
          <w:lang w:eastAsia="ru-RU"/>
        </w:rPr>
        <w:t>Функциональные, структурные и риторические особенности текста в сфере связей с общественностью. Взаимодействие вербальной и невербальной информации в тексте в сфере связей с общественностью. Принципы создания текста для различных средств распространения информации. Коммуникативное воздействие и манипулирование в связях с общественностью. Понятие слогана. Место и роль слогана в текстах по связям с общественностью. Классификация слоганов.</w:t>
      </w:r>
    </w:p>
    <w:p w:rsidR="003A0BAF" w:rsidRPr="006E002F" w:rsidRDefault="003A0BAF" w:rsidP="006E002F">
      <w:pPr>
        <w:autoSpaceDE w:val="0"/>
        <w:autoSpaceDN w:val="0"/>
        <w:adjustRightInd w:val="0"/>
        <w:ind w:firstLine="709"/>
        <w:rPr>
          <w:b/>
          <w:bCs/>
          <w:lang w:eastAsia="ru-RU"/>
        </w:rPr>
      </w:pPr>
    </w:p>
    <w:p w:rsidR="003A0BAF" w:rsidRPr="006E002F" w:rsidRDefault="003A0BAF" w:rsidP="006E002F">
      <w:pPr>
        <w:autoSpaceDE w:val="0"/>
        <w:autoSpaceDN w:val="0"/>
        <w:adjustRightInd w:val="0"/>
        <w:ind w:firstLine="709"/>
        <w:rPr>
          <w:b/>
          <w:bCs/>
          <w:lang w:eastAsia="ru-RU"/>
        </w:rPr>
      </w:pPr>
      <w:r w:rsidRPr="006E002F">
        <w:rPr>
          <w:b/>
          <w:bCs/>
          <w:lang w:eastAsia="ru-RU"/>
        </w:rPr>
        <w:t xml:space="preserve">Раздел 2 Жанры текстов для мероприятий по связям с общественностью </w:t>
      </w:r>
    </w:p>
    <w:p w:rsidR="003A0BAF" w:rsidRPr="006E002F" w:rsidRDefault="003A0BAF" w:rsidP="006E002F">
      <w:pPr>
        <w:autoSpaceDE w:val="0"/>
        <w:autoSpaceDN w:val="0"/>
        <w:adjustRightInd w:val="0"/>
        <w:ind w:firstLine="709"/>
        <w:rPr>
          <w:lang w:eastAsia="ru-RU"/>
        </w:rPr>
      </w:pPr>
      <w:r w:rsidRPr="006E002F">
        <w:rPr>
          <w:lang w:eastAsia="ru-RU"/>
        </w:rPr>
        <w:t>Жанрообразующие факторы классификации простых первичных PR-текстов. Общие характеристики текстов оперативно-новостного жанра. Виды PR-текстов оперативно-новостного жанра. Функции PR-текстов оперативно-новостного жанра. Пресс-релиз. Проблемное поле эффективного пресс-релиза. Принципы написания и распространения пресс-релиза. Структура пресс-релиза. Виды пресс-релизов. Приглашение. Текстовая структура приглашения и его обязательные компоненты.</w:t>
      </w:r>
    </w:p>
    <w:p w:rsidR="003A0BAF" w:rsidRPr="006E002F" w:rsidRDefault="003A0BAF" w:rsidP="006E002F">
      <w:pPr>
        <w:autoSpaceDE w:val="0"/>
        <w:autoSpaceDN w:val="0"/>
        <w:adjustRightInd w:val="0"/>
        <w:ind w:firstLine="709"/>
        <w:rPr>
          <w:lang w:eastAsia="ru-RU"/>
        </w:rPr>
      </w:pPr>
      <w:r w:rsidRPr="006E002F">
        <w:rPr>
          <w:lang w:eastAsia="ru-RU"/>
        </w:rPr>
        <w:t>Общие характеристики текстов исследовательско-новостного жанра. Виды PR-текстов исследовательско-новостного жанра и их назначение. Бэкграундер и его особенности. Лист вопросов и ответов. Принципы написания листа вопросов и ответов. Задачи и эффективность PR-текстов исследовательско-новостного жанра.</w:t>
      </w:r>
    </w:p>
    <w:p w:rsidR="003A0BAF" w:rsidRPr="006E002F" w:rsidRDefault="003A0BAF" w:rsidP="006E002F">
      <w:pPr>
        <w:autoSpaceDE w:val="0"/>
        <w:autoSpaceDN w:val="0"/>
        <w:adjustRightInd w:val="0"/>
        <w:ind w:firstLine="709"/>
        <w:rPr>
          <w:lang w:eastAsia="ru-RU"/>
        </w:rPr>
      </w:pPr>
      <w:r w:rsidRPr="006E002F">
        <w:rPr>
          <w:lang w:eastAsia="ru-RU"/>
        </w:rPr>
        <w:t>Сущностные характеристики PR-текстов фактологического жанра. Виды PR-текстов фактологического жанра. Факт -лист и его характерные особенности. Способы распространения факт-листов. Биография как PR-текст. Виды биографии. Способы актуализации PR-информации в биографии. Некролог как PR-текст. Способы распространения биографии. Особенности PR-текстов исследовательского жанра. Основные функции PR-текстов исследовательского жанра. Заявление как PR-текст. Структура заявления и его обязательные текстовые компоненты. Принципы написания заявления. Отличия заявления для СМИ от пресс-релиза. Правила оформления заявления для СМИ. Композиция структура и правила оформления открытого письма.</w:t>
      </w:r>
    </w:p>
    <w:p w:rsidR="003A0BAF" w:rsidRPr="006E002F" w:rsidRDefault="003A0BAF" w:rsidP="006E002F">
      <w:pPr>
        <w:autoSpaceDE w:val="0"/>
        <w:autoSpaceDN w:val="0"/>
        <w:adjustRightInd w:val="0"/>
        <w:ind w:firstLine="709"/>
        <w:rPr>
          <w:lang w:eastAsia="ru-RU"/>
        </w:rPr>
      </w:pPr>
      <w:r w:rsidRPr="006E002F">
        <w:rPr>
          <w:lang w:eastAsia="ru-RU"/>
        </w:rPr>
        <w:t>Общие характеристики комбинированных PR-текстов. Основные виды комбинированных PR-текстов. Пресс-кит: структура, особенности формирования. Способы распространения пресс-кита. Буклеты: структура, виды, способы распространения. Проспекты. Брошюры. Ньюслеттеры: особенности и формы распространения. Листовки: характерные черты, характер распространения, эффективность. Признаки смежных PR-текстов. Жанровые разновидности смежных PR-текстов. Пресс-ревю: особенности, основные функции. Цели пресс-ревю. Способы формирования и распространения пресс-ревю. Эффективность пресс-ревю. Слоган как смежный PR-текст. Слагаемые слогана. Принципы и приёмы формулирования слогана. Стилистико-языковые характеристики слогана.</w:t>
      </w:r>
    </w:p>
    <w:p w:rsidR="003A0BAF" w:rsidRPr="006E002F" w:rsidRDefault="003A0BAF" w:rsidP="006E002F">
      <w:pPr>
        <w:autoSpaceDE w:val="0"/>
        <w:autoSpaceDN w:val="0"/>
        <w:adjustRightInd w:val="0"/>
        <w:ind w:firstLine="709"/>
        <w:rPr>
          <w:b/>
          <w:bCs/>
          <w:lang w:eastAsia="ru-RU"/>
        </w:rPr>
      </w:pPr>
      <w:r w:rsidRPr="006E002F">
        <w:rPr>
          <w:b/>
          <w:bCs/>
          <w:lang w:eastAsia="ru-RU"/>
        </w:rPr>
        <w:t>Раздел 3 PR-тексты в социальных сетях</w:t>
      </w:r>
    </w:p>
    <w:p w:rsidR="003A0BAF" w:rsidRPr="006E002F" w:rsidRDefault="003A0BAF" w:rsidP="006E002F">
      <w:pPr>
        <w:autoSpaceDE w:val="0"/>
        <w:autoSpaceDN w:val="0"/>
        <w:adjustRightInd w:val="0"/>
        <w:ind w:firstLine="709"/>
        <w:rPr>
          <w:lang w:eastAsia="ru-RU"/>
        </w:rPr>
      </w:pPr>
      <w:r w:rsidRPr="006E002F">
        <w:rPr>
          <w:lang w:eastAsia="ru-RU"/>
        </w:rPr>
        <w:t xml:space="preserve">Характеристика PR-текста в социальной сети. Особенности PR-текста в социальной сети. Возможности PR-текста в социальных сетях. Признак интерактивности текста в социальной сети. Дополнительные элементы PR-текста в социальных сетях. Виды контента в социальных сетях. Структура, композиция различных PR-текстов в социальных сетях. </w:t>
      </w:r>
    </w:p>
    <w:p w:rsidR="003A0BAF" w:rsidRDefault="003A0BAF" w:rsidP="003F3151">
      <w:pPr>
        <w:ind w:firstLine="709"/>
      </w:pPr>
      <w:r>
        <w:t>Дополнительные источники:</w:t>
      </w:r>
    </w:p>
    <w:p w:rsidR="003A0BAF" w:rsidRPr="004415B5" w:rsidRDefault="003A0BAF" w:rsidP="00E66617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415B5">
        <w:rPr>
          <w:rFonts w:ascii="Times New Roman" w:hAnsi="Times New Roman" w:cs="Times New Roman"/>
          <w:sz w:val="28"/>
          <w:szCs w:val="28"/>
        </w:rPr>
        <w:t>Чумиков, А. Н.Связи с общественностью [Текст] : теория и практика: учеб. для вузов / А. Н. Чумиков, М. П. Бочаров. - Москва : Дело, 2008. - 560 с.</w:t>
      </w:r>
    </w:p>
    <w:p w:rsidR="003A0BAF" w:rsidRPr="004415B5" w:rsidRDefault="003A0BAF" w:rsidP="00E66617">
      <w:pPr>
        <w:pStyle w:val="ReportMain"/>
        <w:widowControl w:val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415B5">
        <w:rPr>
          <w:rFonts w:ascii="Times New Roman" w:hAnsi="Times New Roman" w:cs="Times New Roman"/>
          <w:sz w:val="28"/>
          <w:szCs w:val="28"/>
        </w:rPr>
        <w:t>Реклама и связи с общественностью: теоретические аспекты : учебно-методическое пособие / И. В. Беспалова, Е. В. Вилкова, Н. Г. Воскресенская [и др.] ; под редакцией А. Н. Фортунатова. — Нижний Новгород : ННГУ им. Н. И. Лобачевского, 2022 — Часть 1 — 2022. — 82 с. — Текст : электронный // Лань : электронно-библиотечная система. — URL: https://e.lanbook.com/book/283262</w:t>
      </w:r>
    </w:p>
    <w:p w:rsidR="003A0BAF" w:rsidRPr="004415B5" w:rsidRDefault="003A0BAF" w:rsidP="00E66617">
      <w:pPr>
        <w:pStyle w:val="ReportMain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5B5">
        <w:rPr>
          <w:rFonts w:ascii="Times New Roman" w:hAnsi="Times New Roman" w:cs="Times New Roman"/>
          <w:sz w:val="28"/>
          <w:szCs w:val="28"/>
        </w:rPr>
        <w:t>Набокова, Л. С. Теория и практика массовой информации : учебное пособие / Л. С. Набокова, Е. А. Ноздренко, И. А. Набоков ; Сибирский федеральный университет. – Красноярск : Сибирский федеральный университет (СФУ), 2016. – 242 с. : ил. – Режим доступа: по подписке. – URL: </w:t>
      </w:r>
      <w:hyperlink r:id="rId8" w:history="1">
        <w:r w:rsidRPr="004415B5">
          <w:rPr>
            <w:rStyle w:val="Hyperlink"/>
            <w:rFonts w:ascii="Times New Roman" w:hAnsi="Times New Roman" w:cs="Times New Roman"/>
            <w:sz w:val="28"/>
            <w:szCs w:val="28"/>
          </w:rPr>
          <w:t>https://biblioclub.ru/index.php?page=book&amp;id=497361</w:t>
        </w:r>
      </w:hyperlink>
      <w:r w:rsidRPr="004415B5">
        <w:rPr>
          <w:rFonts w:ascii="Times New Roman" w:hAnsi="Times New Roman" w:cs="Times New Roman"/>
          <w:sz w:val="28"/>
          <w:szCs w:val="28"/>
        </w:rPr>
        <w:t> (дата обращения: 14.03.2024). – Библиогр. в кн. – ISBN 978-5-7638-3413-0</w:t>
      </w:r>
    </w:p>
    <w:p w:rsidR="003A0BAF" w:rsidRPr="004415B5" w:rsidRDefault="003A0BAF" w:rsidP="00E66617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4415B5">
        <w:rPr>
          <w:rFonts w:ascii="Times New Roman" w:hAnsi="Times New Roman" w:cs="Times New Roman"/>
          <w:sz w:val="28"/>
          <w:szCs w:val="28"/>
        </w:rPr>
        <w:t>Теория и практика рекламы [Электронный ресурс] : методические указания для обучающихся по образовательной программе высшего образования по направлению подготовки 42.03.01 Реклама и связи с общественностью / сост.: О. С. Кудрявцева, Т. Ю. Димитрова; М-во науки и высш. образования Рос. Федерации, Федер. гос. бюджет. образоват. учреждение высш. образования "Оренбург. гос. ун-т", Каф. рекламы, связей с общественностью и приклад. политологии. - Электрон. текстовые дан. (1 файл: 0.</w:t>
      </w:r>
      <w:r w:rsidRPr="004415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A0BAF" w:rsidRPr="004415B5" w:rsidRDefault="003A0BAF" w:rsidP="00E66617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415B5">
        <w:rPr>
          <w:rFonts w:ascii="Times New Roman" w:hAnsi="Times New Roman" w:cs="Times New Roman"/>
          <w:sz w:val="28"/>
          <w:szCs w:val="28"/>
        </w:rPr>
        <w:t>Чумиков, А. Н.Связи с общественностью [Текст] : теория и практика: учеб. для вузов / А. Н. Чумиков, М. П. Бочаров. - Москва : Дело, 2008. - 560 с.</w:t>
      </w:r>
    </w:p>
    <w:p w:rsidR="003A0BAF" w:rsidRPr="004415B5" w:rsidRDefault="003A0BAF" w:rsidP="00E66617">
      <w:pPr>
        <w:pStyle w:val="ReportMain"/>
        <w:widowControl w:val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415B5">
        <w:rPr>
          <w:rFonts w:ascii="Times New Roman" w:hAnsi="Times New Roman" w:cs="Times New Roman"/>
          <w:sz w:val="28"/>
          <w:szCs w:val="28"/>
        </w:rPr>
        <w:t>Реклама и связи с общественностью: теоретические аспекты : учебно-методическое пособие / И. В. Беспалова, Е. В. Вилкова, Н. Г. Воскресенская [и др.] ; под редакцией А. Н. Фортунатова. — Нижний Новгород : ННГУ им. Н. И. Лобачевского, 2022 — Часть 1 — 2022. — 82 с. — Текст : электронный // Лань : электронно-библиотечная система. — URL: https://e.lanbook.com/book/283262</w:t>
      </w:r>
    </w:p>
    <w:p w:rsidR="003A0BAF" w:rsidRPr="004415B5" w:rsidRDefault="003A0BAF" w:rsidP="00E66617">
      <w:pPr>
        <w:pStyle w:val="ReportMain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5B5">
        <w:rPr>
          <w:rFonts w:ascii="Times New Roman" w:hAnsi="Times New Roman" w:cs="Times New Roman"/>
          <w:sz w:val="28"/>
          <w:szCs w:val="28"/>
        </w:rPr>
        <w:t>Набокова, Л. С. Теория и практика массовой информации : учебное пособие / Л. С. Набокова, Е. А. Ноздренко, И. А. Набоков ; Сибирский федеральный университет. – Красноярск : Сибирский федеральный университет (СФУ), 2016. – 242 с. : ил. – Режим доступа: по подписке. – URL: </w:t>
      </w:r>
      <w:hyperlink r:id="rId9" w:history="1">
        <w:r w:rsidRPr="004415B5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https://biblioclub.ru/index.php?page=book&amp;id=497361</w:t>
        </w:r>
      </w:hyperlink>
      <w:r w:rsidRPr="004415B5">
        <w:rPr>
          <w:rFonts w:ascii="Times New Roman" w:hAnsi="Times New Roman" w:cs="Times New Roman"/>
          <w:sz w:val="28"/>
          <w:szCs w:val="28"/>
        </w:rPr>
        <w:t> (дата обращения: 14.03.2024). – Библиогр. в кн. – ISBN 978-5-7638-3413-0</w:t>
      </w:r>
    </w:p>
    <w:p w:rsidR="003A0BAF" w:rsidRPr="004415B5" w:rsidRDefault="003A0BAF" w:rsidP="00E66617">
      <w:pPr>
        <w:pStyle w:val="ReportMain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5B5">
        <w:rPr>
          <w:rFonts w:ascii="Times New Roman" w:hAnsi="Times New Roman" w:cs="Times New Roman"/>
          <w:sz w:val="28"/>
          <w:szCs w:val="28"/>
        </w:rPr>
        <w:t xml:space="preserve">Теория и практика рекламы [Электронный ресурс] : методические указания для обучающихся по образовательной программе высшего образования по направлению подготовки 42.03.01 Реклама и связи с общественностью / сост.: О. С. Кудрявцева, Т. Ю. Димитрова; М-во науки и высш. образования Рос. Федерации, Федер. гос. бюджет. образоват. учреждение высш. образования "Оренбург. гос. ун-т", Каф. рекламы, связей с общественностью и приклад. политологии. - Электрон. текстовые дан. (1 файл: 0.35 Мб). - Оренбург : ОГУ, 2022. - 23 с. - Загл. с тит. экрана. - AdobeAcrobatReader 8.0. - Режим доступа: </w:t>
      </w:r>
      <w:hyperlink r:id="rId10" w:history="1">
        <w:r w:rsidRPr="004415B5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http://artlib.osu.ru/web/books/metod_all/165907_20220513.pdf</w:t>
        </w:r>
      </w:hyperlink>
    </w:p>
    <w:p w:rsidR="003A0BAF" w:rsidRDefault="003A0BAF" w:rsidP="003F3151">
      <w:pPr>
        <w:ind w:firstLine="709"/>
      </w:pPr>
    </w:p>
    <w:p w:rsidR="003A0BAF" w:rsidRPr="0093265F" w:rsidRDefault="003A0BAF" w:rsidP="003F3151">
      <w:pPr>
        <w:ind w:firstLine="709"/>
      </w:pPr>
    </w:p>
    <w:p w:rsidR="003A0BAF" w:rsidRPr="00A615AE" w:rsidRDefault="003A0BAF" w:rsidP="00A615AE">
      <w:pPr>
        <w:pStyle w:val="Heading1"/>
      </w:pPr>
      <w:bookmarkStart w:id="5" w:name="_Toc7013795"/>
      <w:r w:rsidRPr="00A615AE">
        <w:t>2 Рекомендации по организации самостоятельной работы студентов</w:t>
      </w:r>
      <w:bookmarkEnd w:id="5"/>
    </w:p>
    <w:p w:rsidR="003A0BAF" w:rsidRPr="0093265F" w:rsidRDefault="003A0BAF" w:rsidP="003F3151">
      <w:pPr>
        <w:ind w:firstLine="709"/>
      </w:pPr>
    </w:p>
    <w:p w:rsidR="003A0BAF" w:rsidRDefault="003A0BAF" w:rsidP="00A615AE">
      <w:pPr>
        <w:pStyle w:val="Heading2"/>
      </w:pPr>
      <w:bookmarkStart w:id="6" w:name="_Toc7013796"/>
      <w:r>
        <w:t>2.1 Перечень самостоятельных работ студентов по дисциплине</w:t>
      </w:r>
      <w:bookmarkEnd w:id="6"/>
    </w:p>
    <w:p w:rsidR="003A0BAF" w:rsidRPr="0093265F" w:rsidRDefault="003A0BAF" w:rsidP="003F3151">
      <w:pPr>
        <w:ind w:firstLine="709"/>
      </w:pPr>
    </w:p>
    <w:p w:rsidR="003A0BAF" w:rsidRDefault="003A0BAF" w:rsidP="003F3151">
      <w:pPr>
        <w:ind w:firstLine="709"/>
      </w:pPr>
      <w:r>
        <w:t xml:space="preserve">Самостоятельная работа студентов по дисциплине «Психотехнологии продажи товаров» включает: </w:t>
      </w:r>
    </w:p>
    <w:p w:rsidR="003A0BAF" w:rsidRDefault="003A0BAF" w:rsidP="003F3151">
      <w:pPr>
        <w:ind w:firstLine="709"/>
      </w:pPr>
      <w:r>
        <w:t xml:space="preserve">− самостоятельное изучение отдельных тем разделов, связанных с поиском и привлечением основных и дополнительных источников информации и выполнением заданий по теме исследования; </w:t>
      </w:r>
    </w:p>
    <w:p w:rsidR="003A0BAF" w:rsidRDefault="003A0BAF" w:rsidP="003F3151">
      <w:pPr>
        <w:ind w:firstLine="709"/>
      </w:pPr>
      <w:r>
        <w:t xml:space="preserve">− поиск и изучение дополнительной литературы и электронных баз данных в соответствии с программой дисциплины; </w:t>
      </w:r>
    </w:p>
    <w:p w:rsidR="003A0BAF" w:rsidRDefault="003A0BAF" w:rsidP="003F3151">
      <w:pPr>
        <w:ind w:firstLine="709"/>
      </w:pPr>
      <w:r>
        <w:t xml:space="preserve">− консультации с преподавателем по наиболее сложным темам, разделам проектов, вопросам; </w:t>
      </w:r>
    </w:p>
    <w:p w:rsidR="003A0BAF" w:rsidRDefault="003A0BAF" w:rsidP="003F3151">
      <w:pPr>
        <w:ind w:firstLine="709"/>
      </w:pPr>
      <w:r>
        <w:t xml:space="preserve">− выполнение самостоятельной тематической, научно-аналитической работы, предложенной преподавателем или членами проектной группы (анализ источников, отбор и анализ данных, ссылки на источники, подготовка презентации или ее разделов); </w:t>
      </w:r>
    </w:p>
    <w:p w:rsidR="003A0BAF" w:rsidRDefault="003A0BAF" w:rsidP="003F3151">
      <w:pPr>
        <w:ind w:firstLine="709"/>
      </w:pPr>
      <w:r>
        <w:t xml:space="preserve">− выполнение контрольной работы и письменных заданий, анализ конкретных ситуаций; </w:t>
      </w:r>
    </w:p>
    <w:p w:rsidR="003A0BAF" w:rsidRPr="00A615AE" w:rsidRDefault="003A0BAF" w:rsidP="003F3151">
      <w:pPr>
        <w:ind w:firstLine="709"/>
      </w:pPr>
      <w:r>
        <w:t xml:space="preserve">− подготовка к практическим занятиям. Целью самостоятельной работы студентов по дисциплине «Психотехнологии продажи товаров» является овладение фундаментальными знаниями, профессиональными навыками и умениями по дисциплине, опытом творческой и исследовательской деятельности. Самостоятельная работы студента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 </w:t>
      </w:r>
    </w:p>
    <w:p w:rsidR="003A0BAF" w:rsidRDefault="003A0BAF" w:rsidP="003F3151">
      <w:pPr>
        <w:ind w:firstLine="709"/>
      </w:pPr>
      <w:r>
        <w:t xml:space="preserve">Самостоятельная работа студента по дисциплине реализуется: </w:t>
      </w:r>
    </w:p>
    <w:p w:rsidR="003A0BAF" w:rsidRDefault="003A0BAF" w:rsidP="003F3151">
      <w:pPr>
        <w:ind w:firstLine="709"/>
      </w:pPr>
      <w:r w:rsidRPr="00F6093B">
        <w:t>–</w:t>
      </w:r>
      <w:r>
        <w:t xml:space="preserve"> непосредственно в процессе аудиторных занятий - на лекциях и практических занятиях; </w:t>
      </w:r>
    </w:p>
    <w:p w:rsidR="003A0BAF" w:rsidRDefault="003A0BAF" w:rsidP="003F3151">
      <w:pPr>
        <w:ind w:firstLine="709"/>
      </w:pPr>
      <w:r w:rsidRPr="00F6093B">
        <w:t>–</w:t>
      </w:r>
      <w:r>
        <w:t xml:space="preserve"> при личном контакте с преподавателем на консультациях, в ходе творческих контактов, при выполнении индивидуальных заданий и т.п.; </w:t>
      </w:r>
    </w:p>
    <w:p w:rsidR="003A0BAF" w:rsidRDefault="003A0BAF" w:rsidP="003F3151">
      <w:pPr>
        <w:ind w:firstLine="709"/>
      </w:pPr>
      <w:r w:rsidRPr="00F6093B">
        <w:t>–</w:t>
      </w:r>
      <w:r>
        <w:t xml:space="preserve"> в библиотеке, дома, на кафедре при выполнении студентом учебных, исследовательских и творческих задач. </w:t>
      </w:r>
    </w:p>
    <w:p w:rsidR="003A0BAF" w:rsidRDefault="003A0BAF" w:rsidP="003F3151">
      <w:pPr>
        <w:ind w:firstLine="709"/>
      </w:pPr>
      <w:r>
        <w:t>По дисциплине предусмотрены следующие виды самостоятельной работы</w:t>
      </w:r>
    </w:p>
    <w:p w:rsidR="003A0BAF" w:rsidRDefault="003A0BAF" w:rsidP="003F3151">
      <w:pPr>
        <w:ind w:firstLine="709"/>
      </w:pPr>
      <w:r>
        <w:t>- выполнение индивидуального творческого задания;</w:t>
      </w:r>
    </w:p>
    <w:p w:rsidR="003A0BAF" w:rsidRDefault="003A0BAF" w:rsidP="003F3151">
      <w:pPr>
        <w:ind w:firstLine="709"/>
      </w:pPr>
      <w:r>
        <w:t>- написание реферата;</w:t>
      </w:r>
    </w:p>
    <w:p w:rsidR="003A0BAF" w:rsidRDefault="003A0BAF" w:rsidP="003F3151">
      <w:pPr>
        <w:ind w:firstLine="709"/>
      </w:pPr>
      <w:r>
        <w:t>- самостоятельное изучение разделов;</w:t>
      </w:r>
    </w:p>
    <w:p w:rsidR="003A0BAF" w:rsidRDefault="003A0BAF" w:rsidP="003F3151">
      <w:pPr>
        <w:ind w:firstLine="709"/>
      </w:pPr>
      <w:r>
        <w:t xml:space="preserve">- самоподготовка (проработка и повторение лекционного материала и материала учебников и учебных пособий; подготовка к лабораторным занятиям; - подготовка к практическим занятиям; подготовка к рубежному контролю и т.п.). </w:t>
      </w:r>
    </w:p>
    <w:p w:rsidR="003A0BAF" w:rsidRDefault="003A0BAF" w:rsidP="003F3151">
      <w:pPr>
        <w:ind w:firstLine="709"/>
      </w:pPr>
      <w:r>
        <w:t>Задания для самостоятельной работы студента обеспечивают усвоение материала, проработанного в аудитории и самостоятельную работу над новым материалом по изучаемой теме, ориентирующую на повторение пройденного, работу с различными источниками и критическое сравнение (сопоставление) знаний, получаемых из различных источников.</w:t>
      </w:r>
    </w:p>
    <w:p w:rsidR="003A0BAF" w:rsidRDefault="003A0BAF" w:rsidP="003F3151">
      <w:pPr>
        <w:ind w:firstLine="709"/>
      </w:pPr>
    </w:p>
    <w:p w:rsidR="003A0BAF" w:rsidRDefault="003A0BAF" w:rsidP="00A615AE">
      <w:pPr>
        <w:pStyle w:val="Heading2"/>
      </w:pPr>
      <w:bookmarkStart w:id="7" w:name="_Toc7013797"/>
      <w:r>
        <w:t>2.2 Рекомендации по выполнению индивидуального творческого задания</w:t>
      </w:r>
      <w:bookmarkEnd w:id="7"/>
    </w:p>
    <w:p w:rsidR="003A0BAF" w:rsidRDefault="003A0BAF" w:rsidP="003F3151">
      <w:pPr>
        <w:ind w:firstLine="709"/>
      </w:pPr>
    </w:p>
    <w:p w:rsidR="003A0BAF" w:rsidRDefault="003A0BAF" w:rsidP="003F3151">
      <w:pPr>
        <w:ind w:firstLine="709"/>
      </w:pPr>
      <w:r>
        <w:t xml:space="preserve">Индивидуальное творческое задание по дисциплине для студентов представлено в форме разработки мероприятий по управлению продажами на предприятии «Успех». Предприятие «Успех» принимает решение о создании региональной сети розничных торговых точек формата минимаркет шаговой доступности. В отличие от имеющихся в Оренбургском регионе розничных торговых сетей предприятие «Успех» планирует позиционировать свои торговые точки, как магазины для среднего класса понимающего в качестве и следящего за своим здоровьем. Уровень цен – на 10% – 15% выше среднерыночных. </w:t>
      </w:r>
    </w:p>
    <w:p w:rsidR="003A0BAF" w:rsidRDefault="003A0BAF" w:rsidP="003F3151">
      <w:pPr>
        <w:ind w:firstLine="709"/>
      </w:pPr>
      <w:r>
        <w:t xml:space="preserve">Для разработки стратегии выводы розничной сети: </w:t>
      </w:r>
    </w:p>
    <w:p w:rsidR="003A0BAF" w:rsidRDefault="003A0BAF" w:rsidP="003F3151">
      <w:pPr>
        <w:ind w:firstLine="709"/>
      </w:pPr>
      <w:r w:rsidRPr="00F6093B">
        <w:t>–</w:t>
      </w:r>
      <w:r>
        <w:t xml:space="preserve"> Установить демографические показатели целевой аудитории; </w:t>
      </w:r>
    </w:p>
    <w:p w:rsidR="003A0BAF" w:rsidRDefault="003A0BAF" w:rsidP="003F3151">
      <w:pPr>
        <w:ind w:firstLine="709"/>
      </w:pPr>
      <w:r w:rsidRPr="00F6093B">
        <w:t>–</w:t>
      </w:r>
      <w:r>
        <w:t xml:space="preserve"> Рассчитать долю целевой аудитории от всего населения; </w:t>
      </w:r>
    </w:p>
    <w:p w:rsidR="003A0BAF" w:rsidRDefault="003A0BAF" w:rsidP="003F3151">
      <w:pPr>
        <w:ind w:firstLine="709"/>
      </w:pPr>
      <w:r w:rsidRPr="00F6093B">
        <w:t>–</w:t>
      </w:r>
      <w:r>
        <w:t xml:space="preserve"> Определить социальные показатели, характеризующие потенциального потребителя; </w:t>
      </w:r>
    </w:p>
    <w:p w:rsidR="003A0BAF" w:rsidRDefault="003A0BAF" w:rsidP="003F3151">
      <w:pPr>
        <w:ind w:firstLine="709"/>
      </w:pPr>
      <w:r w:rsidRPr="00F6093B">
        <w:t>–</w:t>
      </w:r>
      <w:r>
        <w:t xml:space="preserve"> Установить долю потенциальных потребителей от всей целевой аудитории выделенной по демографическому признаку; </w:t>
      </w:r>
    </w:p>
    <w:p w:rsidR="003A0BAF" w:rsidRDefault="003A0BAF" w:rsidP="003F3151">
      <w:pPr>
        <w:ind w:firstLine="709"/>
      </w:pPr>
      <w:r w:rsidRPr="00F6093B">
        <w:t>–</w:t>
      </w:r>
      <w:r>
        <w:t xml:space="preserve"> Установить факторы социально-группового влияния на потенциальных потребителей; </w:t>
      </w:r>
    </w:p>
    <w:p w:rsidR="003A0BAF" w:rsidRDefault="003A0BAF" w:rsidP="003F3151">
      <w:pPr>
        <w:ind w:firstLine="709"/>
      </w:pPr>
      <w:r w:rsidRPr="00F6093B">
        <w:t>–</w:t>
      </w:r>
      <w:r>
        <w:t xml:space="preserve"> Определить факторы влияющие на восприятие, обработку и интерпретацию информации потенциальными покупателями; </w:t>
      </w:r>
    </w:p>
    <w:p w:rsidR="003A0BAF" w:rsidRDefault="003A0BAF" w:rsidP="003F3151">
      <w:pPr>
        <w:ind w:firstLine="709"/>
      </w:pPr>
      <w:r w:rsidRPr="00F6093B">
        <w:t>–</w:t>
      </w:r>
      <w:r>
        <w:t xml:space="preserve"> Установить личностные факторы влияющие на принятие решения о покупке потенциальными потребителями (по Рокичу, Шварцу). </w:t>
      </w:r>
    </w:p>
    <w:p w:rsidR="003A0BAF" w:rsidRDefault="003A0BAF" w:rsidP="003F3151">
      <w:pPr>
        <w:ind w:firstLine="709"/>
      </w:pPr>
      <w:r>
        <w:t xml:space="preserve">Необходимо выполнить следующие задания: </w:t>
      </w:r>
    </w:p>
    <w:p w:rsidR="003A0BAF" w:rsidRDefault="003A0BAF" w:rsidP="003F3151">
      <w:pPr>
        <w:ind w:firstLine="709"/>
      </w:pPr>
      <w:r>
        <w:t>1. Составить таблицу сопоставления факторов влияющих на потребителя:</w:t>
      </w:r>
    </w:p>
    <w:p w:rsidR="003A0BAF" w:rsidRDefault="003A0BAF" w:rsidP="003F3151">
      <w:pPr>
        <w:ind w:firstLine="709"/>
      </w:pPr>
      <w:r>
        <w:t>Личностные факторы</w:t>
      </w:r>
    </w:p>
    <w:p w:rsidR="003A0BAF" w:rsidRDefault="003A0BAF" w:rsidP="003F3151">
      <w:pPr>
        <w:ind w:firstLine="709"/>
      </w:pPr>
      <w:r>
        <w:t>Фактор 1</w:t>
      </w:r>
    </w:p>
    <w:p w:rsidR="003A0BAF" w:rsidRDefault="003A0BAF" w:rsidP="003F3151">
      <w:pPr>
        <w:ind w:firstLine="709"/>
      </w:pPr>
      <w:r>
        <w:t>Фактор 2</w:t>
      </w:r>
    </w:p>
    <w:p w:rsidR="003A0BAF" w:rsidRDefault="003A0BAF" w:rsidP="003F3151">
      <w:pPr>
        <w:ind w:firstLine="709"/>
      </w:pPr>
      <w:r>
        <w:t>Фактор N</w:t>
      </w:r>
    </w:p>
    <w:p w:rsidR="003A0BAF" w:rsidRDefault="003A0BAF" w:rsidP="003F3151">
      <w:pPr>
        <w:ind w:firstLine="709"/>
      </w:pPr>
      <w:r>
        <w:t>Социальные факторы</w:t>
      </w:r>
    </w:p>
    <w:p w:rsidR="003A0BAF" w:rsidRDefault="003A0BAF" w:rsidP="003F3151">
      <w:pPr>
        <w:ind w:firstLine="709"/>
      </w:pPr>
      <w:r>
        <w:t>Фактор 1</w:t>
      </w:r>
    </w:p>
    <w:p w:rsidR="003A0BAF" w:rsidRDefault="003A0BAF" w:rsidP="003F3151">
      <w:pPr>
        <w:ind w:firstLine="709"/>
      </w:pPr>
      <w:r>
        <w:t>Фактор 2</w:t>
      </w:r>
    </w:p>
    <w:p w:rsidR="003A0BAF" w:rsidRDefault="003A0BAF" w:rsidP="003F3151">
      <w:pPr>
        <w:ind w:firstLine="709"/>
      </w:pPr>
      <w:r>
        <w:t>Фактор N</w:t>
      </w:r>
    </w:p>
    <w:p w:rsidR="003A0BAF" w:rsidRDefault="003A0BAF" w:rsidP="003F3151">
      <w:pPr>
        <w:ind w:firstLine="709"/>
      </w:pPr>
      <w:r>
        <w:t xml:space="preserve">2. Составить иерархическую схему ценностей для торговых точек. </w:t>
      </w:r>
    </w:p>
    <w:p w:rsidR="003A0BAF" w:rsidRDefault="003A0BAF" w:rsidP="003F3151">
      <w:pPr>
        <w:ind w:firstLine="709"/>
      </w:pPr>
      <w:r>
        <w:t xml:space="preserve">3. Определить метод обучения, который наиболее эффективно воздействует на потенциальных покупателей. </w:t>
      </w:r>
    </w:p>
    <w:p w:rsidR="003A0BAF" w:rsidRDefault="003A0BAF" w:rsidP="003F3151">
      <w:pPr>
        <w:ind w:firstLine="709"/>
      </w:pPr>
      <w:r>
        <w:t>4. Установите показатели знания/узнавания розничной сети для целевой аудитории.</w:t>
      </w:r>
    </w:p>
    <w:p w:rsidR="003A0BAF" w:rsidRDefault="003A0BAF" w:rsidP="003F3151">
      <w:pPr>
        <w:ind w:firstLine="709"/>
      </w:pPr>
      <w:r>
        <w:t xml:space="preserve">5. Установить факторы, которые будут влиять на отношение к торговой сети потенциальных потребителей. </w:t>
      </w:r>
    </w:p>
    <w:p w:rsidR="003A0BAF" w:rsidRDefault="003A0BAF" w:rsidP="003F3151">
      <w:pPr>
        <w:ind w:firstLine="709"/>
      </w:pPr>
      <w:r>
        <w:t xml:space="preserve">6. Составить анкету для определения отношения к торговой сети. </w:t>
      </w:r>
    </w:p>
    <w:p w:rsidR="003A0BAF" w:rsidRDefault="003A0BAF" w:rsidP="003F3151">
      <w:pPr>
        <w:ind w:firstLine="709"/>
      </w:pPr>
      <w:r>
        <w:t xml:space="preserve">7. Разработать креативную идею для продвижения торговой сети. </w:t>
      </w:r>
    </w:p>
    <w:p w:rsidR="003A0BAF" w:rsidRDefault="003A0BAF" w:rsidP="003F3151">
      <w:pPr>
        <w:ind w:firstLine="709"/>
      </w:pPr>
      <w:r>
        <w:t>8. Предложите 3- 5 рекламных слогана на основе данных полученных в результате работы.</w:t>
      </w:r>
    </w:p>
    <w:p w:rsidR="003A0BAF" w:rsidRDefault="003A0BAF" w:rsidP="003F3151">
      <w:pPr>
        <w:ind w:firstLine="709"/>
      </w:pPr>
    </w:p>
    <w:p w:rsidR="003A0BAF" w:rsidRDefault="003A0BAF" w:rsidP="00A615AE">
      <w:pPr>
        <w:pStyle w:val="Heading2"/>
      </w:pPr>
      <w:bookmarkStart w:id="8" w:name="_Toc7013798"/>
      <w:r>
        <w:t>2.3 Рекомендации по выполнению реферата</w:t>
      </w:r>
      <w:bookmarkEnd w:id="8"/>
    </w:p>
    <w:p w:rsidR="003A0BAF" w:rsidRDefault="003A0BAF" w:rsidP="003F3151">
      <w:pPr>
        <w:ind w:firstLine="709"/>
      </w:pPr>
    </w:p>
    <w:p w:rsidR="003A0BAF" w:rsidRDefault="003A0BAF" w:rsidP="003F3151">
      <w:pPr>
        <w:ind w:firstLine="709"/>
      </w:pPr>
      <w:r>
        <w:t>Выполнение реферата студентами подразумевает систематизированный процесс, который включает в себя этапы поиска дополнительной литературы по теме работы, формулирование тезисов и развертывание своих идей, проведение анализа дополнительной литературы по исследуемой проблеме с целью обоснования и логичного выстраивания собственных суждений и выводов. Реферат – краткий доклад по определенной теме, в котором собрана информация из одного или нескольких источников. Рефераты могут являться изложением содержания научной работы, статьи и т.п.</w:t>
      </w:r>
    </w:p>
    <w:p w:rsidR="003A0BAF" w:rsidRDefault="003A0BAF" w:rsidP="003F3151">
      <w:pPr>
        <w:ind w:firstLine="709"/>
      </w:pPr>
      <w:r>
        <w:t>Основные требования к оформлению реферата:</w:t>
      </w:r>
    </w:p>
    <w:p w:rsidR="003A0BAF" w:rsidRDefault="003A0BAF" w:rsidP="003F3151">
      <w:pPr>
        <w:ind w:firstLine="709"/>
      </w:pPr>
      <w:r>
        <w:t>- титульный лист;</w:t>
      </w:r>
    </w:p>
    <w:p w:rsidR="003A0BAF" w:rsidRDefault="003A0BAF" w:rsidP="003F3151">
      <w:pPr>
        <w:ind w:firstLine="709"/>
      </w:pPr>
      <w:r>
        <w:t>- оглавление (автоматическое);</w:t>
      </w:r>
    </w:p>
    <w:p w:rsidR="003A0BAF" w:rsidRDefault="003A0BAF" w:rsidP="003F3151">
      <w:pPr>
        <w:ind w:firstLine="709"/>
      </w:pPr>
      <w:r>
        <w:t>- структурирование текста (заголовки и подзаголовки);</w:t>
      </w:r>
    </w:p>
    <w:p w:rsidR="003A0BAF" w:rsidRDefault="003A0BAF" w:rsidP="003F3151">
      <w:pPr>
        <w:ind w:firstLine="709"/>
      </w:pPr>
      <w:r>
        <w:t>- список сайтов, которые использовались для составления доклада (не менее 5 источников);</w:t>
      </w:r>
    </w:p>
    <w:p w:rsidR="003A0BAF" w:rsidRDefault="003A0BAF" w:rsidP="003F3151">
      <w:pPr>
        <w:ind w:firstLine="709"/>
      </w:pPr>
      <w:r>
        <w:t>- поля: левое – 2 см, правое – 1 см, верхнее и нижнее – по 1,5 см;</w:t>
      </w:r>
    </w:p>
    <w:p w:rsidR="003A0BAF" w:rsidRDefault="003A0BAF" w:rsidP="003F3151">
      <w:pPr>
        <w:ind w:firstLine="709"/>
      </w:pPr>
      <w:r>
        <w:t>- нумерация страниц, начиная со второй.</w:t>
      </w:r>
    </w:p>
    <w:p w:rsidR="003A0BAF" w:rsidRDefault="003A0BAF" w:rsidP="003F3151">
      <w:pPr>
        <w:ind w:firstLine="709"/>
      </w:pPr>
      <w:r>
        <w:t>Реферат оформляется в соответствии с требованиями СТО 02069024.101–2015 РАБОТЫ СТУДЕНЧЕСКИЕ. Общие требования и правила оформления.</w:t>
      </w:r>
    </w:p>
    <w:p w:rsidR="003A0BAF" w:rsidRDefault="003A0BAF" w:rsidP="003F3151">
      <w:pPr>
        <w:ind w:firstLine="709"/>
      </w:pPr>
    </w:p>
    <w:p w:rsidR="003A0BAF" w:rsidRDefault="003A0BAF" w:rsidP="00A615AE">
      <w:pPr>
        <w:pStyle w:val="Heading2"/>
      </w:pPr>
      <w:bookmarkStart w:id="9" w:name="_Toc7013799"/>
      <w:r>
        <w:t>2.4 Рекомендации по самостоятельному изучению разделов дисциплины</w:t>
      </w:r>
      <w:bookmarkEnd w:id="9"/>
    </w:p>
    <w:p w:rsidR="003A0BAF" w:rsidRDefault="003A0BAF" w:rsidP="003F3151">
      <w:pPr>
        <w:ind w:firstLine="709"/>
      </w:pPr>
    </w:p>
    <w:p w:rsidR="003A0BAF" w:rsidRDefault="003A0BAF" w:rsidP="003F3151">
      <w:pPr>
        <w:ind w:firstLine="709"/>
      </w:pPr>
      <w:r>
        <w:t>Самостоятельное изучение разделов дисциплины подразумевает:</w:t>
      </w:r>
    </w:p>
    <w:p w:rsidR="003A0BAF" w:rsidRDefault="003A0BAF" w:rsidP="003F3151">
      <w:pPr>
        <w:ind w:firstLine="709"/>
      </w:pPr>
      <w:r>
        <w:t>- проработку конспектов занятий;</w:t>
      </w:r>
    </w:p>
    <w:p w:rsidR="003A0BAF" w:rsidRDefault="003A0BAF" w:rsidP="003F3151">
      <w:pPr>
        <w:ind w:firstLine="709"/>
      </w:pPr>
      <w:r>
        <w:t>- самостоятельное изучение учебной литературы, нормативных правовых актов (по разделам и темам);</w:t>
      </w:r>
    </w:p>
    <w:p w:rsidR="003A0BAF" w:rsidRDefault="003A0BAF" w:rsidP="003F3151">
      <w:pPr>
        <w:ind w:firstLine="709"/>
      </w:pPr>
      <w:r>
        <w:t>- решение практических заданий.</w:t>
      </w:r>
    </w:p>
    <w:p w:rsidR="003A0BAF" w:rsidRDefault="003A0BAF" w:rsidP="003F3151">
      <w:pPr>
        <w:ind w:firstLine="709"/>
      </w:pPr>
      <w:r>
        <w:t>Контрольные вопросы для самопроверки знаний дают студенту возможность оценить свою готовность по дисциплине «Психотехнологии продажи товаров», определения степени их готовности к изучению следующей темы и направлена на достижение следующих задач:</w:t>
      </w:r>
    </w:p>
    <w:p w:rsidR="003A0BAF" w:rsidRDefault="003A0BAF" w:rsidP="003F3151">
      <w:pPr>
        <w:ind w:firstLine="709"/>
      </w:pPr>
      <w:r w:rsidRPr="00F6093B">
        <w:t>–</w:t>
      </w:r>
      <w:r>
        <w:t xml:space="preserve"> проверка понимания понятийного аппарата учебной дисциплины;</w:t>
      </w:r>
    </w:p>
    <w:p w:rsidR="003A0BAF" w:rsidRDefault="003A0BAF" w:rsidP="003F3151">
      <w:pPr>
        <w:ind w:firstLine="709"/>
      </w:pPr>
      <w:r w:rsidRPr="00F6093B">
        <w:t>–</w:t>
      </w:r>
      <w:r>
        <w:t xml:space="preserve"> воспроизведение фактического материала;</w:t>
      </w:r>
    </w:p>
    <w:p w:rsidR="003A0BAF" w:rsidRDefault="003A0BAF" w:rsidP="003F3151">
      <w:pPr>
        <w:ind w:firstLine="709"/>
      </w:pPr>
      <w:r w:rsidRPr="00F6093B">
        <w:t>–</w:t>
      </w:r>
      <w:r>
        <w:t xml:space="preserve"> раскрытие причинно-следственных, временных и других связей определяющие успешность организационных изменений;</w:t>
      </w:r>
    </w:p>
    <w:p w:rsidR="003A0BAF" w:rsidRDefault="003A0BAF" w:rsidP="003F3151">
      <w:pPr>
        <w:ind w:firstLine="709"/>
      </w:pPr>
      <w:r w:rsidRPr="00F6093B">
        <w:t>–</w:t>
      </w:r>
      <w:r>
        <w:t xml:space="preserve"> выделение главного, сравнение, доказательство, конкретизация; </w:t>
      </w:r>
    </w:p>
    <w:p w:rsidR="003A0BAF" w:rsidRDefault="003A0BAF" w:rsidP="003F3151">
      <w:pPr>
        <w:ind w:firstLine="709"/>
      </w:pPr>
      <w:r w:rsidRPr="00F6093B">
        <w:t>–</w:t>
      </w:r>
      <w:r>
        <w:t xml:space="preserve"> обобщение и систематизация знаний по дисциплине.</w:t>
      </w:r>
    </w:p>
    <w:p w:rsidR="003A0BAF" w:rsidRDefault="003A0BAF" w:rsidP="003F3151">
      <w:pPr>
        <w:ind w:firstLine="709"/>
      </w:pPr>
      <w:r>
        <w:t>Контрольные вопросы</w:t>
      </w:r>
    </w:p>
    <w:p w:rsidR="003A0BAF" w:rsidRPr="006E002F" w:rsidRDefault="003A0BAF" w:rsidP="006E002F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lang w:eastAsia="ru-RU"/>
        </w:rPr>
      </w:pPr>
      <w:r w:rsidRPr="006E002F">
        <w:rPr>
          <w:lang w:eastAsia="ru-RU"/>
        </w:rPr>
        <w:t>PR-текст и его место среди других текстов в сфере массовых коммуникаций.</w:t>
      </w:r>
    </w:p>
    <w:p w:rsidR="003A0BAF" w:rsidRPr="006E002F" w:rsidRDefault="003A0BAF" w:rsidP="006E002F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lang w:eastAsia="ru-RU"/>
        </w:rPr>
      </w:pPr>
      <w:r w:rsidRPr="006E002F">
        <w:rPr>
          <w:lang w:eastAsia="ru-RU"/>
        </w:rPr>
        <w:t xml:space="preserve">Сущностные характеристики PR-текста. </w:t>
      </w:r>
    </w:p>
    <w:p w:rsidR="003A0BAF" w:rsidRPr="006E002F" w:rsidRDefault="003A0BAF" w:rsidP="006E002F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lang w:eastAsia="ru-RU"/>
        </w:rPr>
      </w:pPr>
      <w:r w:rsidRPr="006E002F">
        <w:rPr>
          <w:lang w:eastAsia="ru-RU"/>
        </w:rPr>
        <w:t xml:space="preserve">Понятие PR-информация. </w:t>
      </w:r>
    </w:p>
    <w:p w:rsidR="003A0BAF" w:rsidRPr="006E002F" w:rsidRDefault="003A0BAF" w:rsidP="006E002F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lang w:eastAsia="ru-RU"/>
        </w:rPr>
      </w:pPr>
      <w:r w:rsidRPr="006E002F">
        <w:rPr>
          <w:lang w:eastAsia="ru-RU"/>
        </w:rPr>
        <w:t xml:space="preserve">Характерные особенности журналистских текстов. </w:t>
      </w:r>
    </w:p>
    <w:p w:rsidR="003A0BAF" w:rsidRPr="006E002F" w:rsidRDefault="003A0BAF" w:rsidP="006E002F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lang w:eastAsia="ru-RU"/>
        </w:rPr>
      </w:pPr>
      <w:r w:rsidRPr="006E002F">
        <w:rPr>
          <w:lang w:eastAsia="ru-RU"/>
        </w:rPr>
        <w:t xml:space="preserve">Методы определения PR-происхождения текста в средствах массовой информации. </w:t>
      </w:r>
    </w:p>
    <w:p w:rsidR="003A0BAF" w:rsidRPr="006E002F" w:rsidRDefault="003A0BAF" w:rsidP="006E002F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lang w:eastAsia="ru-RU"/>
        </w:rPr>
      </w:pPr>
      <w:r w:rsidRPr="006E002F">
        <w:rPr>
          <w:lang w:eastAsia="ru-RU"/>
        </w:rPr>
        <w:t xml:space="preserve">Принципы классификации PR-текстов. Базисные и смежные PR-тексты. </w:t>
      </w:r>
    </w:p>
    <w:p w:rsidR="003A0BAF" w:rsidRPr="006E002F" w:rsidRDefault="003A0BAF" w:rsidP="006E002F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lang w:eastAsia="ru-RU"/>
        </w:rPr>
      </w:pPr>
      <w:r w:rsidRPr="006E002F">
        <w:rPr>
          <w:lang w:eastAsia="ru-RU"/>
        </w:rPr>
        <w:t xml:space="preserve">Первичные и вторичные PR-тексты. </w:t>
      </w:r>
    </w:p>
    <w:p w:rsidR="003A0BAF" w:rsidRPr="006E002F" w:rsidRDefault="003A0BAF" w:rsidP="006E002F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lang w:eastAsia="ru-RU"/>
        </w:rPr>
      </w:pPr>
      <w:r w:rsidRPr="006E002F">
        <w:rPr>
          <w:lang w:eastAsia="ru-RU"/>
        </w:rPr>
        <w:t xml:space="preserve">PR-тексты для внутренней и внешней общественности. </w:t>
      </w:r>
    </w:p>
    <w:p w:rsidR="003A0BAF" w:rsidRPr="006E002F" w:rsidRDefault="003A0BAF" w:rsidP="006E002F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lang w:eastAsia="ru-RU"/>
        </w:rPr>
      </w:pPr>
      <w:r w:rsidRPr="006E002F">
        <w:rPr>
          <w:lang w:eastAsia="ru-RU"/>
        </w:rPr>
        <w:t>PR-тексты, опосредуемые через СМИ, и директ-тексты.</w:t>
      </w:r>
    </w:p>
    <w:p w:rsidR="003A0BAF" w:rsidRPr="006E002F" w:rsidRDefault="003A0BAF" w:rsidP="006E002F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lang w:eastAsia="ru-RU"/>
        </w:rPr>
      </w:pPr>
      <w:r w:rsidRPr="006E002F">
        <w:rPr>
          <w:lang w:eastAsia="ru-RU"/>
        </w:rPr>
        <w:t xml:space="preserve">Функциональные, структурные и риторические особенности текста в сфере связей с общественностью. </w:t>
      </w:r>
    </w:p>
    <w:p w:rsidR="003A0BAF" w:rsidRPr="006E002F" w:rsidRDefault="003A0BAF" w:rsidP="006E002F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lang w:eastAsia="ru-RU"/>
        </w:rPr>
      </w:pPr>
      <w:r w:rsidRPr="006E002F">
        <w:rPr>
          <w:lang w:eastAsia="ru-RU"/>
        </w:rPr>
        <w:t xml:space="preserve">Взаимодействие вербальной и невербальной информации в тексте в сфере связей с общественностью. </w:t>
      </w:r>
    </w:p>
    <w:p w:rsidR="003A0BAF" w:rsidRPr="006E002F" w:rsidRDefault="003A0BAF" w:rsidP="006E002F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lang w:eastAsia="ru-RU"/>
        </w:rPr>
      </w:pPr>
      <w:r w:rsidRPr="006E002F">
        <w:rPr>
          <w:lang w:eastAsia="ru-RU"/>
        </w:rPr>
        <w:t xml:space="preserve">Принципы создания текста для различных средств распространения информации. </w:t>
      </w:r>
    </w:p>
    <w:p w:rsidR="003A0BAF" w:rsidRPr="006E002F" w:rsidRDefault="003A0BAF" w:rsidP="006E002F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lang w:eastAsia="ru-RU"/>
        </w:rPr>
      </w:pPr>
      <w:r w:rsidRPr="006E002F">
        <w:rPr>
          <w:lang w:eastAsia="ru-RU"/>
        </w:rPr>
        <w:t xml:space="preserve">Коммуникативное воздействие и манипулирование в связях с общественностью. </w:t>
      </w:r>
    </w:p>
    <w:p w:rsidR="003A0BAF" w:rsidRPr="006E002F" w:rsidRDefault="003A0BAF" w:rsidP="006E002F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lang w:eastAsia="ru-RU"/>
        </w:rPr>
      </w:pPr>
      <w:r w:rsidRPr="006E002F">
        <w:rPr>
          <w:lang w:eastAsia="ru-RU"/>
        </w:rPr>
        <w:t>Понятие слогана. Место и роль слогана в текстах по связям с общественностью. Классификация слоганов</w:t>
      </w:r>
    </w:p>
    <w:p w:rsidR="003A0BAF" w:rsidRPr="006E002F" w:rsidRDefault="003A0BAF" w:rsidP="006E002F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lang w:eastAsia="ru-RU"/>
        </w:rPr>
      </w:pPr>
      <w:r w:rsidRPr="006E002F">
        <w:rPr>
          <w:lang w:eastAsia="ru-RU"/>
        </w:rPr>
        <w:t xml:space="preserve">Жанрообразующие факторы классификации простых первичных PR-текстов. </w:t>
      </w:r>
    </w:p>
    <w:p w:rsidR="003A0BAF" w:rsidRPr="006E002F" w:rsidRDefault="003A0BAF" w:rsidP="006E002F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lang w:eastAsia="ru-RU"/>
        </w:rPr>
      </w:pPr>
      <w:r w:rsidRPr="006E002F">
        <w:rPr>
          <w:lang w:eastAsia="ru-RU"/>
        </w:rPr>
        <w:t xml:space="preserve">Общие характеристики текстов оперативно-новостного жанра. </w:t>
      </w:r>
    </w:p>
    <w:p w:rsidR="003A0BAF" w:rsidRPr="006E002F" w:rsidRDefault="003A0BAF" w:rsidP="006E002F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lang w:eastAsia="ru-RU"/>
        </w:rPr>
      </w:pPr>
      <w:r w:rsidRPr="006E002F">
        <w:rPr>
          <w:lang w:eastAsia="ru-RU"/>
        </w:rPr>
        <w:t xml:space="preserve">Виды PR-текстов оперативно-новостного жанра. </w:t>
      </w:r>
    </w:p>
    <w:p w:rsidR="003A0BAF" w:rsidRPr="006E002F" w:rsidRDefault="003A0BAF" w:rsidP="006E002F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lang w:eastAsia="ru-RU"/>
        </w:rPr>
      </w:pPr>
      <w:r w:rsidRPr="006E002F">
        <w:rPr>
          <w:lang w:eastAsia="ru-RU"/>
        </w:rPr>
        <w:t xml:space="preserve">Функции PR-текстов оперативно-новостного жанра. </w:t>
      </w:r>
    </w:p>
    <w:p w:rsidR="003A0BAF" w:rsidRPr="006E002F" w:rsidRDefault="003A0BAF" w:rsidP="006E002F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lang w:eastAsia="ru-RU"/>
        </w:rPr>
      </w:pPr>
      <w:r w:rsidRPr="006E002F">
        <w:rPr>
          <w:lang w:eastAsia="ru-RU"/>
        </w:rPr>
        <w:t xml:space="preserve">Пресс-релиз.  Проблемное поле эффективного пресс-релиза. Принципы написания и распространения пресс-релиза. </w:t>
      </w:r>
    </w:p>
    <w:p w:rsidR="003A0BAF" w:rsidRPr="006E002F" w:rsidRDefault="003A0BAF" w:rsidP="006E002F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lang w:eastAsia="ru-RU"/>
        </w:rPr>
      </w:pPr>
      <w:r w:rsidRPr="006E002F">
        <w:rPr>
          <w:lang w:eastAsia="ru-RU"/>
        </w:rPr>
        <w:t xml:space="preserve">Структура пресс-релиза. </w:t>
      </w:r>
    </w:p>
    <w:p w:rsidR="003A0BAF" w:rsidRPr="006E002F" w:rsidRDefault="003A0BAF" w:rsidP="006E002F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lang w:eastAsia="ru-RU"/>
        </w:rPr>
      </w:pPr>
      <w:r w:rsidRPr="006E002F">
        <w:rPr>
          <w:lang w:eastAsia="ru-RU"/>
        </w:rPr>
        <w:t xml:space="preserve">Виды пресс-релизов. Приглашение. </w:t>
      </w:r>
    </w:p>
    <w:p w:rsidR="003A0BAF" w:rsidRPr="006E002F" w:rsidRDefault="003A0BAF" w:rsidP="006E002F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lang w:eastAsia="ru-RU"/>
        </w:rPr>
      </w:pPr>
      <w:r w:rsidRPr="006E002F">
        <w:rPr>
          <w:lang w:eastAsia="ru-RU"/>
        </w:rPr>
        <w:t>Текстовая структура приглашения и его обязательные компоненты.</w:t>
      </w:r>
    </w:p>
    <w:p w:rsidR="003A0BAF" w:rsidRPr="006E002F" w:rsidRDefault="003A0BAF" w:rsidP="006E002F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lang w:eastAsia="ru-RU"/>
        </w:rPr>
      </w:pPr>
      <w:r w:rsidRPr="006E002F">
        <w:rPr>
          <w:lang w:eastAsia="ru-RU"/>
        </w:rPr>
        <w:t xml:space="preserve">Общие характеристики текстов исследовательско-новостного жанра. </w:t>
      </w:r>
    </w:p>
    <w:p w:rsidR="003A0BAF" w:rsidRPr="006E002F" w:rsidRDefault="003A0BAF" w:rsidP="006E002F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lang w:eastAsia="ru-RU"/>
        </w:rPr>
      </w:pPr>
      <w:r w:rsidRPr="006E002F">
        <w:rPr>
          <w:lang w:eastAsia="ru-RU"/>
        </w:rPr>
        <w:t xml:space="preserve">Виды PR-текстов исследовательско-новостного жанра и их назначение. </w:t>
      </w:r>
    </w:p>
    <w:p w:rsidR="003A0BAF" w:rsidRPr="006E002F" w:rsidRDefault="003A0BAF" w:rsidP="006E002F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lang w:eastAsia="ru-RU"/>
        </w:rPr>
      </w:pPr>
      <w:r w:rsidRPr="006E002F">
        <w:rPr>
          <w:lang w:eastAsia="ru-RU"/>
        </w:rPr>
        <w:t xml:space="preserve">Бэкграундер и его особенности. Лист вопросов и ответов. Принципы написания листа вопросов и ответов. </w:t>
      </w:r>
    </w:p>
    <w:p w:rsidR="003A0BAF" w:rsidRPr="006E002F" w:rsidRDefault="003A0BAF" w:rsidP="006E002F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lang w:eastAsia="ru-RU"/>
        </w:rPr>
      </w:pPr>
      <w:r w:rsidRPr="006E002F">
        <w:rPr>
          <w:lang w:eastAsia="ru-RU"/>
        </w:rPr>
        <w:t xml:space="preserve">Особенности PR-текстов исследовательского жанра. </w:t>
      </w:r>
    </w:p>
    <w:p w:rsidR="003A0BAF" w:rsidRPr="006E002F" w:rsidRDefault="003A0BAF" w:rsidP="006E002F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lang w:eastAsia="ru-RU"/>
        </w:rPr>
      </w:pPr>
      <w:r w:rsidRPr="006E002F">
        <w:rPr>
          <w:lang w:eastAsia="ru-RU"/>
        </w:rPr>
        <w:t xml:space="preserve">Основные функции PR-текстов исследовательского жанра. </w:t>
      </w:r>
    </w:p>
    <w:p w:rsidR="003A0BAF" w:rsidRPr="006E002F" w:rsidRDefault="003A0BAF" w:rsidP="006E002F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lang w:eastAsia="ru-RU"/>
        </w:rPr>
      </w:pPr>
      <w:r w:rsidRPr="006E002F">
        <w:rPr>
          <w:lang w:eastAsia="ru-RU"/>
        </w:rPr>
        <w:t xml:space="preserve">Заявление как PR-текст. Структура заявления и его обязательные текстовые компоненты. Принципы написания заявления. </w:t>
      </w:r>
    </w:p>
    <w:p w:rsidR="003A0BAF" w:rsidRPr="006E002F" w:rsidRDefault="003A0BAF" w:rsidP="006E002F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lang w:eastAsia="ru-RU"/>
        </w:rPr>
      </w:pPr>
      <w:r w:rsidRPr="006E002F">
        <w:rPr>
          <w:lang w:eastAsia="ru-RU"/>
        </w:rPr>
        <w:t xml:space="preserve">Отличия заявления для СМИ от пресс-релиза. Правила оформления заявления для СМИ. </w:t>
      </w:r>
    </w:p>
    <w:p w:rsidR="003A0BAF" w:rsidRPr="006E002F" w:rsidRDefault="003A0BAF" w:rsidP="006E002F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rPr>
          <w:lang w:eastAsia="ru-RU"/>
        </w:rPr>
      </w:pPr>
      <w:r w:rsidRPr="006E002F">
        <w:rPr>
          <w:lang w:eastAsia="ru-RU"/>
        </w:rPr>
        <w:t>Композиция структура и правила оформления открытого письма.</w:t>
      </w:r>
    </w:p>
    <w:p w:rsidR="003A0BAF" w:rsidRDefault="003A0BAF" w:rsidP="006E002F">
      <w:pPr>
        <w:pStyle w:val="ReportMain"/>
        <w:tabs>
          <w:tab w:val="left" w:pos="1080"/>
        </w:tabs>
        <w:suppressAutoHyphens/>
        <w:ind w:firstLine="709"/>
        <w:jc w:val="center"/>
        <w:rPr>
          <w:i/>
          <w:iCs/>
          <w:sz w:val="28"/>
          <w:szCs w:val="28"/>
        </w:rPr>
      </w:pPr>
    </w:p>
    <w:p w:rsidR="003A0BAF" w:rsidRDefault="003A0BAF" w:rsidP="00A615AE">
      <w:pPr>
        <w:pStyle w:val="Heading2"/>
      </w:pPr>
      <w:bookmarkStart w:id="10" w:name="_Toc7013800"/>
      <w:r>
        <w:t>2.5 Рекомендации по самоподготовке студентов</w:t>
      </w:r>
      <w:bookmarkEnd w:id="10"/>
    </w:p>
    <w:p w:rsidR="003A0BAF" w:rsidRDefault="003A0BAF" w:rsidP="003F3151">
      <w:pPr>
        <w:ind w:firstLine="709"/>
      </w:pPr>
    </w:p>
    <w:p w:rsidR="003A0BAF" w:rsidRDefault="003A0BAF" w:rsidP="003F3151">
      <w:pPr>
        <w:ind w:firstLine="709"/>
      </w:pPr>
      <w:r>
        <w:t>Необходимым условием успешного обучения студентов по дисциплине</w:t>
      </w:r>
    </w:p>
    <w:p w:rsidR="003A0BAF" w:rsidRDefault="003A0BAF" w:rsidP="003F3151">
      <w:pPr>
        <w:ind w:firstLine="709"/>
      </w:pPr>
      <w:r>
        <w:t>«Психотехнологии продажи товаров» является самоподготовка, которая включает работу с источниками и полнотекстовыми базами данных и публикациями по разделам дисциплины в периодических изданиях, доступных в библиотеке университета.</w:t>
      </w:r>
    </w:p>
    <w:p w:rsidR="003A0BAF" w:rsidRDefault="003A0BAF" w:rsidP="003F3151">
      <w:pPr>
        <w:ind w:firstLine="709"/>
      </w:pPr>
      <w:r>
        <w:t>Описание основных источников, рекомендованных для изучения дисциплины:</w:t>
      </w:r>
    </w:p>
    <w:p w:rsidR="003A0BAF" w:rsidRDefault="003A0BAF" w:rsidP="003F3151">
      <w:pPr>
        <w:ind w:firstLine="709"/>
      </w:pPr>
      <w:r>
        <w:t>1. Памбухчиянц, О.В. Технология розничной торговли : учебник / О.В. Памбухчиянц. – Москва : Дашков и Ко, 2012. – 287 с. – ISBN : 978-5-394-01131-3</w:t>
      </w:r>
    </w:p>
    <w:p w:rsidR="003A0BAF" w:rsidRDefault="003A0BAF" w:rsidP="003F3151">
      <w:pPr>
        <w:ind w:firstLine="709"/>
      </w:pPr>
      <w:r>
        <w:t>В учебнике рассматриваются основные операции, осуществляемые при розничной продаже товаров и организации товародвижения. Отдельные главы посвящены вопросам защиты прав потребителей и правилам продажи товаров, а также правилам особых видов торговли.</w:t>
      </w:r>
    </w:p>
    <w:p w:rsidR="003A0BAF" w:rsidRDefault="003A0BAF" w:rsidP="003F3151">
      <w:pPr>
        <w:ind w:firstLine="709"/>
      </w:pPr>
      <w:r>
        <w:t>Может быть использован практическими работниками розничной торговли, в том числе для подготовки и повышения квалификации обслуживающего персонала розничных торговых предприятий.</w:t>
      </w:r>
    </w:p>
    <w:p w:rsidR="003A0BAF" w:rsidRDefault="003A0BAF" w:rsidP="003F3151">
      <w:pPr>
        <w:ind w:firstLine="709"/>
      </w:pPr>
      <w:r>
        <w:t>2. Поведение потребителей / под ред. Г.А. Васильев, Н.И. Лыгина. - 2-е изд., перераб. и доп. - Москва : Юнити-Дана, 2015. - 238 с. - ISBN 978-5-238-01280-3.</w:t>
      </w:r>
    </w:p>
    <w:p w:rsidR="003A0BAF" w:rsidRDefault="003A0BAF" w:rsidP="003F3151">
      <w:pPr>
        <w:ind w:firstLine="709"/>
      </w:pPr>
      <w:r>
        <w:t>В учебном пособии проведен анализ поведения потребителей на разных стадиях принятия решений о покупке товаров. Рассмотрены внешние и внутренние факторы потребительского поведения и возможности их использования в маркетинге, а также покупка как основное потребительское решение.</w:t>
      </w:r>
    </w:p>
    <w:p w:rsidR="003A0BAF" w:rsidRDefault="003A0BAF" w:rsidP="003F3151">
      <w:pPr>
        <w:ind w:firstLine="709"/>
      </w:pPr>
      <w:r>
        <w:t>Рекомендуется для студентов высших учебных заведений, обучающихся по специальностям "Маркетинг" и "Коммерция", работников маркетинговых служб предприятий и организаций, предпринимателей и коммерсантов.</w:t>
      </w:r>
    </w:p>
    <w:p w:rsidR="003A0BAF" w:rsidRDefault="003A0BAF" w:rsidP="003F3151">
      <w:pPr>
        <w:ind w:firstLine="709"/>
      </w:pPr>
    </w:p>
    <w:p w:rsidR="003A0BAF" w:rsidRPr="00A615AE" w:rsidRDefault="003A0BAF" w:rsidP="00A615AE">
      <w:pPr>
        <w:pStyle w:val="Heading1"/>
      </w:pPr>
      <w:bookmarkStart w:id="11" w:name="_Toc7013801"/>
      <w:r w:rsidRPr="00A615AE">
        <w:t>3 Список рекомендуемой литературы</w:t>
      </w:r>
      <w:bookmarkEnd w:id="11"/>
    </w:p>
    <w:p w:rsidR="003A0BAF" w:rsidRDefault="003A0BAF" w:rsidP="00DB198E"/>
    <w:p w:rsidR="003A0BAF" w:rsidRDefault="003A0BAF" w:rsidP="00A615AE">
      <w:pPr>
        <w:pStyle w:val="Heading2"/>
      </w:pPr>
      <w:bookmarkStart w:id="12" w:name="_Toc7013802"/>
      <w:r>
        <w:t>3.1Список источников дополнительной литературы</w:t>
      </w:r>
      <w:bookmarkEnd w:id="12"/>
    </w:p>
    <w:p w:rsidR="003A0BAF" w:rsidRPr="006E002F" w:rsidRDefault="003A0BAF" w:rsidP="006E002F">
      <w:pPr>
        <w:widowControl w:val="0"/>
        <w:ind w:firstLine="709"/>
      </w:pPr>
    </w:p>
    <w:p w:rsidR="003A0BAF" w:rsidRPr="006E002F" w:rsidRDefault="003A0BAF" w:rsidP="006E002F">
      <w:pPr>
        <w:pStyle w:val="ReportMain"/>
        <w:widowControl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E002F">
        <w:rPr>
          <w:rFonts w:ascii="Times New Roman" w:hAnsi="Times New Roman" w:cs="Times New Roman"/>
          <w:sz w:val="28"/>
          <w:szCs w:val="28"/>
        </w:rPr>
        <w:t>Чумиков, А. Н. Связи с общественностью [Текст] : теория и практика: учеб. для вузов / А. Н. Чумиков, М. П. Бочаров. - Москва : Дело, 2008. - 560 с.</w:t>
      </w:r>
    </w:p>
    <w:p w:rsidR="003A0BAF" w:rsidRPr="006E002F" w:rsidRDefault="003A0BAF" w:rsidP="006E002F">
      <w:pPr>
        <w:pStyle w:val="ReportMain"/>
        <w:widowControl w:val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E002F">
        <w:rPr>
          <w:rFonts w:ascii="Times New Roman" w:hAnsi="Times New Roman" w:cs="Times New Roman"/>
          <w:sz w:val="28"/>
          <w:szCs w:val="28"/>
        </w:rPr>
        <w:t>Реклама и связи с общественностью: теоретические аспекты : учебно-методическое пособие / И. В. Беспалова, Е. В. Вилкова, Н. Г. Воскресенская [и др.] ; под редакцией А. Н. Фортунатова. — Нижний Новгород : ННГУ им. Н. И. Лобачевского, 2022 — Часть 1 — 2022. — 82 с. — Текст : электронный // Лань : электронно-библиотечная система. — URL: https://e.lanbook.com/book/283262</w:t>
      </w:r>
    </w:p>
    <w:p w:rsidR="003A0BAF" w:rsidRPr="006E002F" w:rsidRDefault="003A0BAF" w:rsidP="006E002F">
      <w:pPr>
        <w:pStyle w:val="ReportMain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02F">
        <w:rPr>
          <w:rFonts w:ascii="Times New Roman" w:hAnsi="Times New Roman" w:cs="Times New Roman"/>
          <w:sz w:val="28"/>
          <w:szCs w:val="28"/>
        </w:rPr>
        <w:t>Набокова, Л. С. Теория и практика массовой информации : учебное пособие / Л. С. Набокова, Е. А. Ноздренко, И. А. Набоков ; Сибирский федеральный университет. – Красноярск : Сибирский федеральный университет (СФУ), 2016. – 242 с. : ил. – Режим доступа: по подписке. – URL: </w:t>
      </w:r>
      <w:hyperlink r:id="rId11" w:history="1">
        <w:r w:rsidRPr="006E002F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https://biblioclub.ru/index.php?page=book&amp;id=497361</w:t>
        </w:r>
      </w:hyperlink>
      <w:r w:rsidRPr="006E002F">
        <w:rPr>
          <w:rFonts w:ascii="Times New Roman" w:hAnsi="Times New Roman" w:cs="Times New Roman"/>
          <w:sz w:val="28"/>
          <w:szCs w:val="28"/>
        </w:rPr>
        <w:t> (дата обращения: 14.03.2024). – Библиогр. в кн. – ISBN 978-5-7638-3413-0</w:t>
      </w:r>
    </w:p>
    <w:p w:rsidR="003A0BAF" w:rsidRPr="006E002F" w:rsidRDefault="003A0BAF" w:rsidP="006E002F">
      <w:pPr>
        <w:pStyle w:val="ReportMain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02F">
        <w:rPr>
          <w:rFonts w:ascii="Times New Roman" w:hAnsi="Times New Roman" w:cs="Times New Roman"/>
          <w:sz w:val="28"/>
          <w:szCs w:val="28"/>
        </w:rPr>
        <w:t xml:space="preserve">Теория и практика рекламы [Электронный ресурс] : методические указания для обучающихся по образовательной программе высшего образования по направлению подготовки 42.03.01 Реклама и связи с общественностью / сост.: О. С. Кудрявцева, Т. Ю. Димитрова; М-во науки и высш. образования Рос. Федерации, Федер. гос. бюджет. образоват. учреждение высш. образования "Оренбург. гос. ун-т", Каф. рекламы, связей с общественностью и приклад. политологии. - Электрон. текстовые дан. (1 файл: 0.35 Мб). - Оренбург : ОГУ, 2022. - 23 с. - Загл. с тит. экрана. - AdobeAcrobatReader 8.0. - Режим доступа: </w:t>
      </w:r>
      <w:hyperlink r:id="rId12" w:history="1">
        <w:r w:rsidRPr="006E002F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http://artlib.osu.ru/web/books/metod_all/165907_20220513.pdf</w:t>
        </w:r>
      </w:hyperlink>
    </w:p>
    <w:p w:rsidR="003A0BAF" w:rsidRPr="006E002F" w:rsidRDefault="003A0BAF" w:rsidP="006E002F">
      <w:pPr>
        <w:pStyle w:val="ReportMain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02F">
        <w:rPr>
          <w:rFonts w:ascii="Times New Roman" w:hAnsi="Times New Roman" w:cs="Times New Roman"/>
          <w:sz w:val="28"/>
          <w:szCs w:val="28"/>
        </w:rPr>
        <w:t>Ковалевский, В. П. Организация рекламной деятельности [Электронный ресурс] : учебное пособие для студентов, обучающихся по программам высшего профессионального образования по специальности 032401.65 Реклама / В. П. Ковалевский, О. М. Калиева, Н. В. Лужнова; М-во образования и науки Рос. Федерации, Федер. гос. бюджет. образоват. учреждение высш. проф. образования "Оренбург. гос. ун-т", Каф. маркетинга, коммерции и рекламы. - Электрон. текстовые дан. (1 файл: 1.19 Мб). - Оренбург : ОГУ, 2012. - 122 с. - Загл. с тит. экрана. - AdobeAcrobatReader 6.0</w:t>
      </w:r>
    </w:p>
    <w:p w:rsidR="003A0BAF" w:rsidRPr="006E002F" w:rsidRDefault="003A0BAF" w:rsidP="006E002F">
      <w:pPr>
        <w:widowControl w:val="0"/>
        <w:ind w:firstLine="709"/>
      </w:pPr>
    </w:p>
    <w:p w:rsidR="003A0BAF" w:rsidRDefault="003A0BAF" w:rsidP="00A615AE">
      <w:pPr>
        <w:pStyle w:val="Heading2"/>
      </w:pPr>
      <w:bookmarkStart w:id="13" w:name="_Toc7013803"/>
      <w:r>
        <w:t>3.2Список периодических изданий</w:t>
      </w:r>
      <w:bookmarkEnd w:id="13"/>
    </w:p>
    <w:p w:rsidR="003A0BAF" w:rsidRDefault="003A0BAF" w:rsidP="003F3151">
      <w:pPr>
        <w:ind w:firstLine="709"/>
      </w:pPr>
    </w:p>
    <w:p w:rsidR="003A0BAF" w:rsidRDefault="003A0BAF" w:rsidP="003F3151">
      <w:pPr>
        <w:ind w:firstLine="709"/>
      </w:pPr>
      <w:r>
        <w:t>1. Маркетинг и маркетинговые исследования: журнал. – М.: ЗАО «Издательский дом Гребенникова».</w:t>
      </w:r>
    </w:p>
    <w:p w:rsidR="003A0BAF" w:rsidRDefault="003A0BAF" w:rsidP="003F3151">
      <w:pPr>
        <w:ind w:firstLine="709"/>
      </w:pPr>
      <w:r>
        <w:t>2. Маркетинг: журнал. – М.: Центр маркетинговых исследований и менеджмента.</w:t>
      </w:r>
    </w:p>
    <w:p w:rsidR="003A0BAF" w:rsidRDefault="003A0BAF" w:rsidP="003F3151">
      <w:pPr>
        <w:ind w:firstLine="709"/>
      </w:pPr>
      <w:r>
        <w:t>3. Менеджмент в России и за рубежом: журнал. - М.: Агентство «Роспечать».</w:t>
      </w:r>
    </w:p>
    <w:p w:rsidR="003A0BAF" w:rsidRDefault="003A0BAF" w:rsidP="003F3151">
      <w:pPr>
        <w:ind w:firstLine="709"/>
      </w:pPr>
      <w:r>
        <w:t>4. Маркетолог: журнал. - М.: Агентство «Роспечать».</w:t>
      </w:r>
    </w:p>
    <w:p w:rsidR="003A0BAF" w:rsidRDefault="003A0BAF" w:rsidP="003F3151">
      <w:pPr>
        <w:ind w:firstLine="709"/>
      </w:pPr>
      <w:r>
        <w:t>5. Маркетинговые коммуникации: журнал. - М.: Агентство «Роспечать».</w:t>
      </w:r>
    </w:p>
    <w:p w:rsidR="003A0BAF" w:rsidRDefault="003A0BAF" w:rsidP="003F3151">
      <w:pPr>
        <w:ind w:firstLine="709"/>
      </w:pPr>
    </w:p>
    <w:p w:rsidR="003A0BAF" w:rsidRDefault="003A0BAF" w:rsidP="00A615AE">
      <w:pPr>
        <w:pStyle w:val="Heading2"/>
      </w:pPr>
      <w:bookmarkStart w:id="14" w:name="_Toc7013804"/>
      <w:r>
        <w:t>3.3Список Интернет-ресурсов</w:t>
      </w:r>
      <w:bookmarkEnd w:id="14"/>
    </w:p>
    <w:p w:rsidR="003A0BAF" w:rsidRDefault="003A0BAF" w:rsidP="003F3151">
      <w:pPr>
        <w:ind w:firstLine="709"/>
      </w:pPr>
    </w:p>
    <w:p w:rsidR="003A0BAF" w:rsidRDefault="003A0BAF" w:rsidP="003F3151">
      <w:pPr>
        <w:ind w:firstLine="709"/>
      </w:pPr>
      <w:r>
        <w:t>1. www.marketing.spb.ru - «Энциклопедия маркетинга» — это интернет-проект, направленный на сбор и предоставление учебных, академических и методико-практических материалов студентам, аспирантам, обучающимся на курсах повышения квалификации, а также формирование академических и практических навыков у предпринимателей, менеджеров и топ-менеджеров. Материалы повышают образовательный статус в вопросах теоретического и практического маркетинга, консультирования бизнеса, проведения профессиональных исследований рынков.</w:t>
      </w:r>
    </w:p>
    <w:p w:rsidR="003A0BAF" w:rsidRDefault="003A0BAF" w:rsidP="003F3151">
      <w:pPr>
        <w:ind w:firstLine="709"/>
      </w:pPr>
      <w:r>
        <w:t>2. http://grebennikon.ru – электронная библиотека. Ресурс содержит статьи, опубликованные в специализированных журналах Издательского дома «Гребенников». Имеется раздел по маркетингу и маркетинговым исследованиям. На сегодняшней день в электронной библиотеке представлено свыше 30 периодических изданий. Большинство журналов выпускается более 5 лет.</w:t>
      </w:r>
    </w:p>
    <w:p w:rsidR="003A0BAF" w:rsidRDefault="003A0BAF" w:rsidP="003F3151">
      <w:pPr>
        <w:ind w:firstLine="709"/>
      </w:pPr>
      <w:r>
        <w:t>3. www.4p.ru - электронное издание (маркетинг портал) основанное в 1999 году. В настоящий момент 4p.ru это лучшие практические и аналитические материалы маркетинговой специфики, а также ряд бесплатных уникальных сервисов для маркетологов и компаний рекламно-маркетинговой сферы.</w:t>
      </w:r>
    </w:p>
    <w:p w:rsidR="003A0BAF" w:rsidRDefault="003A0BAF" w:rsidP="003F3151">
      <w:pPr>
        <w:ind w:firstLine="709"/>
      </w:pPr>
      <w:r>
        <w:t>4. www.bolsheprodag.ru – сайт об эффективных продажах, содержащий статьи, продукты и решения в области продажи товаров и услуг.</w:t>
      </w:r>
    </w:p>
    <w:sectPr w:rsidR="003A0BAF" w:rsidSect="00000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0BAF" w:rsidRDefault="003A0BAF">
      <w:r>
        <w:separator/>
      </w:r>
    </w:p>
  </w:endnote>
  <w:endnote w:type="continuationSeparator" w:id="1">
    <w:p w:rsidR="003A0BAF" w:rsidRDefault="003A0B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BAF" w:rsidRDefault="003A0BAF">
    <w:pPr>
      <w:pStyle w:val="Footer"/>
      <w:jc w:val="center"/>
    </w:pPr>
    <w:fldSimple w:instr="PAGE   \* MERGEFORMAT">
      <w:r>
        <w:rPr>
          <w:noProof/>
        </w:rPr>
        <w:t>13</w:t>
      </w:r>
    </w:fldSimple>
  </w:p>
  <w:p w:rsidR="003A0BAF" w:rsidRDefault="003A0BA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0BAF" w:rsidRDefault="003A0BAF">
      <w:r>
        <w:separator/>
      </w:r>
    </w:p>
  </w:footnote>
  <w:footnote w:type="continuationSeparator" w:id="1">
    <w:p w:rsidR="003A0BAF" w:rsidRDefault="003A0B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D4096"/>
    <w:multiLevelType w:val="hybridMultilevel"/>
    <w:tmpl w:val="6656803E"/>
    <w:lvl w:ilvl="0" w:tplc="18A607AA">
      <w:start w:val="1"/>
      <w:numFmt w:val="decimal"/>
      <w:lvlText w:val="%1"/>
      <w:lvlJc w:val="left"/>
      <w:pPr>
        <w:tabs>
          <w:tab w:val="num" w:pos="709"/>
        </w:tabs>
        <w:ind w:left="21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125656"/>
    <w:multiLevelType w:val="multilevel"/>
    <w:tmpl w:val="9056A858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78203483"/>
    <w:multiLevelType w:val="hybridMultilevel"/>
    <w:tmpl w:val="828CC91E"/>
    <w:lvl w:ilvl="0" w:tplc="18A607AA">
      <w:start w:val="1"/>
      <w:numFmt w:val="decimal"/>
      <w:lvlText w:val="%1"/>
      <w:lvlJc w:val="left"/>
      <w:pPr>
        <w:tabs>
          <w:tab w:val="num" w:pos="709"/>
        </w:tabs>
        <w:ind w:left="21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3151"/>
    <w:rsid w:val="00000629"/>
    <w:rsid w:val="000216A2"/>
    <w:rsid w:val="000559B6"/>
    <w:rsid w:val="000A40F6"/>
    <w:rsid w:val="00151218"/>
    <w:rsid w:val="00193F71"/>
    <w:rsid w:val="00260C92"/>
    <w:rsid w:val="002F550A"/>
    <w:rsid w:val="003A0BAF"/>
    <w:rsid w:val="003A51C8"/>
    <w:rsid w:val="003C3269"/>
    <w:rsid w:val="003F3151"/>
    <w:rsid w:val="004415B5"/>
    <w:rsid w:val="00480D92"/>
    <w:rsid w:val="00485326"/>
    <w:rsid w:val="004F0853"/>
    <w:rsid w:val="005740B0"/>
    <w:rsid w:val="00606939"/>
    <w:rsid w:val="006C2253"/>
    <w:rsid w:val="006C56B0"/>
    <w:rsid w:val="006E002F"/>
    <w:rsid w:val="0084167B"/>
    <w:rsid w:val="008531F6"/>
    <w:rsid w:val="00855265"/>
    <w:rsid w:val="008635DA"/>
    <w:rsid w:val="00864F04"/>
    <w:rsid w:val="0089556F"/>
    <w:rsid w:val="00932605"/>
    <w:rsid w:val="0093265F"/>
    <w:rsid w:val="009B3A64"/>
    <w:rsid w:val="00A06CF6"/>
    <w:rsid w:val="00A5563C"/>
    <w:rsid w:val="00A615AE"/>
    <w:rsid w:val="00AE62B8"/>
    <w:rsid w:val="00B37384"/>
    <w:rsid w:val="00B37B49"/>
    <w:rsid w:val="00BE42D7"/>
    <w:rsid w:val="00C01A16"/>
    <w:rsid w:val="00C11388"/>
    <w:rsid w:val="00C70C4D"/>
    <w:rsid w:val="00CA3FA5"/>
    <w:rsid w:val="00CC0086"/>
    <w:rsid w:val="00CF6236"/>
    <w:rsid w:val="00D93A4D"/>
    <w:rsid w:val="00D93BF3"/>
    <w:rsid w:val="00D979CA"/>
    <w:rsid w:val="00DB198E"/>
    <w:rsid w:val="00DE0221"/>
    <w:rsid w:val="00DE0A3A"/>
    <w:rsid w:val="00DE4E9C"/>
    <w:rsid w:val="00E36EBB"/>
    <w:rsid w:val="00E46CAC"/>
    <w:rsid w:val="00E63ACE"/>
    <w:rsid w:val="00E66617"/>
    <w:rsid w:val="00ED15F1"/>
    <w:rsid w:val="00EF404A"/>
    <w:rsid w:val="00F60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C11388"/>
    <w:pPr>
      <w:jc w:val="both"/>
    </w:pPr>
    <w:rPr>
      <w:rFonts w:ascii="Times New Roman" w:hAnsi="Times New Roman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615AE"/>
    <w:pPr>
      <w:keepNext/>
      <w:ind w:firstLine="709"/>
      <w:outlineLvl w:val="0"/>
    </w:pPr>
    <w:rPr>
      <w:rFonts w:eastAsia="Times New Roman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615AE"/>
    <w:pPr>
      <w:keepNext/>
      <w:keepLines/>
      <w:spacing w:before="200"/>
      <w:ind w:firstLine="709"/>
      <w:outlineLvl w:val="1"/>
    </w:pPr>
    <w:rPr>
      <w:rFonts w:eastAsia="Times New Roman"/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3F3151"/>
    <w:pPr>
      <w:keepNext/>
      <w:ind w:firstLine="709"/>
      <w:outlineLvl w:val="2"/>
    </w:pPr>
    <w:rPr>
      <w:rFonts w:eastAsia="Times New Roman"/>
      <w:b/>
      <w:bCs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615AE"/>
    <w:rPr>
      <w:rFonts w:ascii="Times New Roman" w:hAnsi="Times New Roman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615AE"/>
    <w:rPr>
      <w:rFonts w:ascii="Times New Roman" w:hAnsi="Times New Roman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F315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3F3151"/>
    <w:pPr>
      <w:ind w:left="720"/>
    </w:pPr>
  </w:style>
  <w:style w:type="character" w:styleId="Hyperlink">
    <w:name w:val="Hyperlink"/>
    <w:basedOn w:val="DefaultParagraphFont"/>
    <w:uiPriority w:val="99"/>
    <w:rsid w:val="003F3151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A615AE"/>
    <w:pPr>
      <w:tabs>
        <w:tab w:val="center" w:pos="4677"/>
        <w:tab w:val="right" w:pos="9355"/>
      </w:tabs>
      <w:ind w:firstLine="709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615AE"/>
    <w:rPr>
      <w:rFonts w:ascii="Times New Roman" w:hAnsi="Times New Roman" w:cs="Times New Roman"/>
      <w:sz w:val="28"/>
      <w:szCs w:val="28"/>
    </w:rPr>
  </w:style>
  <w:style w:type="paragraph" w:styleId="TOCHeading">
    <w:name w:val="TOC Heading"/>
    <w:basedOn w:val="Heading1"/>
    <w:next w:val="Normal"/>
    <w:uiPriority w:val="99"/>
    <w:qFormat/>
    <w:rsid w:val="00E36EBB"/>
    <w:pPr>
      <w:keepLines/>
      <w:spacing w:before="480" w:line="276" w:lineRule="auto"/>
      <w:ind w:firstLine="0"/>
      <w:jc w:val="left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99"/>
    <w:semiHidden/>
    <w:rsid w:val="00E36EBB"/>
    <w:pPr>
      <w:spacing w:after="100"/>
    </w:pPr>
  </w:style>
  <w:style w:type="paragraph" w:styleId="TOC2">
    <w:name w:val="toc 2"/>
    <w:basedOn w:val="Normal"/>
    <w:next w:val="Normal"/>
    <w:autoRedefine/>
    <w:uiPriority w:val="99"/>
    <w:semiHidden/>
    <w:rsid w:val="00E36EBB"/>
    <w:pPr>
      <w:spacing w:after="100"/>
      <w:ind w:left="280"/>
    </w:pPr>
  </w:style>
  <w:style w:type="paragraph" w:styleId="BalloonText">
    <w:name w:val="Balloon Text"/>
    <w:basedOn w:val="Normal"/>
    <w:link w:val="BalloonTextChar"/>
    <w:uiPriority w:val="99"/>
    <w:semiHidden/>
    <w:rsid w:val="00E36E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36EBB"/>
    <w:rPr>
      <w:rFonts w:ascii="Tahoma" w:hAnsi="Tahoma" w:cs="Tahoma"/>
      <w:sz w:val="16"/>
      <w:szCs w:val="16"/>
    </w:rPr>
  </w:style>
  <w:style w:type="paragraph" w:customStyle="1" w:styleId="ReportHead">
    <w:name w:val="Report_Head"/>
    <w:basedOn w:val="Normal"/>
    <w:link w:val="ReportHead0"/>
    <w:uiPriority w:val="99"/>
    <w:rsid w:val="00E66617"/>
    <w:pPr>
      <w:jc w:val="center"/>
    </w:pPr>
    <w:rPr>
      <w:rFonts w:ascii="Calibri" w:hAnsi="Calibri" w:cs="Calibri"/>
      <w:lang w:eastAsia="ru-RU"/>
    </w:rPr>
  </w:style>
  <w:style w:type="character" w:customStyle="1" w:styleId="ReportHead0">
    <w:name w:val="Report_Head Знак"/>
    <w:link w:val="ReportHead"/>
    <w:uiPriority w:val="99"/>
    <w:locked/>
    <w:rsid w:val="00E66617"/>
    <w:rPr>
      <w:sz w:val="28"/>
      <w:szCs w:val="28"/>
      <w:lang w:val="ru-RU" w:eastAsia="ru-RU"/>
    </w:rPr>
  </w:style>
  <w:style w:type="paragraph" w:customStyle="1" w:styleId="ReportMain">
    <w:name w:val="Report_Main"/>
    <w:basedOn w:val="Normal"/>
    <w:link w:val="ReportMain0"/>
    <w:uiPriority w:val="99"/>
    <w:rsid w:val="00E66617"/>
    <w:pPr>
      <w:jc w:val="left"/>
    </w:pPr>
    <w:rPr>
      <w:rFonts w:ascii="Calibri" w:hAnsi="Calibri" w:cs="Calibri"/>
      <w:sz w:val="24"/>
      <w:szCs w:val="24"/>
      <w:lang w:eastAsia="ru-RU"/>
    </w:rPr>
  </w:style>
  <w:style w:type="character" w:customStyle="1" w:styleId="ReportMain0">
    <w:name w:val="Report_Main Знак"/>
    <w:link w:val="ReportMain"/>
    <w:uiPriority w:val="99"/>
    <w:locked/>
    <w:rsid w:val="00E66617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49736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artlib.osu.ru/web/books/metod_all/165907_20220513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club.ru/index.php?page=book&amp;id=497361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artlib.osu.ru/web/books/metod_all/165907_20220513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index.php?page=book&amp;id=49736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14</Pages>
  <Words>3726</Words>
  <Characters>21240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subject/>
  <dc:creator>Пользователь Windows</dc:creator>
  <cp:keywords/>
  <dc:description/>
  <cp:lastModifiedBy>User</cp:lastModifiedBy>
  <cp:revision>5</cp:revision>
  <dcterms:created xsi:type="dcterms:W3CDTF">2024-05-23T05:12:00Z</dcterms:created>
  <dcterms:modified xsi:type="dcterms:W3CDTF">2024-05-23T05:31:00Z</dcterms:modified>
</cp:coreProperties>
</file>