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364" w:rsidRDefault="00343364" w:rsidP="00710EC2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t>Минобрнауки России</w:t>
      </w:r>
    </w:p>
    <w:p w:rsidR="00343364" w:rsidRDefault="00343364" w:rsidP="00710EC2">
      <w:pPr>
        <w:pStyle w:val="ReportHead"/>
        <w:suppressAutoHyphens/>
        <w:rPr>
          <w:sz w:val="24"/>
          <w:szCs w:val="24"/>
        </w:rPr>
      </w:pPr>
    </w:p>
    <w:p w:rsidR="00343364" w:rsidRDefault="00343364" w:rsidP="00710EC2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343364" w:rsidRDefault="00343364" w:rsidP="00710EC2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t>высшего образования</w:t>
      </w:r>
    </w:p>
    <w:p w:rsidR="00343364" w:rsidRDefault="00343364" w:rsidP="00710EC2">
      <w:pPr>
        <w:pStyle w:val="ReportHead"/>
        <w:suppressAutoHyphens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«Оренбургский государственный университет»</w:t>
      </w:r>
    </w:p>
    <w:p w:rsidR="00343364" w:rsidRDefault="00343364" w:rsidP="00710EC2">
      <w:pPr>
        <w:pStyle w:val="ReportHead"/>
        <w:suppressAutoHyphens/>
        <w:rPr>
          <w:sz w:val="24"/>
          <w:szCs w:val="24"/>
        </w:rPr>
      </w:pPr>
    </w:p>
    <w:p w:rsidR="00343364" w:rsidRDefault="00343364" w:rsidP="00710EC2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t>Кафедра пищевой биотехнологии</w:t>
      </w:r>
    </w:p>
    <w:p w:rsidR="00343364" w:rsidRDefault="00343364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jc w:val="left"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jc w:val="left"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jc w:val="left"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jc w:val="left"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jc w:val="left"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jc w:val="left"/>
        <w:rPr>
          <w:sz w:val="24"/>
          <w:szCs w:val="24"/>
        </w:rPr>
      </w:pPr>
    </w:p>
    <w:p w:rsidR="00343364" w:rsidRPr="002E52BB" w:rsidRDefault="00343364" w:rsidP="00C521CB">
      <w:pPr>
        <w:pStyle w:val="ReportHead"/>
        <w:suppressAutoHyphens/>
        <w:spacing w:before="120"/>
        <w:rPr>
          <w:rFonts w:ascii="TimesNewRomanPSMT" w:hAnsi="TimesNewRomanPSMT" w:cs="TimesNewRomanPSMT"/>
          <w:b/>
          <w:bCs/>
        </w:rPr>
      </w:pPr>
      <w:r w:rsidRPr="002E52BB">
        <w:rPr>
          <w:rFonts w:ascii="TimesNewRomanPSMT" w:hAnsi="TimesNewRomanPSMT" w:cs="TimesNewRomanPSMT"/>
          <w:b/>
          <w:bCs/>
        </w:rPr>
        <w:t xml:space="preserve">Методические указания для обучающихся по освоению дисциплины </w:t>
      </w:r>
    </w:p>
    <w:p w:rsidR="00343364" w:rsidRDefault="00343364" w:rsidP="00BE6F52">
      <w:pPr>
        <w:pStyle w:val="ReportHead"/>
        <w:suppressAutoHyphens/>
        <w:spacing w:before="12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«</w:t>
      </w:r>
      <w:r w:rsidR="00C123C4">
        <w:rPr>
          <w:i/>
          <w:sz w:val="24"/>
        </w:rPr>
        <w:t>Б1.Д.В.Э.3.2</w:t>
      </w:r>
      <w:r>
        <w:rPr>
          <w:i/>
          <w:iCs/>
          <w:sz w:val="24"/>
          <w:szCs w:val="24"/>
        </w:rPr>
        <w:t>Химическая технология неорганических веществ»</w:t>
      </w:r>
    </w:p>
    <w:p w:rsidR="00343364" w:rsidRDefault="00343364" w:rsidP="00BE6F52">
      <w:pPr>
        <w:pStyle w:val="ReportHead"/>
        <w:suppressAutoHyphens/>
        <w:rPr>
          <w:sz w:val="24"/>
          <w:szCs w:val="24"/>
        </w:rPr>
      </w:pPr>
    </w:p>
    <w:p w:rsidR="00343364" w:rsidRDefault="00343364" w:rsidP="00BE6F52">
      <w:pPr>
        <w:pStyle w:val="ReportHead"/>
        <w:suppressAutoHyphens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Уровень высшего образования</w:t>
      </w:r>
    </w:p>
    <w:p w:rsidR="00343364" w:rsidRDefault="00343364" w:rsidP="00BE6F52">
      <w:pPr>
        <w:pStyle w:val="ReportHead"/>
        <w:suppressAutoHyphens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БАКАЛАВРИАТ</w:t>
      </w:r>
    </w:p>
    <w:p w:rsidR="00343364" w:rsidRDefault="00343364" w:rsidP="00BE6F52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t>Направление подготовки</w:t>
      </w:r>
    </w:p>
    <w:p w:rsidR="00343364" w:rsidRDefault="00343364" w:rsidP="00BE6F52">
      <w:pPr>
        <w:pStyle w:val="ReportHead"/>
        <w:suppressAutoHyphens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18.03.01 Химическая технология</w:t>
      </w:r>
    </w:p>
    <w:p w:rsidR="00343364" w:rsidRDefault="00343364" w:rsidP="00BE6F52">
      <w:pPr>
        <w:pStyle w:val="ReportHead"/>
        <w:suppressAutoHyphens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343364" w:rsidRDefault="00343364" w:rsidP="00BE6F52">
      <w:pPr>
        <w:pStyle w:val="ReportHead"/>
        <w:suppressAutoHyphens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Общий профиль</w:t>
      </w:r>
    </w:p>
    <w:p w:rsidR="00343364" w:rsidRDefault="00343364" w:rsidP="00BE6F52">
      <w:pPr>
        <w:pStyle w:val="ReportHead"/>
        <w:suppressAutoHyphens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43364" w:rsidRDefault="00343364" w:rsidP="00BE6F52">
      <w:pPr>
        <w:pStyle w:val="ReportHead"/>
        <w:suppressAutoHyphens/>
        <w:spacing w:before="120"/>
        <w:rPr>
          <w:sz w:val="24"/>
          <w:szCs w:val="24"/>
        </w:rPr>
      </w:pPr>
      <w:r>
        <w:rPr>
          <w:sz w:val="24"/>
          <w:szCs w:val="24"/>
        </w:rPr>
        <w:t>Тип образовательной программы</w:t>
      </w:r>
    </w:p>
    <w:p w:rsidR="00343364" w:rsidRDefault="00343364" w:rsidP="00BE6F52">
      <w:pPr>
        <w:pStyle w:val="ReportHead"/>
        <w:suppressAutoHyphens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Программа академического бакалавриата</w:t>
      </w:r>
    </w:p>
    <w:p w:rsidR="00343364" w:rsidRDefault="00343364" w:rsidP="00BE6F52">
      <w:pPr>
        <w:pStyle w:val="ReportHead"/>
        <w:suppressAutoHyphens/>
        <w:rPr>
          <w:sz w:val="24"/>
          <w:szCs w:val="24"/>
        </w:rPr>
      </w:pPr>
    </w:p>
    <w:p w:rsidR="00343364" w:rsidRDefault="00343364" w:rsidP="00BE6F52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t>Квалификация</w:t>
      </w:r>
    </w:p>
    <w:p w:rsidR="00343364" w:rsidRDefault="00343364" w:rsidP="00BE6F52">
      <w:pPr>
        <w:pStyle w:val="ReportHead"/>
        <w:suppressAutoHyphens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Бакалавр</w:t>
      </w:r>
    </w:p>
    <w:p w:rsidR="00343364" w:rsidRDefault="00343364" w:rsidP="00BE6F52">
      <w:pPr>
        <w:pStyle w:val="ReportHead"/>
        <w:suppressAutoHyphens/>
        <w:spacing w:before="120"/>
        <w:rPr>
          <w:sz w:val="24"/>
          <w:szCs w:val="24"/>
        </w:rPr>
      </w:pPr>
      <w:r>
        <w:rPr>
          <w:sz w:val="24"/>
          <w:szCs w:val="24"/>
        </w:rPr>
        <w:t>Форма обучения</w:t>
      </w:r>
    </w:p>
    <w:p w:rsidR="00343364" w:rsidRDefault="00343364" w:rsidP="00BE6F52">
      <w:pPr>
        <w:pStyle w:val="ReportHead"/>
        <w:suppressAutoHyphens/>
        <w:rPr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Заочная</w:t>
      </w:r>
    </w:p>
    <w:p w:rsidR="00343364" w:rsidRDefault="00343364" w:rsidP="00BE6F52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Default="00343364" w:rsidP="00C521CB">
      <w:pPr>
        <w:pStyle w:val="ReportHead"/>
        <w:suppressAutoHyphens/>
        <w:rPr>
          <w:sz w:val="24"/>
          <w:szCs w:val="24"/>
        </w:rPr>
      </w:pPr>
    </w:p>
    <w:p w:rsidR="00343364" w:rsidRPr="00D754EF" w:rsidRDefault="00343364" w:rsidP="00C521CB">
      <w:pPr>
        <w:jc w:val="center"/>
        <w:rPr>
          <w:sz w:val="24"/>
          <w:szCs w:val="24"/>
        </w:rPr>
      </w:pPr>
      <w:r>
        <w:rPr>
          <w:sz w:val="24"/>
          <w:szCs w:val="24"/>
        </w:rPr>
        <w:t>Год набора 20</w:t>
      </w:r>
      <w:r w:rsidR="00742DA3">
        <w:rPr>
          <w:sz w:val="24"/>
          <w:szCs w:val="24"/>
        </w:rPr>
        <w:t>2</w:t>
      </w:r>
      <w:r w:rsidR="00D754EF">
        <w:rPr>
          <w:sz w:val="24"/>
          <w:szCs w:val="24"/>
        </w:rPr>
        <w:t>4</w:t>
      </w:r>
    </w:p>
    <w:p w:rsidR="00343364" w:rsidRPr="00341C2F" w:rsidRDefault="00343364" w:rsidP="00341C2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Составитель</w:t>
      </w:r>
      <w:r w:rsidRPr="00341C2F">
        <w:rPr>
          <w:sz w:val="28"/>
          <w:szCs w:val="28"/>
        </w:rPr>
        <w:t xml:space="preserve"> _____________________ </w:t>
      </w:r>
      <w:r>
        <w:rPr>
          <w:sz w:val="28"/>
          <w:szCs w:val="28"/>
        </w:rPr>
        <w:t>Межуева Л.В.</w:t>
      </w:r>
    </w:p>
    <w:p w:rsidR="00343364" w:rsidRDefault="00343364" w:rsidP="00341C2F">
      <w:pPr>
        <w:jc w:val="both"/>
        <w:rPr>
          <w:sz w:val="28"/>
          <w:szCs w:val="28"/>
        </w:rPr>
      </w:pPr>
    </w:p>
    <w:p w:rsidR="00343364" w:rsidRPr="00341C2F" w:rsidRDefault="00343364" w:rsidP="00341C2F">
      <w:pPr>
        <w:jc w:val="both"/>
        <w:rPr>
          <w:sz w:val="28"/>
          <w:szCs w:val="28"/>
        </w:rPr>
      </w:pPr>
    </w:p>
    <w:p w:rsidR="00343364" w:rsidRPr="00341C2F" w:rsidRDefault="00343364" w:rsidP="00341C2F">
      <w:pPr>
        <w:jc w:val="both"/>
        <w:rPr>
          <w:sz w:val="28"/>
          <w:szCs w:val="28"/>
        </w:rPr>
      </w:pPr>
    </w:p>
    <w:p w:rsidR="00343364" w:rsidRPr="00341C2F" w:rsidRDefault="00343364" w:rsidP="00341C2F">
      <w:pPr>
        <w:jc w:val="both"/>
        <w:rPr>
          <w:sz w:val="28"/>
          <w:szCs w:val="28"/>
        </w:rPr>
      </w:pPr>
    </w:p>
    <w:p w:rsidR="00343364" w:rsidRPr="00341C2F" w:rsidRDefault="00343364" w:rsidP="00787CCD">
      <w:pPr>
        <w:suppressLineNumbers/>
        <w:rPr>
          <w:sz w:val="28"/>
          <w:szCs w:val="28"/>
        </w:rPr>
      </w:pPr>
      <w:r w:rsidRPr="00341C2F">
        <w:rPr>
          <w:sz w:val="28"/>
          <w:szCs w:val="28"/>
        </w:rPr>
        <w:t>Методические указания рассмотрены и одобрены на заседании кафед</w:t>
      </w:r>
      <w:r>
        <w:rPr>
          <w:sz w:val="28"/>
          <w:szCs w:val="28"/>
        </w:rPr>
        <w:t xml:space="preserve">ры пищевой биотехнологии  </w:t>
      </w:r>
      <w:r w:rsidR="009E1A12" w:rsidRPr="009F46EF">
        <w:rPr>
          <w:sz w:val="28"/>
          <w:szCs w:val="28"/>
          <w:u w:val="single"/>
        </w:rPr>
        <w:t>19.02.</w:t>
      </w:r>
      <w:r w:rsidR="009E1A12" w:rsidRPr="009F46EF">
        <w:rPr>
          <w:sz w:val="28"/>
          <w:szCs w:val="28"/>
        </w:rPr>
        <w:t>2024 г</w:t>
      </w:r>
      <w:bookmarkStart w:id="1" w:name="_GoBack"/>
      <w:bookmarkEnd w:id="1"/>
      <w:r>
        <w:rPr>
          <w:sz w:val="28"/>
          <w:szCs w:val="28"/>
        </w:rPr>
        <w:t xml:space="preserve">          протокол № </w:t>
      </w:r>
      <w:r w:rsidR="00D754EF">
        <w:rPr>
          <w:sz w:val="28"/>
          <w:szCs w:val="28"/>
        </w:rPr>
        <w:t>7</w:t>
      </w:r>
    </w:p>
    <w:p w:rsidR="00343364" w:rsidRPr="00341C2F" w:rsidRDefault="00343364" w:rsidP="00341C2F">
      <w:pPr>
        <w:jc w:val="both"/>
        <w:rPr>
          <w:sz w:val="28"/>
          <w:szCs w:val="28"/>
        </w:rPr>
      </w:pPr>
    </w:p>
    <w:p w:rsidR="00343364" w:rsidRPr="00341C2F" w:rsidRDefault="00343364" w:rsidP="00341C2F">
      <w:pPr>
        <w:jc w:val="both"/>
        <w:rPr>
          <w:sz w:val="28"/>
          <w:szCs w:val="28"/>
        </w:rPr>
      </w:pPr>
      <w:r w:rsidRPr="00341C2F">
        <w:rPr>
          <w:sz w:val="28"/>
          <w:szCs w:val="28"/>
        </w:rPr>
        <w:t>Заведующий к</w:t>
      </w:r>
      <w:r>
        <w:rPr>
          <w:sz w:val="28"/>
          <w:szCs w:val="28"/>
        </w:rPr>
        <w:t>афедрой ____________________Попов В.П.</w:t>
      </w: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341C2F">
      <w:pPr>
        <w:jc w:val="both"/>
        <w:rPr>
          <w:sz w:val="24"/>
          <w:szCs w:val="24"/>
        </w:rPr>
      </w:pPr>
      <w:r w:rsidRPr="00341C2F">
        <w:rPr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>
        <w:rPr>
          <w:sz w:val="28"/>
          <w:szCs w:val="28"/>
        </w:rPr>
        <w:t>«</w:t>
      </w:r>
      <w:r w:rsidRPr="008459DB">
        <w:rPr>
          <w:b/>
          <w:bCs/>
          <w:sz w:val="28"/>
          <w:szCs w:val="28"/>
        </w:rPr>
        <w:t xml:space="preserve">Химическая технология </w:t>
      </w:r>
      <w:r>
        <w:rPr>
          <w:b/>
          <w:bCs/>
          <w:sz w:val="28"/>
          <w:szCs w:val="28"/>
        </w:rPr>
        <w:t>неорганических веществ</w:t>
      </w:r>
      <w:r>
        <w:rPr>
          <w:sz w:val="28"/>
          <w:szCs w:val="28"/>
        </w:rPr>
        <w:t>»</w:t>
      </w:r>
    </w:p>
    <w:p w:rsidR="00343364" w:rsidRPr="00341C2F" w:rsidRDefault="00343364" w:rsidP="00341C2F">
      <w:pPr>
        <w:spacing w:after="0" w:line="240" w:lineRule="auto"/>
        <w:jc w:val="both"/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3364" w:rsidRPr="003D1D7B">
        <w:tc>
          <w:tcPr>
            <w:tcW w:w="3522" w:type="dxa"/>
          </w:tcPr>
          <w:p w:rsidR="00343364" w:rsidRPr="003D1D7B" w:rsidRDefault="00343364" w:rsidP="00341C2F">
            <w:pPr>
              <w:suppressLineNumbers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343364" w:rsidRPr="003D1D7B">
        <w:tc>
          <w:tcPr>
            <w:tcW w:w="3522" w:type="dxa"/>
          </w:tcPr>
          <w:p w:rsidR="00343364" w:rsidRPr="003D1D7B" w:rsidRDefault="00343364" w:rsidP="00341C2F">
            <w:pPr>
              <w:suppressLineNumbers/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343364" w:rsidRPr="00341C2F" w:rsidRDefault="00343364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343364" w:rsidRPr="00341C2F" w:rsidRDefault="00343364" w:rsidP="00E31C09">
      <w:pPr>
        <w:jc w:val="center"/>
        <w:rPr>
          <w:b/>
          <w:bCs/>
          <w:color w:val="000000"/>
          <w:spacing w:val="7"/>
          <w:sz w:val="32"/>
          <w:szCs w:val="32"/>
          <w:lang w:eastAsia="ru-RU"/>
        </w:rPr>
      </w:pPr>
      <w:r w:rsidRPr="00341C2F">
        <w:rPr>
          <w:snapToGrid w:val="0"/>
          <w:sz w:val="28"/>
          <w:szCs w:val="28"/>
          <w:lang w:eastAsia="ru-RU"/>
        </w:rPr>
        <w:br w:type="page"/>
      </w:r>
      <w:r w:rsidRPr="00341C2F">
        <w:rPr>
          <w:b/>
          <w:bCs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343364" w:rsidRPr="003D1D7B">
        <w:tc>
          <w:tcPr>
            <w:tcW w:w="9039" w:type="dxa"/>
          </w:tcPr>
          <w:p w:rsidR="00343364" w:rsidRPr="003D1D7B" w:rsidRDefault="00343364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3D1D7B">
              <w:rPr>
                <w:sz w:val="28"/>
                <w:szCs w:val="28"/>
              </w:rPr>
              <w:t>1 Методические рекомендации по изучению дисциплины</w:t>
            </w:r>
          </w:p>
        </w:tc>
        <w:tc>
          <w:tcPr>
            <w:tcW w:w="708" w:type="dxa"/>
            <w:vAlign w:val="bottom"/>
          </w:tcPr>
          <w:p w:rsidR="00343364" w:rsidRPr="00341C2F" w:rsidRDefault="00343364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3364" w:rsidRPr="003D1D7B">
        <w:tc>
          <w:tcPr>
            <w:tcW w:w="9039" w:type="dxa"/>
          </w:tcPr>
          <w:p w:rsidR="00343364" w:rsidRPr="007B0A9D" w:rsidRDefault="00343364" w:rsidP="00341C2F">
            <w:pPr>
              <w:spacing w:after="0" w:line="360" w:lineRule="auto"/>
              <w:jc w:val="both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 w:rsidRPr="003D1D7B">
              <w:rPr>
                <w:sz w:val="28"/>
                <w:szCs w:val="28"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343364" w:rsidRPr="00341C2F" w:rsidRDefault="00343364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7A038E" w:rsidRPr="003D1D7B">
        <w:tc>
          <w:tcPr>
            <w:tcW w:w="9039" w:type="dxa"/>
          </w:tcPr>
          <w:p w:rsidR="007A038E" w:rsidRDefault="00BB24F6" w:rsidP="007A03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3</w:t>
            </w:r>
            <w:r w:rsidR="007A038E" w:rsidRPr="00036AAD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="007A038E" w:rsidRPr="00341C2F">
              <w:rPr>
                <w:color w:val="000000"/>
                <w:spacing w:val="7"/>
                <w:sz w:val="28"/>
                <w:szCs w:val="28"/>
                <w:lang w:eastAsia="ru-RU"/>
              </w:rPr>
              <w:t>Методические указа</w:t>
            </w:r>
            <w:r w:rsidR="007A038E" w:rsidRPr="00036AAD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ния по </w:t>
            </w:r>
            <w:r w:rsidR="007A038E">
              <w:rPr>
                <w:color w:val="000000"/>
                <w:spacing w:val="7"/>
                <w:sz w:val="28"/>
                <w:szCs w:val="28"/>
                <w:lang w:eastAsia="ru-RU"/>
              </w:rPr>
              <w:t>практическим</w:t>
            </w:r>
            <w:r w:rsidR="007A038E" w:rsidRPr="00036AAD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 занятиям</w:t>
            </w:r>
          </w:p>
        </w:tc>
        <w:tc>
          <w:tcPr>
            <w:tcW w:w="708" w:type="dxa"/>
            <w:vAlign w:val="bottom"/>
          </w:tcPr>
          <w:p w:rsidR="007A038E" w:rsidRDefault="00DC1659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3364" w:rsidRPr="003D1D7B">
        <w:tc>
          <w:tcPr>
            <w:tcW w:w="9039" w:type="dxa"/>
          </w:tcPr>
          <w:p w:rsidR="00343364" w:rsidRPr="00341C2F" w:rsidRDefault="00BB24F6" w:rsidP="00341C2F">
            <w:pPr>
              <w:spacing w:after="0" w:line="360" w:lineRule="auto"/>
              <w:jc w:val="both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  <w:r w:rsidR="00343364" w:rsidRPr="00341C2F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по сам</w:t>
            </w:r>
            <w:r w:rsidR="00343364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остоятельной работе </w:t>
            </w:r>
          </w:p>
        </w:tc>
        <w:tc>
          <w:tcPr>
            <w:tcW w:w="708" w:type="dxa"/>
            <w:vAlign w:val="bottom"/>
          </w:tcPr>
          <w:p w:rsidR="00343364" w:rsidRPr="00341C2F" w:rsidRDefault="00343364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343364" w:rsidRPr="003D1D7B">
        <w:tc>
          <w:tcPr>
            <w:tcW w:w="9039" w:type="dxa"/>
          </w:tcPr>
          <w:p w:rsidR="00343364" w:rsidRPr="00341C2F" w:rsidRDefault="00BB24F6" w:rsidP="00B647FD">
            <w:pPr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5</w:t>
            </w:r>
            <w:r w:rsidR="00343364" w:rsidRPr="00B647FD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при подготовке к колл</w:t>
            </w:r>
            <w:r w:rsidR="00343364">
              <w:rPr>
                <w:color w:val="000000"/>
                <w:spacing w:val="7"/>
                <w:sz w:val="28"/>
                <w:szCs w:val="28"/>
                <w:lang w:eastAsia="ru-RU"/>
              </w:rPr>
              <w:t>оквиумам и к рубежному контролю</w:t>
            </w:r>
          </w:p>
        </w:tc>
        <w:tc>
          <w:tcPr>
            <w:tcW w:w="708" w:type="dxa"/>
            <w:vAlign w:val="bottom"/>
          </w:tcPr>
          <w:p w:rsidR="00343364" w:rsidRPr="00341C2F" w:rsidRDefault="00343364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43364" w:rsidRPr="003D1D7B">
        <w:tc>
          <w:tcPr>
            <w:tcW w:w="9039" w:type="dxa"/>
          </w:tcPr>
          <w:p w:rsidR="00343364" w:rsidRDefault="00BB24F6" w:rsidP="007A038E">
            <w:pPr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6</w:t>
            </w:r>
            <w:r w:rsidR="00343364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рекомендации по написанию </w:t>
            </w:r>
            <w:r w:rsidR="007A038E">
              <w:rPr>
                <w:color w:val="000000"/>
                <w:spacing w:val="7"/>
                <w:sz w:val="28"/>
                <w:szCs w:val="28"/>
                <w:lang w:eastAsia="ru-RU"/>
              </w:rPr>
              <w:t>индивидуального практического задания</w:t>
            </w:r>
          </w:p>
        </w:tc>
        <w:tc>
          <w:tcPr>
            <w:tcW w:w="708" w:type="dxa"/>
            <w:vAlign w:val="bottom"/>
          </w:tcPr>
          <w:p w:rsidR="00343364" w:rsidRDefault="00343364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343364" w:rsidRPr="003D1D7B">
        <w:tc>
          <w:tcPr>
            <w:tcW w:w="9039" w:type="dxa"/>
          </w:tcPr>
          <w:p w:rsidR="00343364" w:rsidRDefault="00BB24F6" w:rsidP="007A038E">
            <w:pPr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7</w:t>
            </w:r>
            <w:r w:rsidR="00343364">
              <w:rPr>
                <w:color w:val="000000"/>
                <w:spacing w:val="7"/>
                <w:sz w:val="28"/>
                <w:szCs w:val="28"/>
              </w:rPr>
              <w:t xml:space="preserve">  Методические указания по подготовке к </w:t>
            </w:r>
            <w:r w:rsidR="007A038E">
              <w:rPr>
                <w:color w:val="000000"/>
                <w:spacing w:val="7"/>
                <w:sz w:val="28"/>
                <w:szCs w:val="28"/>
              </w:rPr>
              <w:t>зачету</w:t>
            </w:r>
          </w:p>
        </w:tc>
        <w:tc>
          <w:tcPr>
            <w:tcW w:w="708" w:type="dxa"/>
            <w:vAlign w:val="bottom"/>
          </w:tcPr>
          <w:p w:rsidR="00343364" w:rsidRDefault="00C62C53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10</w:t>
            </w:r>
          </w:p>
        </w:tc>
      </w:tr>
      <w:tr w:rsidR="007A038E" w:rsidRPr="003D1D7B">
        <w:tc>
          <w:tcPr>
            <w:tcW w:w="9039" w:type="dxa"/>
          </w:tcPr>
          <w:p w:rsidR="007A038E" w:rsidRDefault="00BB24F6" w:rsidP="00B647FD">
            <w:pPr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8</w:t>
            </w:r>
            <w:r w:rsidR="007A038E">
              <w:rPr>
                <w:color w:val="000000"/>
                <w:spacing w:val="7"/>
                <w:sz w:val="28"/>
                <w:szCs w:val="28"/>
              </w:rPr>
              <w:t xml:space="preserve">  Методические указания по подготовке к экзамену</w:t>
            </w:r>
          </w:p>
        </w:tc>
        <w:tc>
          <w:tcPr>
            <w:tcW w:w="708" w:type="dxa"/>
            <w:vAlign w:val="bottom"/>
          </w:tcPr>
          <w:p w:rsidR="007A038E" w:rsidRDefault="00C62C53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343364" w:rsidRPr="003D1D7B">
        <w:tc>
          <w:tcPr>
            <w:tcW w:w="9039" w:type="dxa"/>
          </w:tcPr>
          <w:p w:rsidR="00343364" w:rsidRPr="00B647FD" w:rsidRDefault="00BB24F6" w:rsidP="00B647FD">
            <w:pPr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9</w:t>
            </w:r>
            <w:r w:rsidR="00343364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 Рекомендуемая литература</w:t>
            </w:r>
          </w:p>
        </w:tc>
        <w:tc>
          <w:tcPr>
            <w:tcW w:w="708" w:type="dxa"/>
            <w:vAlign w:val="bottom"/>
          </w:tcPr>
          <w:p w:rsidR="00343364" w:rsidRDefault="00C62C53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12</w:t>
            </w:r>
          </w:p>
        </w:tc>
      </w:tr>
    </w:tbl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343364" w:rsidRDefault="00343364" w:rsidP="00341C2F">
      <w:pPr>
        <w:jc w:val="both"/>
      </w:pPr>
    </w:p>
    <w:p w:rsidR="00580CF3" w:rsidRDefault="00580CF3" w:rsidP="00341C2F">
      <w:pPr>
        <w:jc w:val="both"/>
      </w:pPr>
    </w:p>
    <w:p w:rsidR="00BB24F6" w:rsidRDefault="00BB24F6" w:rsidP="00341C2F">
      <w:pPr>
        <w:jc w:val="both"/>
      </w:pPr>
    </w:p>
    <w:p w:rsidR="00343364" w:rsidRDefault="00343364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 </w:t>
      </w:r>
      <w:r w:rsidRPr="00341C2F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343364" w:rsidRPr="00341C2F" w:rsidRDefault="00343364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343364" w:rsidRPr="00341C2F" w:rsidRDefault="0034336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Студентам необходимо ознакомиться: </w:t>
      </w:r>
    </w:p>
    <w:p w:rsidR="00343364" w:rsidRDefault="0034336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343364" w:rsidRPr="00341C2F" w:rsidRDefault="0034336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343364" w:rsidRDefault="0034336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Pr="00341C2F">
        <w:rPr>
          <w:b/>
          <w:bCs/>
          <w:sz w:val="28"/>
          <w:szCs w:val="28"/>
        </w:rPr>
        <w:t>Методические рекомендации при подготовке к лекциям</w:t>
      </w:r>
    </w:p>
    <w:p w:rsidR="00343364" w:rsidRDefault="0034336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343364" w:rsidRPr="00341C2F" w:rsidRDefault="0034336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b/>
          <w:bCs/>
          <w:sz w:val="28"/>
          <w:szCs w:val="28"/>
        </w:rPr>
        <w:t xml:space="preserve"> </w:t>
      </w:r>
      <w:r w:rsidRPr="00341C2F">
        <w:rPr>
          <w:sz w:val="28"/>
          <w:szCs w:val="28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343364" w:rsidRDefault="0034336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343364" w:rsidRDefault="0034336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343364" w:rsidRDefault="0034336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color w:val="000000"/>
          <w:spacing w:val="7"/>
          <w:sz w:val="28"/>
          <w:szCs w:val="28"/>
          <w:lang w:eastAsia="ru-RU"/>
        </w:rPr>
      </w:pPr>
      <w:r>
        <w:rPr>
          <w:b/>
          <w:bCs/>
          <w:color w:val="000000"/>
          <w:spacing w:val="7"/>
          <w:sz w:val="28"/>
          <w:szCs w:val="28"/>
          <w:lang w:eastAsia="ru-RU"/>
        </w:rPr>
        <w:t xml:space="preserve">3 </w:t>
      </w:r>
      <w:r w:rsidRPr="00341C2F">
        <w:rPr>
          <w:b/>
          <w:bCs/>
          <w:color w:val="000000"/>
          <w:spacing w:val="7"/>
          <w:sz w:val="28"/>
          <w:szCs w:val="28"/>
          <w:lang w:eastAsia="ru-RU"/>
        </w:rPr>
        <w:t>Методические указа</w:t>
      </w:r>
      <w:r w:rsidRPr="007B0A9D">
        <w:rPr>
          <w:b/>
          <w:bCs/>
          <w:color w:val="000000"/>
          <w:spacing w:val="7"/>
          <w:sz w:val="28"/>
          <w:szCs w:val="28"/>
          <w:lang w:eastAsia="ru-RU"/>
        </w:rPr>
        <w:t>ния по лабораторным занятиям</w:t>
      </w:r>
    </w:p>
    <w:p w:rsidR="00343364" w:rsidRPr="00341C2F" w:rsidRDefault="00343364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343364" w:rsidRDefault="00343364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611F5">
        <w:rPr>
          <w:sz w:val="28"/>
          <w:szCs w:val="28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343364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</w:p>
    <w:p w:rsidR="00343364" w:rsidRPr="00BE6F52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i/>
          <w:iCs/>
          <w:color w:val="000000"/>
          <w:sz w:val="28"/>
          <w:szCs w:val="28"/>
          <w:lang w:eastAsia="ar-SA"/>
        </w:rPr>
      </w:pPr>
      <w:r w:rsidRPr="00991DB1">
        <w:rPr>
          <w:b/>
          <w:bCs/>
          <w:color w:val="000000"/>
          <w:sz w:val="28"/>
          <w:szCs w:val="28"/>
          <w:lang w:eastAsia="ar-SA"/>
        </w:rPr>
        <w:t>Цели л</w:t>
      </w:r>
      <w:r>
        <w:rPr>
          <w:b/>
          <w:bCs/>
          <w:color w:val="000000"/>
          <w:sz w:val="28"/>
          <w:szCs w:val="28"/>
          <w:lang w:eastAsia="ar-SA"/>
        </w:rPr>
        <w:t>абораторных</w:t>
      </w:r>
      <w:r w:rsidRPr="00991DB1">
        <w:rPr>
          <w:b/>
          <w:bCs/>
          <w:color w:val="000000"/>
          <w:sz w:val="28"/>
          <w:szCs w:val="28"/>
          <w:lang w:eastAsia="ar-SA"/>
        </w:rPr>
        <w:t xml:space="preserve"> занятий</w:t>
      </w:r>
      <w:r w:rsidRPr="00991DB1">
        <w:rPr>
          <w:color w:val="000000"/>
          <w:sz w:val="28"/>
          <w:szCs w:val="28"/>
          <w:lang w:eastAsia="ar-SA"/>
        </w:rPr>
        <w:t xml:space="preserve"> по</w:t>
      </w:r>
      <w:r>
        <w:rPr>
          <w:color w:val="000000"/>
          <w:sz w:val="28"/>
          <w:szCs w:val="28"/>
          <w:lang w:eastAsia="ar-SA"/>
        </w:rPr>
        <w:t xml:space="preserve"> дисциплине </w:t>
      </w:r>
      <w:r w:rsidRPr="00BE6F52">
        <w:rPr>
          <w:b/>
          <w:bCs/>
          <w:i/>
          <w:iCs/>
          <w:color w:val="000000"/>
          <w:sz w:val="28"/>
          <w:szCs w:val="28"/>
          <w:lang w:eastAsia="ar-SA"/>
        </w:rPr>
        <w:t>«</w:t>
      </w:r>
      <w:r w:rsidRPr="00AD6FAF">
        <w:rPr>
          <w:b/>
          <w:bCs/>
          <w:sz w:val="28"/>
          <w:szCs w:val="28"/>
        </w:rPr>
        <w:t xml:space="preserve">Химическая технология </w:t>
      </w:r>
      <w:r>
        <w:rPr>
          <w:b/>
          <w:bCs/>
          <w:sz w:val="28"/>
          <w:szCs w:val="28"/>
        </w:rPr>
        <w:t>неорганических веществ</w:t>
      </w:r>
      <w:r w:rsidRPr="00BE6F52">
        <w:rPr>
          <w:b/>
          <w:bCs/>
          <w:i/>
          <w:iCs/>
          <w:color w:val="000000"/>
          <w:sz w:val="28"/>
          <w:szCs w:val="28"/>
          <w:lang w:eastAsia="ar-SA"/>
        </w:rPr>
        <w:t>»:</w:t>
      </w:r>
    </w:p>
    <w:p w:rsidR="00343364" w:rsidRPr="00991DB1" w:rsidRDefault="00343364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закрепление теоретического материала путем систематического контроля за самостоятельной работой студентов;</w:t>
      </w:r>
    </w:p>
    <w:p w:rsidR="00343364" w:rsidRPr="00991DB1" w:rsidRDefault="00343364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343364" w:rsidRPr="00991DB1" w:rsidRDefault="00343364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развитие аналитического мышления путем обобщения результатов лабораторных работ;</w:t>
      </w:r>
    </w:p>
    <w:p w:rsidR="00343364" w:rsidRPr="00991DB1" w:rsidRDefault="00343364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формирование навыков оформления результатов лабораторн</w:t>
      </w:r>
      <w:r>
        <w:rPr>
          <w:color w:val="000000"/>
          <w:sz w:val="28"/>
          <w:szCs w:val="28"/>
          <w:lang w:eastAsia="ar-SA"/>
        </w:rPr>
        <w:t>ых</w:t>
      </w:r>
      <w:r w:rsidRPr="00991DB1">
        <w:rPr>
          <w:color w:val="000000"/>
          <w:sz w:val="28"/>
          <w:szCs w:val="28"/>
          <w:lang w:eastAsia="ar-SA"/>
        </w:rPr>
        <w:t xml:space="preserve"> работ в виде таблиц, графиков, выводов. 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lastRenderedPageBreak/>
        <w:t>На лабораторных занятиях осуществляются следующие формы работ со студентами:</w:t>
      </w:r>
      <w:r w:rsidRPr="00991DB1">
        <w:rPr>
          <w:i/>
          <w:iCs/>
          <w:color w:val="000000"/>
          <w:sz w:val="28"/>
          <w:szCs w:val="28"/>
          <w:lang w:eastAsia="ar-SA"/>
        </w:rPr>
        <w:t xml:space="preserve"> индивидуальная</w:t>
      </w:r>
      <w:r w:rsidRPr="00991DB1">
        <w:rPr>
          <w:color w:val="000000"/>
          <w:sz w:val="28"/>
          <w:szCs w:val="28"/>
          <w:lang w:eastAsia="ar-SA"/>
        </w:rPr>
        <w:t xml:space="preserve"> (оценка знаний, выполненных тестовых заданий, проверка рабочих тетрадей); </w:t>
      </w:r>
      <w:r w:rsidRPr="00991DB1">
        <w:rPr>
          <w:i/>
          <w:iCs/>
          <w:color w:val="000000"/>
          <w:sz w:val="28"/>
          <w:szCs w:val="28"/>
          <w:lang w:eastAsia="ar-SA"/>
        </w:rPr>
        <w:t>групповая</w:t>
      </w:r>
      <w:r w:rsidRPr="00991DB1">
        <w:rPr>
          <w:color w:val="000000"/>
          <w:sz w:val="28"/>
          <w:szCs w:val="28"/>
          <w:lang w:eastAsia="ar-SA"/>
        </w:rPr>
        <w:t xml:space="preserve">  (выполнение заданий малыми группами по 2-4 человека); </w:t>
      </w:r>
      <w:r w:rsidRPr="00991DB1">
        <w:rPr>
          <w:i/>
          <w:iCs/>
          <w:color w:val="000000"/>
          <w:sz w:val="28"/>
          <w:szCs w:val="28"/>
          <w:lang w:eastAsia="ar-SA"/>
        </w:rPr>
        <w:t>фронтальная</w:t>
      </w:r>
      <w:r w:rsidRPr="00991DB1">
        <w:rPr>
          <w:color w:val="000000"/>
          <w:sz w:val="28"/>
          <w:szCs w:val="28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343364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b/>
          <w:bCs/>
          <w:color w:val="000000"/>
          <w:sz w:val="28"/>
          <w:szCs w:val="28"/>
          <w:lang w:eastAsia="ar-SA"/>
        </w:rPr>
        <w:t>Структура и последовательность занятий</w:t>
      </w:r>
      <w:r w:rsidRPr="00991DB1">
        <w:rPr>
          <w:color w:val="000000"/>
          <w:sz w:val="28"/>
          <w:szCs w:val="28"/>
          <w:lang w:eastAsia="ar-SA"/>
        </w:rPr>
        <w:t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Студентам для выпо</w:t>
      </w:r>
      <w:r>
        <w:rPr>
          <w:color w:val="000000"/>
          <w:sz w:val="28"/>
          <w:szCs w:val="28"/>
          <w:lang w:eastAsia="ar-SA"/>
        </w:rPr>
        <w:t>лнения лабораторных</w:t>
      </w:r>
      <w:r w:rsidRPr="00991DB1">
        <w:rPr>
          <w:color w:val="000000"/>
          <w:sz w:val="28"/>
          <w:szCs w:val="28"/>
          <w:lang w:eastAsia="ar-SA"/>
        </w:rPr>
        <w:t xml:space="preserve"> работ необходима специальная лабораторная тетрадь, которая должна быть соответствующим образом подписана,  простые карандаши, линейка.  Тестовые задания выполняются на специальных бланках, выдаваемых преподавателем </w:t>
      </w:r>
      <w:r>
        <w:rPr>
          <w:color w:val="000000"/>
          <w:sz w:val="28"/>
          <w:szCs w:val="28"/>
          <w:lang w:eastAsia="ar-SA"/>
        </w:rPr>
        <w:t>инди</w:t>
      </w:r>
      <w:r w:rsidRPr="00991DB1">
        <w:rPr>
          <w:color w:val="000000"/>
          <w:sz w:val="28"/>
          <w:szCs w:val="28"/>
          <w:lang w:eastAsia="ar-SA"/>
        </w:rPr>
        <w:t>видуально. Для каждого занятия подготовлены методические указания по выполнению лаборат</w:t>
      </w:r>
      <w:r>
        <w:rPr>
          <w:color w:val="000000"/>
          <w:sz w:val="28"/>
          <w:szCs w:val="28"/>
          <w:lang w:eastAsia="ar-SA"/>
        </w:rPr>
        <w:t>орной работы</w:t>
      </w:r>
      <w:r w:rsidRPr="00991DB1">
        <w:rPr>
          <w:color w:val="000000"/>
          <w:sz w:val="28"/>
          <w:szCs w:val="28"/>
          <w:lang w:eastAsia="ar-SA"/>
        </w:rPr>
        <w:t>, необходимый раздаточный материал.</w:t>
      </w:r>
    </w:p>
    <w:p w:rsidR="00343364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</w:p>
    <w:p w:rsidR="00343364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  <w:r w:rsidRPr="00991DB1">
        <w:rPr>
          <w:b/>
          <w:bCs/>
          <w:color w:val="000000"/>
          <w:sz w:val="28"/>
          <w:szCs w:val="28"/>
          <w:lang w:eastAsia="ar-SA"/>
        </w:rPr>
        <w:t>Структура лабораторного занятия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</w:p>
    <w:p w:rsidR="00343364" w:rsidRPr="00991DB1" w:rsidRDefault="00343364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Объявление темы, цели и задач занятия.</w:t>
      </w:r>
    </w:p>
    <w:p w:rsidR="00343364" w:rsidRPr="00991DB1" w:rsidRDefault="00343364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Проверка теоретической подготовки студентов к лабораторному занятию.</w:t>
      </w:r>
    </w:p>
    <w:p w:rsidR="00343364" w:rsidRPr="00991DB1" w:rsidRDefault="00343364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Выполнение лабораторной работы и/или практических задач.</w:t>
      </w:r>
    </w:p>
    <w:p w:rsidR="00343364" w:rsidRPr="00991DB1" w:rsidRDefault="00343364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Подведение итогов занятия (формулирование выводов).</w:t>
      </w:r>
    </w:p>
    <w:p w:rsidR="00343364" w:rsidRDefault="00343364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Конспектирование теоретической части работы и полученных результатов в лабораторных тетрадях</w:t>
      </w:r>
      <w:r w:rsidRPr="00991DB1">
        <w:rPr>
          <w:color w:val="000000"/>
          <w:sz w:val="28"/>
          <w:szCs w:val="28"/>
          <w:lang w:eastAsia="ar-SA"/>
        </w:rPr>
        <w:t>.</w:t>
      </w:r>
    </w:p>
    <w:p w:rsidR="00343364" w:rsidRPr="00991DB1" w:rsidRDefault="00343364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Защита работы преподавателю дисциплины.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1. В начале занятия называется его тема, цель и этапы проведения.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3</w:t>
      </w:r>
      <w:r w:rsidRPr="00991DB1">
        <w:rPr>
          <w:color w:val="000000"/>
          <w:sz w:val="28"/>
          <w:szCs w:val="28"/>
          <w:lang w:eastAsia="ar-SA"/>
        </w:rPr>
        <w:t>. Лабораторная работа или практические задания выполняются в соответствии с методическими указаниями.</w:t>
      </w:r>
    </w:p>
    <w:p w:rsidR="00343364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6. Перед уходом из лаборатории студенты должны навести порядок на своем рабочем месте столе. 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</w:p>
    <w:p w:rsidR="00343364" w:rsidRPr="00710EC2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  <w:r w:rsidRPr="00991DB1">
        <w:rPr>
          <w:b/>
          <w:bCs/>
          <w:color w:val="000000"/>
          <w:sz w:val="28"/>
          <w:szCs w:val="28"/>
          <w:lang w:eastAsia="ar-SA"/>
        </w:rPr>
        <w:t>Требования к оформлению лабораторной тетради  по</w:t>
      </w:r>
      <w:r>
        <w:rPr>
          <w:b/>
          <w:bCs/>
          <w:color w:val="000000"/>
          <w:sz w:val="28"/>
          <w:szCs w:val="28"/>
          <w:lang w:eastAsia="ar-SA"/>
        </w:rPr>
        <w:t xml:space="preserve"> дисциплине </w:t>
      </w:r>
      <w:r w:rsidRPr="00710EC2">
        <w:rPr>
          <w:b/>
          <w:bCs/>
          <w:color w:val="000000"/>
          <w:sz w:val="28"/>
          <w:szCs w:val="28"/>
          <w:lang w:eastAsia="ar-SA"/>
        </w:rPr>
        <w:t>«</w:t>
      </w:r>
      <w:r w:rsidRPr="00AD6FAF">
        <w:rPr>
          <w:b/>
          <w:bCs/>
          <w:sz w:val="28"/>
          <w:szCs w:val="28"/>
        </w:rPr>
        <w:t xml:space="preserve">Химическая технология </w:t>
      </w:r>
      <w:r>
        <w:rPr>
          <w:b/>
          <w:bCs/>
          <w:sz w:val="28"/>
          <w:szCs w:val="28"/>
        </w:rPr>
        <w:t>неорганических веществ</w:t>
      </w:r>
      <w:r w:rsidRPr="00710EC2">
        <w:rPr>
          <w:b/>
          <w:bCs/>
          <w:color w:val="000000"/>
          <w:sz w:val="28"/>
          <w:szCs w:val="28"/>
          <w:lang w:eastAsia="ar-SA"/>
        </w:rPr>
        <w:t xml:space="preserve">» </w:t>
      </w:r>
    </w:p>
    <w:p w:rsidR="00343364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Лабораторная тетрадь предназначена для выполнения лабораторных работ и практических заданий по</w:t>
      </w:r>
      <w:r>
        <w:rPr>
          <w:color w:val="000000"/>
          <w:sz w:val="28"/>
          <w:szCs w:val="28"/>
          <w:lang w:eastAsia="ar-SA"/>
        </w:rPr>
        <w:t xml:space="preserve"> дисциплине «</w:t>
      </w:r>
      <w:r w:rsidRPr="00AD6FAF">
        <w:rPr>
          <w:b/>
          <w:bCs/>
          <w:sz w:val="28"/>
          <w:szCs w:val="28"/>
        </w:rPr>
        <w:t xml:space="preserve">Химическая технология </w:t>
      </w:r>
      <w:r>
        <w:rPr>
          <w:b/>
          <w:bCs/>
          <w:sz w:val="28"/>
          <w:szCs w:val="28"/>
        </w:rPr>
        <w:t>неорганических веществ</w:t>
      </w:r>
      <w:r w:rsidRPr="00710EC2">
        <w:rPr>
          <w:color w:val="000000"/>
          <w:sz w:val="28"/>
          <w:szCs w:val="28"/>
          <w:lang w:eastAsia="ar-SA"/>
        </w:rPr>
        <w:t>»</w:t>
      </w:r>
      <w:r w:rsidRPr="00991DB1">
        <w:rPr>
          <w:color w:val="000000"/>
          <w:sz w:val="28"/>
          <w:szCs w:val="28"/>
          <w:lang w:eastAsia="ar-SA"/>
        </w:rPr>
        <w:t xml:space="preserve">. Лабораторная тетрадь – это отчетный документ по учебно-исследовательской работе студентов, выполняемой в </w:t>
      </w:r>
      <w:r>
        <w:rPr>
          <w:color w:val="000000"/>
          <w:sz w:val="28"/>
          <w:szCs w:val="28"/>
          <w:lang w:eastAsia="ar-SA"/>
        </w:rPr>
        <w:t xml:space="preserve">рамках </w:t>
      </w:r>
      <w:r>
        <w:rPr>
          <w:color w:val="000000"/>
          <w:sz w:val="28"/>
          <w:szCs w:val="28"/>
          <w:lang w:eastAsia="ar-SA"/>
        </w:rPr>
        <w:lastRenderedPageBreak/>
        <w:t>лабораторных</w:t>
      </w:r>
      <w:r w:rsidRPr="00991DB1">
        <w:rPr>
          <w:color w:val="000000"/>
          <w:sz w:val="28"/>
          <w:szCs w:val="28"/>
          <w:lang w:eastAsia="ar-SA"/>
        </w:rPr>
        <w:t xml:space="preserve"> занятий по данной дисциплине. Студенты должны усвоить, что лабораторная тетрадь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  <w:r w:rsidRPr="00991DB1">
        <w:rPr>
          <w:b/>
          <w:bCs/>
          <w:color w:val="000000"/>
          <w:sz w:val="28"/>
          <w:szCs w:val="28"/>
          <w:lang w:eastAsia="ar-SA"/>
        </w:rPr>
        <w:t>Записи в тетради должны вестись по следующей схеме: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1 </w:t>
      </w:r>
      <w:r w:rsidRPr="00991DB1">
        <w:rPr>
          <w:color w:val="000000"/>
          <w:sz w:val="28"/>
          <w:szCs w:val="28"/>
          <w:lang w:eastAsia="ar-SA"/>
        </w:rPr>
        <w:t>Дата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2 </w:t>
      </w:r>
      <w:r w:rsidRPr="00991DB1">
        <w:rPr>
          <w:color w:val="000000"/>
          <w:sz w:val="28"/>
          <w:szCs w:val="28"/>
          <w:lang w:eastAsia="ar-SA"/>
        </w:rPr>
        <w:t>Тема занятия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3 </w:t>
      </w:r>
      <w:r w:rsidRPr="00991DB1">
        <w:rPr>
          <w:color w:val="000000"/>
          <w:sz w:val="28"/>
          <w:szCs w:val="28"/>
          <w:lang w:eastAsia="ar-SA"/>
        </w:rPr>
        <w:t>Номер лабораторной работы (задания)</w:t>
      </w:r>
    </w:p>
    <w:p w:rsidR="00343364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4 </w:t>
      </w:r>
      <w:r w:rsidRPr="00991DB1">
        <w:rPr>
          <w:color w:val="000000"/>
          <w:sz w:val="28"/>
          <w:szCs w:val="28"/>
          <w:lang w:eastAsia="ar-SA"/>
        </w:rPr>
        <w:t>Цель и задачи лабораторной работы (задания)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5 Конспект теоретической части лабораторной работы</w:t>
      </w:r>
    </w:p>
    <w:p w:rsidR="00343364" w:rsidRPr="00991DB1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6 </w:t>
      </w:r>
      <w:r w:rsidRPr="00991DB1">
        <w:rPr>
          <w:color w:val="000000"/>
          <w:sz w:val="28"/>
          <w:szCs w:val="28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:rsidR="00343364" w:rsidRPr="00036AAD" w:rsidRDefault="00343364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7 </w:t>
      </w:r>
      <w:r w:rsidRPr="00991DB1">
        <w:rPr>
          <w:color w:val="000000"/>
          <w:sz w:val="28"/>
          <w:szCs w:val="28"/>
          <w:lang w:eastAsia="ar-SA"/>
        </w:rPr>
        <w:t>Выводы в соответствии с целью и задачами.</w:t>
      </w:r>
    </w:p>
    <w:p w:rsidR="00343364" w:rsidRDefault="00343364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В процессе защиты </w:t>
      </w:r>
      <w:r>
        <w:rPr>
          <w:sz w:val="28"/>
          <w:szCs w:val="28"/>
        </w:rPr>
        <w:t xml:space="preserve">лабораторной работы </w:t>
      </w:r>
      <w:r w:rsidRPr="00341C2F">
        <w:rPr>
          <w:sz w:val="28"/>
          <w:szCs w:val="28"/>
        </w:rPr>
        <w:t xml:space="preserve">выявляется информационная компетентность в соответствии </w:t>
      </w:r>
      <w:r>
        <w:rPr>
          <w:sz w:val="28"/>
          <w:szCs w:val="28"/>
        </w:rPr>
        <w:t>с заданием</w:t>
      </w:r>
      <w:r w:rsidRPr="00341C2F">
        <w:rPr>
          <w:sz w:val="28"/>
          <w:szCs w:val="28"/>
        </w:rPr>
        <w:t>, затем преподавателем дается комплексная оценка деятельности студента.</w:t>
      </w:r>
    </w:p>
    <w:p w:rsidR="00DC1659" w:rsidRDefault="00DC1659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F6210C" w:rsidRDefault="00F6210C" w:rsidP="00F62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 </w:t>
      </w:r>
      <w:r w:rsidRPr="00341C2F">
        <w:rPr>
          <w:b/>
          <w:bCs/>
          <w:sz w:val="28"/>
          <w:szCs w:val="28"/>
        </w:rPr>
        <w:t>Методические реком</w:t>
      </w:r>
      <w:r>
        <w:rPr>
          <w:b/>
          <w:bCs/>
          <w:sz w:val="28"/>
          <w:szCs w:val="28"/>
        </w:rPr>
        <w:t>ендации при подготовке к практическим занятиям</w:t>
      </w:r>
    </w:p>
    <w:p w:rsidR="00F6210C" w:rsidRPr="00341C2F" w:rsidRDefault="00F6210C" w:rsidP="00F62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 </w:t>
      </w:r>
    </w:p>
    <w:p w:rsidR="00F6210C" w:rsidRPr="00341C2F" w:rsidRDefault="00F6210C" w:rsidP="00F62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F6210C" w:rsidRPr="00341C2F" w:rsidRDefault="00F6210C" w:rsidP="00F62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F6210C" w:rsidRDefault="00F6210C" w:rsidP="00F62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343364" w:rsidRDefault="00343364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DC1659" w:rsidRDefault="00DC1659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DC1659" w:rsidRDefault="00DC1659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343364" w:rsidRDefault="00F6210C" w:rsidP="00036AAD">
      <w:pPr>
        <w:spacing w:after="0" w:line="240" w:lineRule="auto"/>
        <w:ind w:firstLine="709"/>
        <w:jc w:val="both"/>
        <w:rPr>
          <w:b/>
          <w:bCs/>
          <w:color w:val="000000"/>
          <w:spacing w:val="7"/>
          <w:sz w:val="28"/>
          <w:szCs w:val="28"/>
          <w:lang w:eastAsia="ru-RU"/>
        </w:rPr>
      </w:pPr>
      <w:r>
        <w:rPr>
          <w:b/>
          <w:bCs/>
          <w:color w:val="000000"/>
          <w:spacing w:val="7"/>
          <w:sz w:val="28"/>
          <w:szCs w:val="28"/>
          <w:lang w:eastAsia="ru-RU"/>
        </w:rPr>
        <w:lastRenderedPageBreak/>
        <w:t>5</w:t>
      </w:r>
      <w:r w:rsidR="00343364" w:rsidRPr="00341C2F">
        <w:rPr>
          <w:b/>
          <w:bCs/>
          <w:color w:val="000000"/>
          <w:spacing w:val="7"/>
          <w:sz w:val="28"/>
          <w:szCs w:val="28"/>
          <w:lang w:eastAsia="ru-RU"/>
        </w:rPr>
        <w:t xml:space="preserve"> Методические указания по сам</w:t>
      </w:r>
      <w:r w:rsidR="00343364" w:rsidRPr="00F643BE">
        <w:rPr>
          <w:b/>
          <w:bCs/>
          <w:color w:val="000000"/>
          <w:spacing w:val="7"/>
          <w:sz w:val="28"/>
          <w:szCs w:val="28"/>
          <w:lang w:eastAsia="ru-RU"/>
        </w:rPr>
        <w:t xml:space="preserve">остоятельной работе </w:t>
      </w:r>
    </w:p>
    <w:p w:rsidR="00343364" w:rsidRPr="00F643BE" w:rsidRDefault="00343364" w:rsidP="00036AAD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343364" w:rsidRPr="00BE6F52" w:rsidRDefault="00343364" w:rsidP="00F643BE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F643BE">
        <w:rPr>
          <w:b/>
          <w:bCs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F643BE">
        <w:rPr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</w:t>
      </w:r>
      <w:r>
        <w:rPr>
          <w:color w:val="000000"/>
          <w:sz w:val="28"/>
          <w:szCs w:val="28"/>
          <w:lang w:eastAsia="ar-SA"/>
        </w:rPr>
        <w:t>информации в области переработки нефти</w:t>
      </w:r>
      <w:r w:rsidRPr="00BE6F52">
        <w:rPr>
          <w:color w:val="000000"/>
          <w:sz w:val="28"/>
          <w:szCs w:val="28"/>
          <w:lang w:eastAsia="ar-SA"/>
        </w:rPr>
        <w:t>.</w:t>
      </w:r>
    </w:p>
    <w:p w:rsidR="00343364" w:rsidRPr="004F4EC0" w:rsidRDefault="00343364" w:rsidP="006A3E1C">
      <w:pPr>
        <w:pStyle w:val="ReportMain"/>
        <w:suppressAutoHyphens/>
        <w:ind w:firstLine="709"/>
        <w:jc w:val="both"/>
      </w:pPr>
      <w:r w:rsidRPr="00080A92">
        <w:rPr>
          <w:rFonts w:ascii="Times New Roman" w:hAnsi="Times New Roman" w:cs="Times New Roman"/>
          <w:sz w:val="28"/>
          <w:szCs w:val="28"/>
        </w:rPr>
        <w:t>Основной формой СРС по дисциплине «</w:t>
      </w:r>
      <w:r w:rsidRPr="00080A92">
        <w:rPr>
          <w:rFonts w:ascii="Times New Roman" w:hAnsi="Times New Roman" w:cs="Times New Roman"/>
          <w:b/>
          <w:bCs/>
          <w:sz w:val="28"/>
          <w:szCs w:val="28"/>
        </w:rPr>
        <w:t>Химическая технология неорганических веществ</w:t>
      </w:r>
      <w:r w:rsidRPr="00080A92">
        <w:rPr>
          <w:rFonts w:ascii="Times New Roman" w:hAnsi="Times New Roman" w:cs="Times New Roman"/>
          <w:sz w:val="28"/>
          <w:szCs w:val="28"/>
        </w:rPr>
        <w:t>» является работа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Производство серной кислоты из флотационного колчедана. Технологическая схема производства серной кислоты контактным методом.</w:t>
      </w:r>
      <w:r w:rsidRPr="00080A92">
        <w:rPr>
          <w:rFonts w:ascii="Times New Roman" w:hAnsi="Times New Roman" w:cs="Times New Roman"/>
          <w:sz w:val="28"/>
          <w:szCs w:val="28"/>
        </w:rPr>
        <w:tab/>
        <w:t>Товарные сорта серной кислоты. Совершенствование сернокислотного производства.</w:t>
      </w:r>
      <w:r w:rsidRPr="00080A92">
        <w:rPr>
          <w:rFonts w:ascii="Times New Roman" w:hAnsi="Times New Roman" w:cs="Times New Roman"/>
          <w:sz w:val="28"/>
          <w:szCs w:val="28"/>
        </w:rPr>
        <w:tab/>
      </w:r>
      <w:r w:rsidRPr="006A3E1C">
        <w:rPr>
          <w:rFonts w:ascii="Times New Roman" w:hAnsi="Times New Roman" w:cs="Times New Roman"/>
          <w:sz w:val="28"/>
          <w:szCs w:val="28"/>
        </w:rPr>
        <w:t xml:space="preserve">Области использования аммиака. Краткий исторический очерк производства. Сырье для производства аммиака. Технологическая схема производства аммиака. </w:t>
      </w:r>
      <w:r w:rsidRPr="006A3E1C">
        <w:rPr>
          <w:rFonts w:ascii="Times New Roman" w:hAnsi="Times New Roman" w:cs="Times New Roman"/>
          <w:sz w:val="28"/>
          <w:szCs w:val="28"/>
        </w:rPr>
        <w:tab/>
        <w:t>Производство разбавленной азотной кислоты. Принципиальная схема производства. Технологическая схема производства разбавленной азотной кислоты под высоким давлением. Технологическая схема производства азотной кислоты АК-72. Концентрирование разбавленной азотной кислоты. Прямой синтез концентрированной азотной кислоты.</w:t>
      </w:r>
      <w:r w:rsidRPr="004F4EC0">
        <w:tab/>
      </w:r>
      <w:r w:rsidRPr="006A3E1C">
        <w:rPr>
          <w:rFonts w:ascii="Times New Roman" w:hAnsi="Times New Roman" w:cs="Times New Roman"/>
          <w:sz w:val="28"/>
          <w:szCs w:val="28"/>
        </w:rPr>
        <w:t>Ассортимент и масштабы производства минеральных удобрений.</w:t>
      </w:r>
      <w:r w:rsidRPr="006A3E1C">
        <w:rPr>
          <w:rFonts w:ascii="Times New Roman" w:hAnsi="Times New Roman" w:cs="Times New Roman"/>
          <w:sz w:val="28"/>
          <w:szCs w:val="28"/>
        </w:rPr>
        <w:tab/>
        <w:t>Производство нитрата аммония. Свойства нитрата аммония. Технологические схемы производства. Производство карбамида. Свойства карбамида. Технологическая схема производства.</w:t>
      </w:r>
      <w:r w:rsidRPr="006A3E1C">
        <w:rPr>
          <w:rFonts w:ascii="Times New Roman" w:hAnsi="Times New Roman" w:cs="Times New Roman"/>
          <w:sz w:val="28"/>
          <w:szCs w:val="28"/>
        </w:rPr>
        <w:tab/>
        <w:t>Производство фосфорной кислоты электротермическим методом. Производство двойного суперфосфата. Производство комплексных минеральных удобрений. Производство аммофоса. Производство нитроаммофоски.</w:t>
      </w:r>
      <w:r w:rsidRPr="006A3E1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A3E1C">
        <w:rPr>
          <w:rFonts w:ascii="Times New Roman" w:hAnsi="Times New Roman" w:cs="Times New Roman"/>
          <w:sz w:val="28"/>
          <w:szCs w:val="28"/>
        </w:rPr>
        <w:t>Электролиз водного раствора хлорида натрия. Производство соляной кислоты.</w:t>
      </w:r>
    </w:p>
    <w:p w:rsidR="00343364" w:rsidRPr="008459DB" w:rsidRDefault="00343364" w:rsidP="008459DB">
      <w:pPr>
        <w:pStyle w:val="Default"/>
        <w:ind w:firstLine="708"/>
        <w:jc w:val="both"/>
        <w:rPr>
          <w:sz w:val="28"/>
          <w:szCs w:val="28"/>
        </w:rPr>
      </w:pPr>
    </w:p>
    <w:p w:rsidR="00343364" w:rsidRDefault="00343364" w:rsidP="00B647FD">
      <w:pP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343364" w:rsidRDefault="00343364" w:rsidP="00B647FD">
      <w:pP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6</w:t>
      </w:r>
      <w:r w:rsidRPr="00B647FD">
        <w:rPr>
          <w:b/>
          <w:bCs/>
          <w:color w:val="000000"/>
          <w:sz w:val="28"/>
          <w:szCs w:val="28"/>
          <w:shd w:val="clear" w:color="auto" w:fill="FFFFFF"/>
        </w:rPr>
        <w:t xml:space="preserve"> Методические указания при подготовке к коллоквиумам и к рубежному контролю</w:t>
      </w:r>
    </w:p>
    <w:p w:rsidR="00343364" w:rsidRDefault="00343364" w:rsidP="00B647FD">
      <w:pP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343364" w:rsidRDefault="00343364" w:rsidP="00B647F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Смотри м</w:t>
      </w:r>
      <w:r w:rsidRPr="00B647FD">
        <w:rPr>
          <w:color w:val="000000"/>
          <w:sz w:val="28"/>
          <w:szCs w:val="28"/>
          <w:shd w:val="clear" w:color="auto" w:fill="FFFFFF"/>
        </w:rPr>
        <w:t>етодические рекомендации при подготовке к практическим занятиям</w:t>
      </w:r>
      <w:r>
        <w:rPr>
          <w:color w:val="000000"/>
          <w:sz w:val="28"/>
          <w:szCs w:val="28"/>
          <w:shd w:val="clear" w:color="auto" w:fill="FFFFFF"/>
        </w:rPr>
        <w:t xml:space="preserve"> и </w:t>
      </w:r>
      <w:r w:rsidRPr="00B647FD">
        <w:rPr>
          <w:color w:val="000000"/>
          <w:sz w:val="28"/>
          <w:szCs w:val="28"/>
          <w:shd w:val="clear" w:color="auto" w:fill="FFFFFF"/>
        </w:rPr>
        <w:t>по самостоятельной работе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343364" w:rsidRDefault="00343364" w:rsidP="000553B1">
      <w:pP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F6210C" w:rsidRPr="00DD372C" w:rsidRDefault="00F6210C" w:rsidP="00F6210C">
      <w:pPr>
        <w:ind w:firstLine="709"/>
        <w:rPr>
          <w:b/>
          <w:bCs/>
          <w:spacing w:val="2"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DD372C">
        <w:rPr>
          <w:b/>
          <w:bCs/>
          <w:sz w:val="28"/>
          <w:szCs w:val="28"/>
        </w:rPr>
        <w:t xml:space="preserve"> Методические рекомендации по написанию </w:t>
      </w:r>
      <w:r>
        <w:rPr>
          <w:b/>
          <w:bCs/>
          <w:sz w:val="28"/>
          <w:szCs w:val="28"/>
        </w:rPr>
        <w:t xml:space="preserve">индивидуальной практической </w:t>
      </w:r>
      <w:r w:rsidRPr="00DD372C">
        <w:rPr>
          <w:b/>
          <w:bCs/>
          <w:sz w:val="28"/>
          <w:szCs w:val="28"/>
        </w:rPr>
        <w:t xml:space="preserve"> работы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процессе обучения в вузе первостепенное значение имеет самостоятельная работа студентов. Одной из важнейших целей учебного процесса является обучение студента добывать необходимые знания самостоятельно. Самостоятельной работе в учебных планах отводится до 80% всего учебного времени. Таким образом, основной формой учёбы для студентов  становится самостоятельная работа.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Формы и методы самостоятельной работы многообразны и самыми главными из них являются следующие: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Систематическое изучение учебника, пособия, УМК по курсу.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Работа с монографической литературой и периодикой.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Изучение первоисточников.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Подготовка и активное участие в семинарских занятиях.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Выполнение контрольных работ.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Индивидуальная практическая работа является важной составной частью учебного процесса, помогая выработке навыков самостоятельного творческого изучения дисциплины, умения работать с несколькими источниками, находить необходимую информацию, излагать ее в строгой последовательности, обобщать и делать выводы. Навыки, приобретенные студентами при написании индивидуальных практических работ, будут способствовать формированию необходимых условий для последующего написания курсовых и выпускных квалификационных работ.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Написанная индивидуальная практическая работа должна носить характер отчёта о самостоятельной работе по изучению курса в целом и его отдельных вопросов в частности, степени начитанности студента, его общей культуры, а также показать, насколько студент овладел способностью изучать источники и мыслить самостоятельно. Индивидуальная практическая работа должна показать глубокие знания студента, его умение правильно формулировать и теоретически обосновывать те или иные проблемы курса.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Прежде чем приступить к написанию, необходимо изучить литературу и источники по выбранной теме. Чтение материала должно сопровождаться конспектированием, которое является наиболее надёжным видом работы, дающим высокие результаты в усвоении учебного материала. При конспектировании необходимо выполнить некоторые формальности: указать инициалы и фамилию автора конспектируемого произведения, его точное название, год и место издания, наименование глав и параграфов, откуда был выписан материал.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Конспект окажет незаменимую услугу не только при подготовке к семинарскому занятию, но и к зачёту, экзамену и тестированию.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Формальные требования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Индивидуальная практическая работа должна быть оформлена в соответствии с определенными правилами.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 титульном листе (или обложке тетради) должны быть: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название ВУЗа, шифр/номер зачетки, номер контрольной работы, наименование дисциплины, название факультета, ФИО студента, курс, группа, место работы, должность, дата проверки, оценка, подпись преподавателя.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Контрольная работа должна быть структурирована и состоять из: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плана (содержания) работы, в соответствие с которым она написана;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введения;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основной части с названием;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заключения;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списка использованной литературы.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Объем индивидуальной практической работы (формат А4):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печатном варианте – 12-15 страниц (одинарный интервал, шрифт 14, параметры страницы: верх (низ) 2см, слева – 3см, справа – 1,5см). Текст только на одной странице листа. В рукописном варианте – 20-24 страницы (формат А4).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Индивидуальная практическая работа должна быть отредактирована, написанная от руки должна быть хорошо читаема! Рукописный вариант можно представлять в обычной школьной тетради (объем 12-24 листа тетради в клетку).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Индивидуальная практическая работа должна быть написана и представлена на проверку за месяц до начала экзаменационной сессии или зачётной недели, чтобы в случае замеченных ошибок студент мог их исправить и представить на проверку.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Индивидуальная практическая работа – обязательный вид работы, предусмотренный учебным планом. Без индивидуальной практической работы студент не допускается к сдаче зачета.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Содержательные требования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первой странице необходимо написать название и план темы и начать изложение, если позволяет место. Каждый новый раздел должен начинаться с красной строки, на всех страницах надо оставлять небольшие поля для замечаний преподавателя.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Введение. Во введении дается объяснение выбранного плана работы, перечисляются основные идеи, рассматриваемые в контрольной работе, формулируется точка зрения автора, его мировоззренческая позиция в соответствии с которой рассматривается тема, указываются источники и литература, используемые студентом, их значимость для работы в целом и (или) ее структурных частей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Основная часть. Вопросы основной части также должны иметь названия и понятийно детализировать смысл названия основной части. Если план составлен непоследовательно, с нарушением логики, с пропуском существенных моментов, то это автоматически ведет к снижению качества работы. Содержание контрольной работы должно строго соответствовать плану.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Все цитаты соответствующим образом оформляются: «закавычиваются» с указанием автора, названия, года издания и страниц конкретного источника. Все используемые цитаты должны иметь сноску.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Заключение. В данной части индивидуальной практической работы формулируются выводы, к которым пришел автор. В заключительной части работы студент должен уметь связать ее проблематику с современностью.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 включает не менее пяти источников (книг, статей разных авторов или документов), которые, так или иначе, задействованы при написании индивидуальной практической работы.</w:t>
      </w:r>
    </w:p>
    <w:p w:rsidR="00F6210C" w:rsidRDefault="00F6210C" w:rsidP="00F6210C">
      <w:pPr>
        <w:pStyle w:val="a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Список оформляется в соответствии с общепринятыми требованиями: источники располагаются в алфавитном порядке с указанием фамилии авторов, названием книг или статей (в этом случае указываются названия журналов, год и номер выпуска), с указанием места издания и года издания.</w:t>
      </w:r>
    </w:p>
    <w:p w:rsidR="00580CF3" w:rsidRDefault="00580CF3" w:rsidP="00580CF3">
      <w:pPr>
        <w:ind w:firstLine="709"/>
        <w:jc w:val="both"/>
        <w:rPr>
          <w:b/>
          <w:bCs/>
          <w:sz w:val="28"/>
          <w:szCs w:val="28"/>
        </w:rPr>
      </w:pPr>
    </w:p>
    <w:p w:rsidR="00580CF3" w:rsidRDefault="00580CF3" w:rsidP="00580CF3">
      <w:pPr>
        <w:ind w:firstLine="709"/>
        <w:jc w:val="both"/>
        <w:rPr>
          <w:spacing w:val="2"/>
          <w:sz w:val="28"/>
          <w:szCs w:val="28"/>
        </w:rPr>
      </w:pPr>
      <w:r>
        <w:rPr>
          <w:b/>
          <w:bCs/>
          <w:sz w:val="28"/>
          <w:szCs w:val="28"/>
        </w:rPr>
        <w:t>8 Методические указания по подготовке к зачету</w:t>
      </w:r>
    </w:p>
    <w:p w:rsidR="00580CF3" w:rsidRDefault="00580CF3" w:rsidP="00580CF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pacing w:val="2"/>
          <w:sz w:val="28"/>
          <w:szCs w:val="28"/>
        </w:rPr>
        <w:t xml:space="preserve">Изучение дисциплины завершается экзаменом. </w:t>
      </w:r>
      <w:r>
        <w:rPr>
          <w:color w:val="000000"/>
          <w:sz w:val="28"/>
          <w:szCs w:val="28"/>
        </w:rPr>
        <w:t>Зачет по дисциплине «</w:t>
      </w:r>
      <w:r w:rsidRPr="00CC55D3">
        <w:rPr>
          <w:sz w:val="28"/>
          <w:szCs w:val="28"/>
        </w:rPr>
        <w:t>Научные основы химических производств</w:t>
      </w:r>
      <w:r>
        <w:rPr>
          <w:color w:val="000000"/>
          <w:sz w:val="28"/>
          <w:szCs w:val="28"/>
        </w:rPr>
        <w:t>» представляет собой итоговое испытание по профессионально-ориентированным проблемам, устанавливающее соответствие подготовленности студентов требованиям федерального государственного образовательного стандарта (ФГОС). В ходе зачета проверяется способность учащегося к выполнению профессиональных задач, определенных квалификационными требованиями.</w:t>
      </w:r>
    </w:p>
    <w:p w:rsidR="00580CF3" w:rsidRDefault="00580CF3" w:rsidP="00580CF3">
      <w:pPr>
        <w:shd w:val="clear" w:color="auto" w:fill="FFFFFF"/>
        <w:spacing w:after="0"/>
        <w:ind w:firstLine="709"/>
        <w:jc w:val="both"/>
        <w:rPr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Зачет проводится с целью проверки уровня и качества общепрофессиональной и специальной подготовки студентов и позволяет выявить и оценить теоретическую подготовку студента для решения профессиональных задач, готовность к основным видам профессиональной деятельности. Зачет носит комплексный характер и направлен на выявление целостной системы знаний по автоматизированному проектированию предприятий общественного питания.</w:t>
      </w:r>
    </w:p>
    <w:p w:rsidR="00580CF3" w:rsidRDefault="00580CF3" w:rsidP="00580CF3">
      <w:pPr>
        <w:spacing w:after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Подготовка к зачету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зачету, студент ликвидирует имеющиеся пробелы в знаниях, углубляет, систематизирует и упорядочивает свои знания. На зачете студент демонстрирует то, что он приобрел в процессе обучения по конкретной учебной дисциплине.</w:t>
      </w:r>
    </w:p>
    <w:p w:rsidR="00580CF3" w:rsidRDefault="00580CF3" w:rsidP="00580CF3">
      <w:pPr>
        <w:spacing w:after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Требования к организации подготовки к зачету те же, что и при занятиях в течение семестра, но соблюдаться они должны более строго. При подготовке к зачету у студента должен быть хороший учебник или конспект </w:t>
      </w:r>
      <w:r>
        <w:rPr>
          <w:spacing w:val="2"/>
          <w:sz w:val="28"/>
          <w:szCs w:val="28"/>
        </w:rPr>
        <w:lastRenderedPageBreak/>
        <w:t>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580CF3" w:rsidRDefault="00580CF3" w:rsidP="00580CF3">
      <w:pPr>
        <w:spacing w:after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580CF3" w:rsidRDefault="00580CF3" w:rsidP="00580CF3">
      <w:pPr>
        <w:spacing w:after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 Правила подготовки к зачету:</w:t>
      </w:r>
    </w:p>
    <w:p w:rsidR="00580CF3" w:rsidRDefault="00580CF3" w:rsidP="00580CF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необходимо сразу сориентироваться во всем материале и обязательно расположить весь материал согласно вопросам к зачету;</w:t>
      </w:r>
    </w:p>
    <w:p w:rsidR="00580CF3" w:rsidRDefault="00580CF3" w:rsidP="00580CF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сама подготовка связана не только с «запоминанием», но и с переосмыслением материала, и даже рассмотрение альтернативных идей.</w:t>
      </w:r>
    </w:p>
    <w:p w:rsidR="00580CF3" w:rsidRDefault="00580CF3" w:rsidP="00580CF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сначала студент должен продемонстрировать, что он «усвоил» все, что требуется по программе обучения, и лишь после этого он вправе высказать иные, желательно аргументированные точки зрения.</w:t>
      </w:r>
    </w:p>
    <w:p w:rsidR="00F6210C" w:rsidRDefault="00F6210C" w:rsidP="00F6210C">
      <w:pPr>
        <w:jc w:val="center"/>
        <w:rPr>
          <w:sz w:val="28"/>
          <w:szCs w:val="28"/>
        </w:rPr>
      </w:pPr>
    </w:p>
    <w:p w:rsidR="00343364" w:rsidRDefault="00580CF3" w:rsidP="004834ED">
      <w:pPr>
        <w:ind w:firstLine="709"/>
        <w:jc w:val="both"/>
        <w:rPr>
          <w:spacing w:val="2"/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9</w:t>
      </w:r>
      <w:r w:rsidR="00343364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43364">
        <w:rPr>
          <w:b/>
          <w:bCs/>
          <w:sz w:val="28"/>
          <w:szCs w:val="28"/>
        </w:rPr>
        <w:t>Методические указания по подготовке к экзамену</w:t>
      </w:r>
    </w:p>
    <w:p w:rsidR="00343364" w:rsidRDefault="00343364" w:rsidP="004834ED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spacing w:val="2"/>
          <w:sz w:val="28"/>
          <w:szCs w:val="28"/>
        </w:rPr>
        <w:t xml:space="preserve">Изучение дисциплины завершается экзаменом. </w:t>
      </w:r>
      <w:r>
        <w:rPr>
          <w:color w:val="000000"/>
          <w:sz w:val="28"/>
          <w:szCs w:val="28"/>
        </w:rPr>
        <w:t>Экзамен по дисциплине «Исследовательская работа» представляет собой итоговое испытание по профессионально-ориентированным проблемам, устанавливающее соответствие подготовленности студентов требованиям федерального государственного образовательного стандарта (ФГОС). В ходе экзамена проверяется способность учащегося к выполнению профессиональных задач, определенных квалификационными требованиями.</w:t>
      </w:r>
    </w:p>
    <w:p w:rsidR="00343364" w:rsidRDefault="00343364" w:rsidP="004834ED">
      <w:pPr>
        <w:shd w:val="clear" w:color="auto" w:fill="FFFFFF"/>
        <w:spacing w:after="0"/>
        <w:ind w:firstLine="709"/>
        <w:jc w:val="both"/>
        <w:rPr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Экзамен проводится с целью проверки уровня и качества общепрофессиональной и специальной подготовки студентов и позволяет выявить и оценить теоретическую подготовку студента для решения профессиональных задач, готовность к основным видам профессиональной деятельности. Экзамен носит комплексный характер и направлен на выявление целостной системы знаний по автоматизированному проектированию предприятий общественного питания.</w:t>
      </w:r>
    </w:p>
    <w:p w:rsidR="00343364" w:rsidRDefault="00343364" w:rsidP="004834ED">
      <w:pPr>
        <w:spacing w:after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343364" w:rsidRDefault="00343364" w:rsidP="004834ED">
      <w:pPr>
        <w:spacing w:after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За 3-4 дня нужно систематизировать уже имеющиеся знания. На консультации перед экзаменом студентов познакомят с основными </w:t>
      </w:r>
      <w:r>
        <w:rPr>
          <w:spacing w:val="2"/>
          <w:sz w:val="28"/>
          <w:szCs w:val="28"/>
        </w:rPr>
        <w:lastRenderedPageBreak/>
        <w:t>требованиями, ответят на возникшие у них вопросы. Поэтому посещение консультаций обязательно.</w:t>
      </w:r>
    </w:p>
    <w:p w:rsidR="00343364" w:rsidRDefault="00343364" w:rsidP="004834ED">
      <w:pPr>
        <w:spacing w:after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Требования к организации подготовки к экзаменам те же, что и при занятиях в течение семестра, но соблюдаться они должны более строго.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343364" w:rsidRDefault="00343364" w:rsidP="004834ED">
      <w:pPr>
        <w:spacing w:after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343364" w:rsidRDefault="00343364" w:rsidP="004834ED">
      <w:pPr>
        <w:spacing w:after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 Правила подготовки к экзамену:</w:t>
      </w:r>
    </w:p>
    <w:p w:rsidR="00343364" w:rsidRDefault="00343364" w:rsidP="004834E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необходимо сразу сориентироваться во всем материале и обязательно расположить весь материал согласно экзаменационным вопросам;</w:t>
      </w:r>
    </w:p>
    <w:p w:rsidR="00343364" w:rsidRDefault="00343364" w:rsidP="004834E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сама подготовка связана не только с «запоминанием», но и с переосмыслением материала, и даже рассмотрение альтернативных идей.</w:t>
      </w:r>
    </w:p>
    <w:p w:rsidR="00343364" w:rsidRDefault="00343364" w:rsidP="004834E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сначала студент должен продемонстрировать, что он «усвоил» все, что требуется по программе обучения, и лишь после этого он вправе высказать иные, желательно аргументированные точки зрения.</w:t>
      </w:r>
    </w:p>
    <w:p w:rsidR="00343364" w:rsidRDefault="00343364" w:rsidP="00787CCD">
      <w:pPr>
        <w:jc w:val="center"/>
        <w:rPr>
          <w:sz w:val="28"/>
          <w:szCs w:val="28"/>
        </w:rPr>
      </w:pPr>
    </w:p>
    <w:p w:rsidR="00343364" w:rsidRDefault="00580CF3" w:rsidP="00A91F6F">
      <w:pP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10</w:t>
      </w:r>
      <w:r w:rsidR="00343364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43364" w:rsidRPr="00A91F6F">
        <w:rPr>
          <w:b/>
          <w:bCs/>
          <w:color w:val="000000"/>
          <w:sz w:val="28"/>
          <w:szCs w:val="28"/>
          <w:shd w:val="clear" w:color="auto" w:fill="FFFFFF"/>
        </w:rPr>
        <w:t>Рекомендуемая литература</w:t>
      </w:r>
    </w:p>
    <w:p w:rsidR="00343364" w:rsidRPr="00A91F6F" w:rsidRDefault="00343364" w:rsidP="00A91F6F">
      <w:pP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343364" w:rsidRDefault="00580CF3" w:rsidP="00FD6201">
      <w:pP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10</w:t>
      </w:r>
      <w:r w:rsidR="00F6210C">
        <w:rPr>
          <w:b/>
          <w:bCs/>
          <w:color w:val="000000"/>
          <w:sz w:val="28"/>
          <w:szCs w:val="28"/>
          <w:shd w:val="clear" w:color="auto" w:fill="FFFFFF"/>
        </w:rPr>
        <w:t>.</w:t>
      </w:r>
      <w:r w:rsidR="00343364" w:rsidRPr="007612D3">
        <w:rPr>
          <w:b/>
          <w:bCs/>
          <w:color w:val="000000"/>
          <w:sz w:val="28"/>
          <w:szCs w:val="28"/>
          <w:shd w:val="clear" w:color="auto" w:fill="FFFFFF"/>
        </w:rPr>
        <w:t>1 Основная литература</w:t>
      </w:r>
    </w:p>
    <w:p w:rsidR="00343364" w:rsidRDefault="00343364" w:rsidP="00FD6201">
      <w:pPr>
        <w:spacing w:after="0" w:line="240" w:lineRule="auto"/>
        <w:ind w:firstLine="709"/>
        <w:jc w:val="both"/>
        <w:rPr>
          <w:sz w:val="28"/>
          <w:szCs w:val="28"/>
        </w:rPr>
      </w:pPr>
      <w:r w:rsidRPr="00FD6201">
        <w:rPr>
          <w:sz w:val="28"/>
          <w:szCs w:val="28"/>
        </w:rPr>
        <w:t xml:space="preserve">-  Мовчан,  Н.И.  Аналитическая  химия.  Физико-химические  и  физические  методы  анализа: учебное пособие/ Н.И. Мовчан. – М-во образ. и науки России, Казан. нац. исслед. технол. ун-т. –Казань:Изд-во КНИТУ, 2013. – 236 с. http://biblioclub.ru/index.php?page=book_view&amp;book_id=259010 </w:t>
      </w:r>
    </w:p>
    <w:p w:rsidR="00343364" w:rsidRDefault="00343364" w:rsidP="00FD6201">
      <w:pPr>
        <w:spacing w:after="0" w:line="240" w:lineRule="auto"/>
        <w:ind w:firstLine="709"/>
        <w:jc w:val="both"/>
        <w:rPr>
          <w:sz w:val="28"/>
          <w:szCs w:val="28"/>
        </w:rPr>
      </w:pPr>
      <w:r w:rsidRPr="00FD6201">
        <w:rPr>
          <w:sz w:val="28"/>
          <w:szCs w:val="28"/>
        </w:rPr>
        <w:t xml:space="preserve">- Алексеев, В.П. Основы научных исследований и патентоведение: учебное пособие [Электронный ресурс] / В. П. Алексеев, Д. В. Озёркин – Томск: Томский государственный университет систем управления  и  радиоэлектроники,  2012.  –  172  с.  –  Режим  доступа: http://biblioclub.ru/index.php?page=book&amp;id=209000. </w:t>
      </w:r>
    </w:p>
    <w:p w:rsidR="00343364" w:rsidRDefault="00343364" w:rsidP="00FD6201">
      <w:pPr>
        <w:spacing w:after="0" w:line="240" w:lineRule="auto"/>
        <w:ind w:firstLine="709"/>
        <w:jc w:val="both"/>
        <w:rPr>
          <w:sz w:val="28"/>
          <w:szCs w:val="28"/>
        </w:rPr>
      </w:pPr>
      <w:r w:rsidRPr="00FD6201">
        <w:rPr>
          <w:sz w:val="28"/>
          <w:szCs w:val="28"/>
        </w:rPr>
        <w:t xml:space="preserve">-  Подвинцев,  И.Б.  Нефтепереработка.  Практический  вводный  курс/  И.Б.  Подвинцев.  – Долгопрудный: Издательский Дом «Интеллект», 2011. -120 с. – ISBN 978 -5- 91559-1077-2. </w:t>
      </w:r>
    </w:p>
    <w:p w:rsidR="00343364" w:rsidRDefault="00343364" w:rsidP="00FD6201">
      <w:pPr>
        <w:spacing w:after="0" w:line="240" w:lineRule="auto"/>
        <w:ind w:firstLine="709"/>
        <w:jc w:val="both"/>
        <w:rPr>
          <w:sz w:val="28"/>
          <w:szCs w:val="28"/>
        </w:rPr>
      </w:pPr>
      <w:r w:rsidRPr="00FD6201">
        <w:rPr>
          <w:sz w:val="28"/>
          <w:szCs w:val="28"/>
        </w:rPr>
        <w:t xml:space="preserve">- Колокольцев, С.Н. Природные энергоносители и углеродные материалы/С.Н. Колокольцев. – М.:ЛЕНАНД,2015. – 224 с. - ISBN 5-9710-1694-6.  </w:t>
      </w:r>
    </w:p>
    <w:p w:rsidR="00343364" w:rsidRDefault="00343364" w:rsidP="00FD6201">
      <w:pPr>
        <w:spacing w:after="0" w:line="240" w:lineRule="auto"/>
        <w:ind w:firstLine="709"/>
        <w:jc w:val="both"/>
        <w:rPr>
          <w:sz w:val="28"/>
          <w:szCs w:val="28"/>
        </w:rPr>
      </w:pPr>
      <w:r w:rsidRPr="00FD6201">
        <w:rPr>
          <w:sz w:val="28"/>
          <w:szCs w:val="28"/>
        </w:rPr>
        <w:t xml:space="preserve">- Климентова, Г. Ю. Основы технологии органического синтеза: учебно-методическое пособие Ч. 2 / Г. Ю. Климентова, М. В. Журавлева; Федер. агенство по образованию, Казан. гос. технол. ун-т.– Казань, 2010. – </w:t>
      </w:r>
      <w:r w:rsidRPr="00FD6201">
        <w:rPr>
          <w:sz w:val="28"/>
          <w:szCs w:val="28"/>
        </w:rPr>
        <w:lastRenderedPageBreak/>
        <w:t xml:space="preserve">91с. – ISBN 978-5-7882-0960-9. – Режим  доступа: http://biblioclub.ru/index.php?page=book_view&amp;book_id=259008. </w:t>
      </w:r>
    </w:p>
    <w:p w:rsidR="00343364" w:rsidRDefault="00343364" w:rsidP="00FD6201">
      <w:pPr>
        <w:spacing w:after="0" w:line="240" w:lineRule="auto"/>
        <w:ind w:firstLine="709"/>
        <w:jc w:val="both"/>
        <w:rPr>
          <w:sz w:val="28"/>
          <w:szCs w:val="28"/>
        </w:rPr>
      </w:pPr>
      <w:r w:rsidRPr="00FD6201">
        <w:rPr>
          <w:sz w:val="28"/>
          <w:szCs w:val="28"/>
        </w:rPr>
        <w:t xml:space="preserve">- Кириллова, Е.А. Методы спектрального анализа: учебное пособие / Е.А. Кириллова, В.С. Ма-ряхина; М-во образования и науки Рос. Федерации, Федер. гос. бюджет. образоват. учреждение высш. проф. образования "Оренбург. гос. ун-т". - Оренбург: Университет, 2013. - 106 с. </w:t>
      </w:r>
    </w:p>
    <w:p w:rsidR="00343364" w:rsidRDefault="00343364" w:rsidP="00FD620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343364" w:rsidRDefault="00580CF3" w:rsidP="00FD620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F6210C">
        <w:rPr>
          <w:b/>
          <w:bCs/>
          <w:sz w:val="28"/>
          <w:szCs w:val="28"/>
        </w:rPr>
        <w:t>.</w:t>
      </w:r>
      <w:r w:rsidR="00343364" w:rsidRPr="00FD6201">
        <w:rPr>
          <w:b/>
          <w:bCs/>
          <w:sz w:val="28"/>
          <w:szCs w:val="28"/>
        </w:rPr>
        <w:t>2 Дополнительная литература</w:t>
      </w:r>
    </w:p>
    <w:p w:rsidR="00343364" w:rsidRDefault="00343364" w:rsidP="00FD620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343364" w:rsidRPr="00FD6201" w:rsidRDefault="00343364" w:rsidP="00FD6201">
      <w:pPr>
        <w:spacing w:after="0" w:line="240" w:lineRule="auto"/>
        <w:ind w:firstLine="709"/>
        <w:jc w:val="both"/>
        <w:rPr>
          <w:sz w:val="28"/>
          <w:szCs w:val="28"/>
        </w:rPr>
      </w:pPr>
      <w:r w:rsidRPr="00FD6201">
        <w:rPr>
          <w:sz w:val="28"/>
          <w:szCs w:val="28"/>
        </w:rPr>
        <w:t xml:space="preserve">- Федорченко, В. И. Лабораторный практикум по общей химической технологии [Текст] : метод. указания / В. И. Федорченко, Н. В. Заболотная, Н. А. Гончаренко; М-во образования и науки Рос. Федерации, Федер. агентство по образованию, Гос. образоват. учреждение высш. проф. образования "Оренбург. гос. ун-т", Каф. химии. - Оренбург: ГОУ ОГУ, 2010. - 81 с. </w:t>
      </w:r>
    </w:p>
    <w:p w:rsidR="00343364" w:rsidRPr="00FD6201" w:rsidRDefault="00343364" w:rsidP="00FD6201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D6201">
        <w:rPr>
          <w:rFonts w:ascii="Times New Roman" w:hAnsi="Times New Roman" w:cs="Times New Roman"/>
          <w:sz w:val="28"/>
          <w:szCs w:val="28"/>
        </w:rPr>
        <w:t xml:space="preserve"> - Колоколов, С.Б. Основы научных исследований [Текст]: учеб</w:t>
      </w:r>
      <w:r>
        <w:rPr>
          <w:rFonts w:ascii="Times New Roman" w:hAnsi="Times New Roman" w:cs="Times New Roman"/>
          <w:sz w:val="28"/>
          <w:szCs w:val="28"/>
        </w:rPr>
        <w:t>. пособие для вузов / С.Б. Коло</w:t>
      </w:r>
      <w:r w:rsidRPr="00FD6201">
        <w:rPr>
          <w:rFonts w:ascii="Times New Roman" w:hAnsi="Times New Roman" w:cs="Times New Roman"/>
          <w:sz w:val="28"/>
          <w:szCs w:val="28"/>
        </w:rPr>
        <w:t xml:space="preserve">колов. - Оренбург: ОГУ, 2008. - 115 с.  </w:t>
      </w:r>
    </w:p>
    <w:p w:rsidR="00343364" w:rsidRPr="00FD6201" w:rsidRDefault="00343364" w:rsidP="00FD6201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D6201">
        <w:rPr>
          <w:rFonts w:ascii="Times New Roman" w:hAnsi="Times New Roman" w:cs="Times New Roman"/>
          <w:sz w:val="28"/>
          <w:szCs w:val="28"/>
        </w:rPr>
        <w:t xml:space="preserve"> -  Панкратьев,  П.В.  Лабораторные  методы  исследования  минерального  сырья.  Физико-химические методы исследования: [учеб. пособие] / П.В. Панкратьев, Г.А. Пономарева; М-во образования и науки Рос. Федерации, Федер. агентство по образованию, Гос. образоват. учреждение высш. проф. образования "Оренбург. гос. ун-т". - Оренбург: ГОУ ОГУ, 2008. - 178 с. </w:t>
      </w:r>
    </w:p>
    <w:p w:rsidR="00343364" w:rsidRPr="00FD6201" w:rsidRDefault="00343364" w:rsidP="00FD6201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D6201">
        <w:rPr>
          <w:rFonts w:ascii="Times New Roman" w:hAnsi="Times New Roman" w:cs="Times New Roman"/>
          <w:sz w:val="28"/>
          <w:szCs w:val="28"/>
        </w:rPr>
        <w:t xml:space="preserve">- Гончаренко, Н. А. Общая химическая технология [Текст] : метод. указания к лаб. практикуму / Н. А. Гончаренко, Н. А. Заболотная, В. И. Федорченко. - Оренбург: ОГУ, 2006. - 48 с. </w:t>
      </w:r>
    </w:p>
    <w:p w:rsidR="00343364" w:rsidRDefault="00343364" w:rsidP="00FD6201">
      <w:pPr>
        <w:spacing w:after="0" w:line="240" w:lineRule="auto"/>
        <w:ind w:firstLine="720"/>
        <w:jc w:val="both"/>
      </w:pPr>
    </w:p>
    <w:sectPr w:rsidR="00343364" w:rsidSect="00F547CE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8EB" w:rsidRDefault="00E418EB" w:rsidP="00B87C0A">
      <w:pPr>
        <w:spacing w:after="0" w:line="240" w:lineRule="auto"/>
      </w:pPr>
      <w:r>
        <w:separator/>
      </w:r>
    </w:p>
  </w:endnote>
  <w:endnote w:type="continuationSeparator" w:id="0">
    <w:p w:rsidR="00E418EB" w:rsidRDefault="00E418EB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364" w:rsidRDefault="00343364" w:rsidP="00A16DF7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E1A12">
      <w:rPr>
        <w:rStyle w:val="a9"/>
        <w:noProof/>
      </w:rPr>
      <w:t>6</w:t>
    </w:r>
    <w:r>
      <w:rPr>
        <w:rStyle w:val="a9"/>
      </w:rPr>
      <w:fldChar w:fldCharType="end"/>
    </w:r>
  </w:p>
  <w:p w:rsidR="00343364" w:rsidRDefault="00343364" w:rsidP="00F547C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8EB" w:rsidRDefault="00E418EB" w:rsidP="00B87C0A">
      <w:pPr>
        <w:spacing w:after="0" w:line="240" w:lineRule="auto"/>
      </w:pPr>
      <w:r>
        <w:separator/>
      </w:r>
    </w:p>
  </w:footnote>
  <w:footnote w:type="continuationSeparator" w:id="0">
    <w:p w:rsidR="00E418EB" w:rsidRDefault="00E418EB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7D62D01"/>
    <w:multiLevelType w:val="hybridMultilevel"/>
    <w:tmpl w:val="20828738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ind w:left="5038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21CB"/>
    <w:rsid w:val="00036AAD"/>
    <w:rsid w:val="000423AE"/>
    <w:rsid w:val="0005524A"/>
    <w:rsid w:val="000553B1"/>
    <w:rsid w:val="000561B1"/>
    <w:rsid w:val="00080A92"/>
    <w:rsid w:val="000D1E68"/>
    <w:rsid w:val="000E2739"/>
    <w:rsid w:val="00114E63"/>
    <w:rsid w:val="00235037"/>
    <w:rsid w:val="00274B63"/>
    <w:rsid w:val="00280669"/>
    <w:rsid w:val="00297F9D"/>
    <w:rsid w:val="002B2835"/>
    <w:rsid w:val="002E0EB4"/>
    <w:rsid w:val="002E52BB"/>
    <w:rsid w:val="00330E7D"/>
    <w:rsid w:val="00341C2F"/>
    <w:rsid w:val="00343364"/>
    <w:rsid w:val="003A0B4E"/>
    <w:rsid w:val="003B63FD"/>
    <w:rsid w:val="003D1D7B"/>
    <w:rsid w:val="00454F2A"/>
    <w:rsid w:val="004611F5"/>
    <w:rsid w:val="0047466F"/>
    <w:rsid w:val="004834ED"/>
    <w:rsid w:val="004D6EFD"/>
    <w:rsid w:val="004F4EC0"/>
    <w:rsid w:val="0050372E"/>
    <w:rsid w:val="00543EAE"/>
    <w:rsid w:val="00580CF3"/>
    <w:rsid w:val="005B09E0"/>
    <w:rsid w:val="005B6CF7"/>
    <w:rsid w:val="00670552"/>
    <w:rsid w:val="006A3E1C"/>
    <w:rsid w:val="006C039E"/>
    <w:rsid w:val="006E1853"/>
    <w:rsid w:val="006E4123"/>
    <w:rsid w:val="00710EC2"/>
    <w:rsid w:val="0071553F"/>
    <w:rsid w:val="00741CDB"/>
    <w:rsid w:val="00742DA3"/>
    <w:rsid w:val="007612D3"/>
    <w:rsid w:val="00766465"/>
    <w:rsid w:val="00787CCD"/>
    <w:rsid w:val="007A038E"/>
    <w:rsid w:val="007B0A9D"/>
    <w:rsid w:val="007F0B4B"/>
    <w:rsid w:val="007F68A3"/>
    <w:rsid w:val="0081193B"/>
    <w:rsid w:val="008129F6"/>
    <w:rsid w:val="008459DB"/>
    <w:rsid w:val="008640EE"/>
    <w:rsid w:val="008D25C8"/>
    <w:rsid w:val="008F51D6"/>
    <w:rsid w:val="00926BB5"/>
    <w:rsid w:val="00991DB1"/>
    <w:rsid w:val="009A5012"/>
    <w:rsid w:val="009E1A12"/>
    <w:rsid w:val="00A00A70"/>
    <w:rsid w:val="00A16DF7"/>
    <w:rsid w:val="00A53E60"/>
    <w:rsid w:val="00A73178"/>
    <w:rsid w:val="00A91F6F"/>
    <w:rsid w:val="00AB2772"/>
    <w:rsid w:val="00AB7EF8"/>
    <w:rsid w:val="00AC1FA6"/>
    <w:rsid w:val="00AD6FAF"/>
    <w:rsid w:val="00B37CA8"/>
    <w:rsid w:val="00B647FD"/>
    <w:rsid w:val="00B728B0"/>
    <w:rsid w:val="00B87C0A"/>
    <w:rsid w:val="00BB24F6"/>
    <w:rsid w:val="00BE6F52"/>
    <w:rsid w:val="00C123C4"/>
    <w:rsid w:val="00C414EB"/>
    <w:rsid w:val="00C521CB"/>
    <w:rsid w:val="00C62C53"/>
    <w:rsid w:val="00C6328B"/>
    <w:rsid w:val="00C645F2"/>
    <w:rsid w:val="00C73810"/>
    <w:rsid w:val="00CA0415"/>
    <w:rsid w:val="00CE0D1B"/>
    <w:rsid w:val="00D60095"/>
    <w:rsid w:val="00D631A5"/>
    <w:rsid w:val="00D754EF"/>
    <w:rsid w:val="00DC1659"/>
    <w:rsid w:val="00DD372C"/>
    <w:rsid w:val="00E31C09"/>
    <w:rsid w:val="00E418EB"/>
    <w:rsid w:val="00E625CA"/>
    <w:rsid w:val="00E66F19"/>
    <w:rsid w:val="00E75E89"/>
    <w:rsid w:val="00EB568B"/>
    <w:rsid w:val="00F547CE"/>
    <w:rsid w:val="00F6210C"/>
    <w:rsid w:val="00F643BE"/>
    <w:rsid w:val="00F8312E"/>
    <w:rsid w:val="00FC586A"/>
    <w:rsid w:val="00FD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uiPriority w:val="99"/>
    <w:rsid w:val="00C521CB"/>
    <w:pPr>
      <w:spacing w:after="0" w:line="240" w:lineRule="auto"/>
      <w:jc w:val="center"/>
    </w:pPr>
    <w:rPr>
      <w:sz w:val="28"/>
      <w:szCs w:val="28"/>
    </w:rPr>
  </w:style>
  <w:style w:type="character" w:customStyle="1" w:styleId="ReportHead0">
    <w:name w:val="Report_Head Знак"/>
    <w:link w:val="ReportHead"/>
    <w:uiPriority w:val="99"/>
    <w:locked/>
    <w:rsid w:val="00C521CB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uiPriority w:val="99"/>
    <w:rsid w:val="00710EC2"/>
    <w:pPr>
      <w:spacing w:after="0" w:line="240" w:lineRule="auto"/>
    </w:pPr>
    <w:rPr>
      <w:rFonts w:ascii="Calibri" w:hAnsi="Calibri" w:cs="Calibri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710EC2"/>
    <w:pPr>
      <w:spacing w:after="120" w:line="240" w:lineRule="auto"/>
      <w:ind w:left="283"/>
    </w:pPr>
    <w:rPr>
      <w:rFonts w:ascii="Calibri" w:hAnsi="Calibri" w:cs="Calibri"/>
      <w:sz w:val="16"/>
      <w:szCs w:val="16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5B6CF7"/>
    <w:rPr>
      <w:rFonts w:ascii="Times New Roman" w:hAnsi="Times New Roman" w:cs="Times New Roman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locked/>
    <w:rsid w:val="00710EC2"/>
    <w:rPr>
      <w:sz w:val="16"/>
      <w:szCs w:val="16"/>
      <w:lang w:val="ru-RU" w:eastAsia="ru-RU"/>
    </w:rPr>
  </w:style>
  <w:style w:type="character" w:customStyle="1" w:styleId="ReportMain0">
    <w:name w:val="Report_Main Знак"/>
    <w:link w:val="ReportMain"/>
    <w:uiPriority w:val="99"/>
    <w:locked/>
    <w:rsid w:val="002E52BB"/>
    <w:rPr>
      <w:sz w:val="24"/>
      <w:szCs w:val="24"/>
      <w:lang w:val="ru-RU" w:eastAsia="ru-RU"/>
    </w:rPr>
  </w:style>
  <w:style w:type="character" w:styleId="a9">
    <w:name w:val="page number"/>
    <w:basedOn w:val="a0"/>
    <w:uiPriority w:val="99"/>
    <w:rsid w:val="00F547CE"/>
  </w:style>
  <w:style w:type="paragraph" w:styleId="aa">
    <w:name w:val="Body Text"/>
    <w:basedOn w:val="a"/>
    <w:link w:val="ab"/>
    <w:uiPriority w:val="99"/>
    <w:rsid w:val="000553B1"/>
    <w:pPr>
      <w:spacing w:after="120"/>
    </w:pPr>
    <w:rPr>
      <w:rFonts w:eastAsia="Times New Roman"/>
      <w:sz w:val="24"/>
      <w:szCs w:val="24"/>
    </w:rPr>
  </w:style>
  <w:style w:type="character" w:customStyle="1" w:styleId="BodyTextChar">
    <w:name w:val="Body Text Char"/>
    <w:uiPriority w:val="99"/>
    <w:semiHidden/>
    <w:locked/>
    <w:rsid w:val="00C6328B"/>
    <w:rPr>
      <w:rFonts w:ascii="Times New Roman" w:hAnsi="Times New Roman" w:cs="Times New Roman"/>
      <w:lang w:eastAsia="en-US"/>
    </w:rPr>
  </w:style>
  <w:style w:type="character" w:customStyle="1" w:styleId="ab">
    <w:name w:val="Основной текст Знак"/>
    <w:link w:val="aa"/>
    <w:uiPriority w:val="99"/>
    <w:semiHidden/>
    <w:locked/>
    <w:rsid w:val="000553B1"/>
    <w:rPr>
      <w:rFonts w:eastAsia="Times New Roman"/>
      <w:sz w:val="22"/>
      <w:szCs w:val="22"/>
      <w:lang w:val="ru-RU" w:eastAsia="en-US"/>
    </w:rPr>
  </w:style>
  <w:style w:type="paragraph" w:customStyle="1" w:styleId="Default">
    <w:name w:val="Default"/>
    <w:uiPriority w:val="99"/>
    <w:rsid w:val="008459D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c">
    <w:name w:val="список с точками"/>
    <w:basedOn w:val="a"/>
    <w:uiPriority w:val="99"/>
    <w:rsid w:val="008459DB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rsid w:val="00080A92"/>
    <w:pPr>
      <w:spacing w:after="120" w:line="240" w:lineRule="auto"/>
      <w:ind w:left="283"/>
    </w:pPr>
    <w:rPr>
      <w:rFonts w:eastAsia="Times New Roman"/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080A92"/>
    <w:rPr>
      <w:rFonts w:ascii="Times New Roman" w:hAnsi="Times New Roman" w:cs="Times New Roman"/>
      <w:sz w:val="24"/>
      <w:szCs w:val="24"/>
    </w:rPr>
  </w:style>
  <w:style w:type="paragraph" w:styleId="af">
    <w:name w:val="Normal (Web)"/>
    <w:basedOn w:val="a"/>
    <w:uiPriority w:val="99"/>
    <w:semiHidden/>
    <w:rsid w:val="00787CC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3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13</Pages>
  <Words>3544</Words>
  <Characters>20205</Characters>
  <Application>Microsoft Office Word</Application>
  <DocSecurity>0</DocSecurity>
  <Lines>168</Lines>
  <Paragraphs>47</Paragraphs>
  <ScaleCrop>false</ScaleCrop>
  <Company>ОГУ</Company>
  <LinksUpToDate>false</LinksUpToDate>
  <CharactersWithSpaces>23702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2019-10-24T11:35:00Z</cp:lastPrinted>
  <dcterms:created xsi:type="dcterms:W3CDTF">2019-03-28T11:21:00Z</dcterms:created>
  <dcterms:modified xsi:type="dcterms:W3CDTF">2024-05-20T16:07:00Z</dcterms:modified>
</cp:coreProperties>
</file>