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992" w:rsidRPr="00304217" w:rsidRDefault="00346992" w:rsidP="00496D27">
      <w:pPr>
        <w:pStyle w:val="ReportHead"/>
        <w:suppressAutoHyphens/>
        <w:rPr>
          <w:sz w:val="24"/>
          <w:szCs w:val="24"/>
        </w:rPr>
      </w:pPr>
      <w:r w:rsidRPr="00304217">
        <w:rPr>
          <w:sz w:val="24"/>
          <w:szCs w:val="24"/>
        </w:rPr>
        <w:t>Минобрнауки России</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Федеральное государственное бюджетное образовательное учреждение</w:t>
      </w:r>
    </w:p>
    <w:p w:rsidR="00346992" w:rsidRPr="00304217" w:rsidRDefault="00346992" w:rsidP="00496D27">
      <w:pPr>
        <w:pStyle w:val="ReportHead"/>
        <w:suppressAutoHyphens/>
        <w:rPr>
          <w:sz w:val="24"/>
          <w:szCs w:val="24"/>
        </w:rPr>
      </w:pPr>
      <w:r w:rsidRPr="00304217">
        <w:rPr>
          <w:sz w:val="24"/>
          <w:szCs w:val="24"/>
        </w:rPr>
        <w:t>высшего образования</w:t>
      </w:r>
    </w:p>
    <w:p w:rsidR="00346992" w:rsidRPr="00304217" w:rsidRDefault="00346992" w:rsidP="00496D27">
      <w:pPr>
        <w:pStyle w:val="ReportHead"/>
        <w:suppressAutoHyphens/>
        <w:rPr>
          <w:b/>
          <w:sz w:val="24"/>
          <w:szCs w:val="24"/>
        </w:rPr>
      </w:pPr>
      <w:r w:rsidRPr="00304217">
        <w:rPr>
          <w:b/>
          <w:sz w:val="24"/>
          <w:szCs w:val="24"/>
        </w:rPr>
        <w:t>«Оренбургский государственный университет»</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Кафедра теории государства и права и конституционного права</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spacing w:before="120"/>
        <w:rPr>
          <w:sz w:val="24"/>
          <w:szCs w:val="24"/>
        </w:rPr>
      </w:pPr>
      <w:r w:rsidRPr="00304217">
        <w:rPr>
          <w:sz w:val="24"/>
          <w:szCs w:val="24"/>
        </w:rPr>
        <w:t xml:space="preserve">Методические указания для обучающихся по освоению дисциплины </w:t>
      </w:r>
    </w:p>
    <w:p w:rsidR="00346992" w:rsidRPr="00304217" w:rsidRDefault="00346992" w:rsidP="00496D27">
      <w:pPr>
        <w:pStyle w:val="ReportHead"/>
        <w:suppressAutoHyphens/>
        <w:spacing w:before="120"/>
        <w:rPr>
          <w:i/>
          <w:sz w:val="24"/>
          <w:szCs w:val="24"/>
        </w:rPr>
      </w:pPr>
      <w:r w:rsidRPr="00304217">
        <w:rPr>
          <w:i/>
          <w:sz w:val="24"/>
          <w:szCs w:val="24"/>
        </w:rPr>
        <w:t xml:space="preserve"> «</w:t>
      </w:r>
      <w:r w:rsidR="00D521AC">
        <w:rPr>
          <w:i/>
          <w:sz w:val="24"/>
        </w:rPr>
        <w:t>Противодействие коррупции в органах государственной и муниципальной власти</w:t>
      </w:r>
      <w:r w:rsidRPr="00304217">
        <w:rPr>
          <w:i/>
          <w:sz w:val="24"/>
          <w:szCs w:val="24"/>
        </w:rPr>
        <w:t>»</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Уровень высшего образования</w:t>
      </w:r>
    </w:p>
    <w:p w:rsidR="00346992" w:rsidRPr="00304217" w:rsidRDefault="00346992" w:rsidP="00496D27">
      <w:pPr>
        <w:pStyle w:val="ReportHead"/>
        <w:suppressAutoHyphens/>
        <w:rPr>
          <w:sz w:val="24"/>
          <w:szCs w:val="24"/>
        </w:rPr>
      </w:pPr>
      <w:r w:rsidRPr="00304217">
        <w:rPr>
          <w:sz w:val="24"/>
          <w:szCs w:val="24"/>
        </w:rPr>
        <w:t>МАГИСТРАТУРА</w:t>
      </w:r>
    </w:p>
    <w:p w:rsidR="00346992" w:rsidRPr="00304217" w:rsidRDefault="00346992" w:rsidP="00496D27">
      <w:pPr>
        <w:pStyle w:val="ReportHead"/>
        <w:suppressAutoHyphens/>
        <w:rPr>
          <w:sz w:val="24"/>
          <w:szCs w:val="24"/>
        </w:rPr>
      </w:pPr>
      <w:r w:rsidRPr="00304217">
        <w:rPr>
          <w:sz w:val="24"/>
          <w:szCs w:val="24"/>
        </w:rPr>
        <w:t>Направление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40.04.01 Юриспруденция</w:t>
      </w:r>
    </w:p>
    <w:p w:rsidR="00346992" w:rsidRPr="00304217" w:rsidRDefault="00346992" w:rsidP="00496D27">
      <w:pPr>
        <w:pStyle w:val="ReportHead"/>
        <w:suppressAutoHyphens/>
        <w:rPr>
          <w:sz w:val="24"/>
          <w:szCs w:val="24"/>
          <w:vertAlign w:val="superscript"/>
        </w:rPr>
      </w:pPr>
      <w:r w:rsidRPr="00304217">
        <w:rPr>
          <w:sz w:val="24"/>
          <w:szCs w:val="24"/>
          <w:vertAlign w:val="superscript"/>
        </w:rPr>
        <w:t>(код и наименование направления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Юридическая деятельность в органах государственной и муниципальной власти</w:t>
      </w:r>
    </w:p>
    <w:p w:rsidR="00346992" w:rsidRPr="00304217" w:rsidRDefault="00346992" w:rsidP="00496D27">
      <w:pPr>
        <w:pStyle w:val="ReportHead"/>
        <w:suppressAutoHyphens/>
        <w:rPr>
          <w:sz w:val="24"/>
          <w:szCs w:val="24"/>
          <w:vertAlign w:val="superscript"/>
        </w:rPr>
      </w:pPr>
      <w:r w:rsidRPr="00304217">
        <w:rPr>
          <w:sz w:val="24"/>
          <w:szCs w:val="24"/>
          <w:vertAlign w:val="superscript"/>
        </w:rPr>
        <w:t xml:space="preserve"> (наименование направленности (профиля) образовательной программы)</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Квалификация</w:t>
      </w:r>
    </w:p>
    <w:p w:rsidR="00346992" w:rsidRPr="00304217" w:rsidRDefault="00346992" w:rsidP="00496D27">
      <w:pPr>
        <w:pStyle w:val="ReportHead"/>
        <w:suppressAutoHyphens/>
        <w:rPr>
          <w:i/>
          <w:sz w:val="24"/>
          <w:szCs w:val="24"/>
          <w:u w:val="single"/>
        </w:rPr>
      </w:pPr>
      <w:r w:rsidRPr="00304217">
        <w:rPr>
          <w:i/>
          <w:sz w:val="24"/>
          <w:szCs w:val="24"/>
          <w:u w:val="single"/>
        </w:rPr>
        <w:t>Магистр</w:t>
      </w:r>
    </w:p>
    <w:p w:rsidR="00346992" w:rsidRPr="00304217" w:rsidRDefault="00346992" w:rsidP="00496D27">
      <w:pPr>
        <w:pStyle w:val="ReportHead"/>
        <w:suppressAutoHyphens/>
        <w:spacing w:before="120"/>
        <w:rPr>
          <w:sz w:val="24"/>
          <w:szCs w:val="24"/>
        </w:rPr>
      </w:pPr>
      <w:r w:rsidRPr="00304217">
        <w:rPr>
          <w:sz w:val="24"/>
          <w:szCs w:val="24"/>
        </w:rPr>
        <w:t>Форма обучения</w:t>
      </w:r>
    </w:p>
    <w:p w:rsidR="00346992" w:rsidRPr="00304217" w:rsidRDefault="00346992" w:rsidP="00496D27">
      <w:pPr>
        <w:pStyle w:val="ReportHead"/>
        <w:suppressAutoHyphens/>
        <w:rPr>
          <w:i/>
          <w:sz w:val="24"/>
          <w:szCs w:val="24"/>
          <w:u w:val="single"/>
        </w:rPr>
      </w:pPr>
      <w:r w:rsidRPr="00304217">
        <w:rPr>
          <w:i/>
          <w:sz w:val="24"/>
          <w:szCs w:val="24"/>
          <w:u w:val="single"/>
        </w:rPr>
        <w:t>Очная</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Default="00346992"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Pr="00304217" w:rsidRDefault="00304217"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sectPr w:rsidR="00346992" w:rsidRPr="00304217" w:rsidSect="00304217">
          <w:footerReference w:type="default" r:id="rId8"/>
          <w:footerReference w:type="first" r:id="rId9"/>
          <w:pgSz w:w="11906" w:h="16838"/>
          <w:pgMar w:top="510" w:right="567" w:bottom="510" w:left="850" w:header="0" w:footer="510" w:gutter="0"/>
          <w:cols w:space="708"/>
          <w:titlePg/>
          <w:docGrid w:linePitch="360"/>
        </w:sectPr>
      </w:pPr>
      <w:r w:rsidRPr="00304217">
        <w:rPr>
          <w:sz w:val="24"/>
          <w:szCs w:val="24"/>
        </w:rPr>
        <w:t>Год набора 202</w:t>
      </w:r>
      <w:r w:rsidR="003773C0">
        <w:rPr>
          <w:sz w:val="24"/>
          <w:szCs w:val="24"/>
        </w:rPr>
        <w:t>4</w:t>
      </w: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lastRenderedPageBreak/>
        <w:t>Составитель _____________________ Р.К. Шаймуллин</w:t>
      </w: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ind w:firstLine="709"/>
        <w:jc w:val="both"/>
        <w:rPr>
          <w:rFonts w:ascii="Times New Roman" w:hAnsi="Times New Roman" w:cs="Times New Roman"/>
          <w:sz w:val="24"/>
          <w:szCs w:val="24"/>
        </w:rPr>
      </w:pPr>
      <w:r w:rsidRPr="00304217">
        <w:rPr>
          <w:rFonts w:ascii="Times New Roman"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«___» ____________ 202</w:t>
      </w:r>
      <w:r w:rsidR="003773C0">
        <w:rPr>
          <w:rFonts w:ascii="Times New Roman" w:hAnsi="Times New Roman" w:cs="Times New Roman"/>
          <w:sz w:val="24"/>
          <w:szCs w:val="24"/>
        </w:rPr>
        <w:t>4</w:t>
      </w:r>
      <w:bookmarkStart w:id="0" w:name="_GoBack"/>
      <w:bookmarkEnd w:id="0"/>
      <w:r w:rsidRPr="00304217">
        <w:rPr>
          <w:rFonts w:ascii="Times New Roman" w:hAnsi="Times New Roman" w:cs="Times New Roman"/>
          <w:sz w:val="24"/>
          <w:szCs w:val="24"/>
        </w:rPr>
        <w:t xml:space="preserve"> г. протокол №__ </w:t>
      </w: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t>Заведующий кафедрой ________________________И.А. Воронина</w:t>
      </w: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Default="00346992"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496D27" w:rsidRDefault="00496D27" w:rsidP="00496D27">
      <w:pPr>
        <w:spacing w:line="240" w:lineRule="auto"/>
        <w:jc w:val="both"/>
        <w:rPr>
          <w:rFonts w:ascii="Times New Roman" w:hAnsi="Times New Roman" w:cs="Times New Roman"/>
          <w:sz w:val="24"/>
          <w:szCs w:val="24"/>
        </w:rPr>
      </w:pPr>
    </w:p>
    <w:p w:rsidR="00496D27" w:rsidRPr="00304217" w:rsidRDefault="00496D27" w:rsidP="00496D27">
      <w:pPr>
        <w:spacing w:line="240" w:lineRule="auto"/>
        <w:jc w:val="both"/>
        <w:rPr>
          <w:rFonts w:ascii="Times New Roman" w:hAnsi="Times New Roman" w:cs="Times New Roman"/>
          <w:sz w:val="24"/>
          <w:szCs w:val="24"/>
        </w:rPr>
      </w:pPr>
    </w:p>
    <w:p w:rsidR="00346992" w:rsidRPr="00304217" w:rsidRDefault="00346992" w:rsidP="00496D27">
      <w:pPr>
        <w:spacing w:before="600" w:after="360" w:line="240" w:lineRule="auto"/>
        <w:jc w:val="center"/>
        <w:rPr>
          <w:rFonts w:ascii="Times New Roman" w:eastAsia="Times New Roman" w:hAnsi="Times New Roman" w:cs="Times New Roman"/>
          <w:b/>
          <w:sz w:val="24"/>
          <w:szCs w:val="24"/>
        </w:rPr>
      </w:pPr>
      <w:r w:rsidRPr="00304217">
        <w:rPr>
          <w:rFonts w:ascii="Times New Roman" w:eastAsia="Times New Roman" w:hAnsi="Times New Roman" w:cs="Times New Roman"/>
          <w:b/>
          <w:sz w:val="24"/>
          <w:szCs w:val="24"/>
        </w:rPr>
        <w:lastRenderedPageBreak/>
        <w:t>Содержание</w:t>
      </w:r>
    </w:p>
    <w:p w:rsidR="00346992" w:rsidRPr="00304217" w:rsidRDefault="00A41CDD" w:rsidP="00496D27">
      <w:pPr>
        <w:pStyle w:val="11"/>
        <w:tabs>
          <w:tab w:val="left" w:pos="440"/>
          <w:tab w:val="right" w:leader="dot" w:pos="10195"/>
        </w:tabs>
        <w:rPr>
          <w:rFonts w:ascii="Calibri" w:eastAsia="Times New Roman" w:hAnsi="Calibri"/>
          <w:noProof/>
          <w:szCs w:val="24"/>
          <w:lang w:eastAsia="ru-RU"/>
        </w:rPr>
      </w:pPr>
      <w:r w:rsidRPr="00304217">
        <w:rPr>
          <w:rFonts w:eastAsia="Times New Roman"/>
          <w:szCs w:val="24"/>
          <w:lang w:eastAsia="ru-RU"/>
        </w:rPr>
        <w:fldChar w:fldCharType="begin"/>
      </w:r>
      <w:r w:rsidR="00346992" w:rsidRPr="00304217">
        <w:rPr>
          <w:rFonts w:eastAsia="Times New Roman"/>
          <w:szCs w:val="24"/>
          <w:lang w:eastAsia="ru-RU"/>
        </w:rPr>
        <w:instrText xml:space="preserve"> TOC \o "1-3" \h \z \u </w:instrText>
      </w:r>
      <w:r w:rsidRPr="00304217">
        <w:rPr>
          <w:rFonts w:eastAsia="Times New Roman"/>
          <w:szCs w:val="24"/>
          <w:lang w:eastAsia="ru-RU"/>
        </w:rPr>
        <w:fldChar w:fldCharType="separate"/>
      </w:r>
      <w:hyperlink w:anchor="_Toc32622153" w:history="1">
        <w:r w:rsidR="00346992" w:rsidRPr="00304217">
          <w:rPr>
            <w:rStyle w:val="a3"/>
            <w:rFonts w:eastAsia="SimSun"/>
            <w:noProof/>
            <w:szCs w:val="24"/>
          </w:rPr>
          <w:t>1</w:t>
        </w:r>
        <w:r w:rsidR="00346992" w:rsidRPr="00304217">
          <w:rPr>
            <w:rFonts w:ascii="Calibri" w:eastAsia="Times New Roman" w:hAnsi="Calibri"/>
            <w:noProof/>
            <w:szCs w:val="24"/>
            <w:lang w:eastAsia="ru-RU"/>
          </w:rPr>
          <w:tab/>
        </w:r>
        <w:r w:rsidR="00346992" w:rsidRPr="00304217">
          <w:rPr>
            <w:rStyle w:val="a3"/>
            <w:rFonts w:eastAsia="SimSun"/>
            <w:noProof/>
            <w:szCs w:val="24"/>
          </w:rPr>
          <w:t>Лекционные занятия</w:t>
        </w:r>
        <w:r w:rsidR="00346992" w:rsidRPr="00304217">
          <w:rPr>
            <w:noProof/>
            <w:webHidden/>
            <w:szCs w:val="24"/>
          </w:rPr>
          <w:t>…………………………………………………………………….</w:t>
        </w:r>
        <w:r w:rsidRPr="00304217">
          <w:rPr>
            <w:noProof/>
            <w:webHidden/>
            <w:szCs w:val="24"/>
          </w:rPr>
          <w:fldChar w:fldCharType="begin"/>
        </w:r>
        <w:r w:rsidR="00346992" w:rsidRPr="00304217">
          <w:rPr>
            <w:noProof/>
            <w:webHidden/>
            <w:szCs w:val="24"/>
          </w:rPr>
          <w:instrText xml:space="preserve"> PAGEREF _Toc32622153 \h </w:instrText>
        </w:r>
        <w:r w:rsidRPr="00304217">
          <w:rPr>
            <w:noProof/>
            <w:webHidden/>
            <w:szCs w:val="24"/>
          </w:rPr>
        </w:r>
        <w:r w:rsidRPr="00304217">
          <w:rPr>
            <w:noProof/>
            <w:webHidden/>
            <w:szCs w:val="24"/>
          </w:rPr>
          <w:fldChar w:fldCharType="separate"/>
        </w:r>
        <w:r w:rsidR="00346992" w:rsidRPr="00304217">
          <w:rPr>
            <w:noProof/>
            <w:webHidden/>
            <w:szCs w:val="24"/>
          </w:rPr>
          <w:t>4</w:t>
        </w:r>
        <w:r w:rsidRPr="00304217">
          <w:rPr>
            <w:noProof/>
            <w:webHidden/>
            <w:szCs w:val="24"/>
          </w:rPr>
          <w:fldChar w:fldCharType="end"/>
        </w:r>
      </w:hyperlink>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54" w:history="1">
        <w:r w:rsidR="00346992" w:rsidRPr="00304217">
          <w:rPr>
            <w:rStyle w:val="a3"/>
            <w:rFonts w:eastAsia="SimSun"/>
            <w:noProof/>
            <w:szCs w:val="24"/>
          </w:rPr>
          <w:t>2</w:t>
        </w:r>
        <w:r w:rsidR="00346992" w:rsidRPr="00304217">
          <w:rPr>
            <w:rFonts w:ascii="Calibri" w:eastAsia="Times New Roman" w:hAnsi="Calibri"/>
            <w:noProof/>
            <w:szCs w:val="24"/>
            <w:lang w:eastAsia="ru-RU"/>
          </w:rPr>
          <w:tab/>
        </w:r>
        <w:r w:rsidR="00346992" w:rsidRPr="00304217">
          <w:rPr>
            <w:rStyle w:val="a3"/>
            <w:rFonts w:eastAsia="SimSun"/>
            <w:noProof/>
            <w:szCs w:val="24"/>
          </w:rPr>
          <w:t>Практические занятия</w:t>
        </w:r>
        <w:r w:rsidR="00346992" w:rsidRPr="00304217">
          <w:rPr>
            <w:noProof/>
            <w:webHidden/>
            <w:szCs w:val="24"/>
          </w:rPr>
          <w:t>…………………………………………………………………...</w:t>
        </w:r>
        <w:r w:rsidR="00496D27">
          <w:rPr>
            <w:noProof/>
            <w:webHidden/>
            <w:szCs w:val="24"/>
          </w:rPr>
          <w:t>5</w:t>
        </w:r>
      </w:hyperlink>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55" w:history="1">
        <w:r w:rsidR="00346992" w:rsidRPr="00304217">
          <w:rPr>
            <w:rStyle w:val="a3"/>
            <w:rFonts w:eastAsia="SimSun"/>
            <w:noProof/>
            <w:szCs w:val="24"/>
          </w:rPr>
          <w:t>3</w:t>
        </w:r>
        <w:r w:rsidR="00346992" w:rsidRPr="00304217">
          <w:rPr>
            <w:rFonts w:ascii="Calibri" w:eastAsia="Times New Roman" w:hAnsi="Calibri"/>
            <w:noProof/>
            <w:szCs w:val="24"/>
            <w:lang w:eastAsia="ru-RU"/>
          </w:rPr>
          <w:tab/>
        </w:r>
        <w:r w:rsidR="00346992" w:rsidRPr="00304217">
          <w:rPr>
            <w:rStyle w:val="a3"/>
            <w:rFonts w:eastAsia="SimSun"/>
            <w:noProof/>
            <w:szCs w:val="24"/>
          </w:rPr>
          <w:t>Самостоятельная работа</w:t>
        </w:r>
        <w:r w:rsidR="00346992" w:rsidRPr="00304217">
          <w:rPr>
            <w:noProof/>
            <w:webHidden/>
            <w:szCs w:val="24"/>
          </w:rPr>
          <w:t>……………………………………………………………….</w:t>
        </w:r>
      </w:hyperlink>
      <w:r w:rsidR="00346992" w:rsidRPr="00304217">
        <w:rPr>
          <w:szCs w:val="24"/>
        </w:rPr>
        <w:t>..</w:t>
      </w:r>
      <w:r w:rsidR="002A5FB7">
        <w:rPr>
          <w:szCs w:val="24"/>
        </w:rPr>
        <w:t>8</w:t>
      </w:r>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56" w:history="1">
        <w:r w:rsidR="00346992" w:rsidRPr="00304217">
          <w:rPr>
            <w:rStyle w:val="a3"/>
            <w:rFonts w:eastAsia="SimSun"/>
            <w:noProof/>
            <w:szCs w:val="24"/>
          </w:rPr>
          <w:t>4</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эссе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_Toc32622156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0</w:t>
      </w:r>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57" w:history="1">
        <w:r w:rsidR="00346992" w:rsidRPr="00304217">
          <w:rPr>
            <w:rStyle w:val="a3"/>
            <w:rFonts w:eastAsia="SimSun"/>
            <w:noProof/>
            <w:szCs w:val="24"/>
          </w:rPr>
          <w:t>5</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реферата</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_Toc32622157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5</w:t>
      </w:r>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59" w:history="1">
        <w:r w:rsidR="00346992" w:rsidRPr="00304217">
          <w:rPr>
            <w:rStyle w:val="a3"/>
            <w:rFonts w:eastAsia="SimSun"/>
            <w:noProof/>
            <w:szCs w:val="24"/>
          </w:rPr>
          <w:t>6</w:t>
        </w:r>
        <w:r w:rsidR="00346992" w:rsidRPr="00304217">
          <w:rPr>
            <w:rFonts w:ascii="Calibri" w:eastAsia="Times New Roman" w:hAnsi="Calibri"/>
            <w:noProof/>
            <w:szCs w:val="24"/>
            <w:lang w:eastAsia="ru-RU"/>
          </w:rPr>
          <w:tab/>
        </w:r>
        <w:r w:rsidR="00346992" w:rsidRPr="00304217">
          <w:rPr>
            <w:rStyle w:val="a3"/>
            <w:rFonts w:eastAsia="SimSun"/>
            <w:noProof/>
            <w:szCs w:val="24"/>
          </w:rPr>
          <w:t>Выполнение практико-ориентированных заданий</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_Toc32622159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noProof/>
          <w:szCs w:val="24"/>
        </w:rPr>
        <w:t>9</w:t>
      </w:r>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60" w:history="1">
        <w:r w:rsidR="00346992" w:rsidRPr="00304217">
          <w:rPr>
            <w:rStyle w:val="a3"/>
            <w:rFonts w:eastAsia="SimSun"/>
            <w:noProof/>
            <w:szCs w:val="24"/>
          </w:rPr>
          <w:t>7</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занятиям в интерактивной форме</w:t>
        </w:r>
        <w:r w:rsidR="00346992" w:rsidRPr="00304217">
          <w:rPr>
            <w:noProof/>
            <w:webHidden/>
            <w:szCs w:val="24"/>
          </w:rPr>
          <w:t>……………………………………..</w:t>
        </w:r>
      </w:hyperlink>
      <w:r w:rsidR="002A5FB7">
        <w:rPr>
          <w:szCs w:val="24"/>
        </w:rPr>
        <w:t>20</w:t>
      </w:r>
    </w:p>
    <w:p w:rsidR="00346992" w:rsidRPr="00304217" w:rsidRDefault="00597F6C" w:rsidP="00496D27">
      <w:pPr>
        <w:pStyle w:val="11"/>
        <w:tabs>
          <w:tab w:val="left" w:pos="440"/>
          <w:tab w:val="right" w:leader="dot" w:pos="10195"/>
        </w:tabs>
        <w:rPr>
          <w:rFonts w:ascii="Calibri" w:eastAsia="Times New Roman" w:hAnsi="Calibri"/>
          <w:noProof/>
          <w:szCs w:val="24"/>
          <w:lang w:eastAsia="ru-RU"/>
        </w:rPr>
      </w:pPr>
      <w:hyperlink w:anchor="_Toc32622161" w:history="1">
        <w:r w:rsidR="00346992" w:rsidRPr="00304217">
          <w:rPr>
            <w:rStyle w:val="a3"/>
            <w:rFonts w:eastAsia="SimSun"/>
            <w:noProof/>
            <w:szCs w:val="24"/>
          </w:rPr>
          <w:t>8</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промежуточной аттестации по дисциплине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_Toc32622161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2</w:t>
        </w:r>
        <w:r w:rsidR="00A41CDD" w:rsidRPr="00304217">
          <w:rPr>
            <w:noProof/>
            <w:webHidden/>
            <w:szCs w:val="24"/>
          </w:rPr>
          <w:fldChar w:fldCharType="end"/>
        </w:r>
      </w:hyperlink>
      <w:r w:rsidR="002A5FB7">
        <w:rPr>
          <w:noProof/>
          <w:szCs w:val="24"/>
        </w:rPr>
        <w:t>2</w:t>
      </w:r>
    </w:p>
    <w:p w:rsidR="00346992" w:rsidRPr="00304217" w:rsidRDefault="00A41CDD" w:rsidP="00496D27">
      <w:pPr>
        <w:tabs>
          <w:tab w:val="right" w:leader="dot" w:pos="10205"/>
        </w:tabs>
        <w:spacing w:line="240" w:lineRule="auto"/>
        <w:rPr>
          <w:rFonts w:eastAsia="Times New Roman"/>
          <w:b/>
          <w:bCs/>
          <w:sz w:val="24"/>
          <w:szCs w:val="24"/>
        </w:rPr>
      </w:pPr>
      <w:r w:rsidRPr="00304217">
        <w:rPr>
          <w:rFonts w:eastAsia="Times New Roman"/>
          <w:sz w:val="24"/>
          <w:szCs w:val="24"/>
        </w:rPr>
        <w:fldChar w:fldCharType="end"/>
      </w: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r w:rsidRPr="00304217">
        <w:rPr>
          <w:rFonts w:eastAsia="SimSun"/>
          <w:sz w:val="24"/>
          <w:szCs w:val="24"/>
        </w:rPr>
        <w:br w:type="page"/>
      </w:r>
      <w:bookmarkStart w:id="1" w:name="_Toc32619998"/>
      <w:bookmarkStart w:id="2" w:name="_Toc21673947"/>
      <w:bookmarkStart w:id="3" w:name="_Toc7184119"/>
      <w:bookmarkStart w:id="4" w:name="_Toc32622153"/>
      <w:r w:rsidRPr="00496D27">
        <w:rPr>
          <w:rFonts w:ascii="Times New Roman" w:eastAsia="SimSun" w:hAnsi="Times New Roman" w:cs="Times New Roman"/>
          <w:b/>
          <w:bCs/>
          <w:sz w:val="28"/>
          <w:szCs w:val="28"/>
        </w:rPr>
        <w:lastRenderedPageBreak/>
        <w:t>Лекционные занятия</w:t>
      </w:r>
      <w:bookmarkEnd w:id="1"/>
      <w:bookmarkEnd w:id="2"/>
      <w:bookmarkEnd w:id="3"/>
      <w:bookmarkEnd w:id="4"/>
    </w:p>
    <w:p w:rsidR="00304217" w:rsidRPr="00304217" w:rsidRDefault="0030421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 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обучающемуся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обучающихся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Pr="00304217" w:rsidRDefault="00496D27" w:rsidP="00496D27">
      <w:pPr>
        <w:spacing w:after="0" w:line="240" w:lineRule="auto"/>
        <w:ind w:firstLine="709"/>
        <w:jc w:val="both"/>
        <w:rPr>
          <w:rFonts w:ascii="Times New Roman" w:eastAsia="Times New Roman" w:hAnsi="Times New Roman" w:cs="Times New Roman"/>
          <w:sz w:val="24"/>
          <w:szCs w:val="24"/>
        </w:rPr>
      </w:pP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5" w:name="_Toc32619999"/>
      <w:bookmarkStart w:id="6" w:name="_Toc21673948"/>
      <w:bookmarkStart w:id="7" w:name="_Toc7184120"/>
      <w:bookmarkStart w:id="8" w:name="_Toc32622154"/>
      <w:r w:rsidRPr="00496D27">
        <w:rPr>
          <w:rFonts w:ascii="Times New Roman" w:eastAsia="SimSun" w:hAnsi="Times New Roman" w:cs="Times New Roman"/>
          <w:b/>
          <w:bCs/>
          <w:sz w:val="28"/>
          <w:szCs w:val="28"/>
        </w:rPr>
        <w:lastRenderedPageBreak/>
        <w:t>Практические занятия</w:t>
      </w:r>
      <w:bookmarkEnd w:id="5"/>
      <w:bookmarkEnd w:id="6"/>
      <w:bookmarkEnd w:id="7"/>
      <w:bookmarkEnd w:id="8"/>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Ценность практического занятия как формы обучения состоит в следующем: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развивается логическое мышление, способность анализировать, сопоставлять, делать выводы;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подготовке к семинарским занятиям рекомендуется: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учитывать комплексный характер изучаемой дисциплины;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вопросы, выносимые на каждое семинарское занятие, а также методические рекомендации по подготовке к нему;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конспекты лекций, рекомендованные нормативные акты и литературные источники по теме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составить логическую схему ответа по каждому вопросу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Цели практических занятий: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систематизировать, закрепить и углубить знания теоретического характера;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научиться работать с книгой, служебной документацией и схемами, пользоваться справочной и научной литературой;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Выделяют три типа семинаров, принятых в университетах: </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с целью углубленного изучения определенного тематического курса;</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исследовательского типа по отдельным частным проблемам науки для углубления их разработки.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обучающихся,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обучающихся, проводить практическое занятие; завершать работу над темой лекцией, в которой бы освещались вопросы, слабо усвоенные обучающимися,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 обучающимися заочниками.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обучающихся к таким вопросам, пробудить их любознательность, обострить желание разобраться в них.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Выбор формы практического занятия по изучаемому курсу зависит от ряда факторов:</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содержания темы и характера рекомендуемых по ней источников и пособий, в том числе и от их объема;</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уровня подготовленности, организованности и работоспособности данной группы, ее специализации и профессиональной направленности;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опыта использования различных форм на предшествующих занятиях.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Избранная форма практического занятия призвана обеспечить реализацию всех его функций.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lastRenderedPageBreak/>
        <w:t>Необходимым условием успешного участия в практических занятиях является тщательная подготовка к ним, которая включает усвоение обучающихся лекционного материала, изучение темы по учебнику и учебным пособиям, использование рекомендованных научных работ.</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 составляется в следующей последовательности:</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после ознакомления с произведением составляется его план, записывается название источника, указывается автор, место и год издания работы;</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Строго обязательной для обучающихся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обучающемуся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Обучающиеся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обучающийся мог утвердиться в своих знаниях, окончательно и правильно усвоить сущность вопроса.</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Семинар может проходить в форме развернутой беседы по заранее известному плану, либо в форме докладов обучающихся с последующим обсуждением участниками семинара.</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Одной из форм проведения семинаров по является проведение практических занятий с подготовкой обучающимися индивидуальных докладов.</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Для этого возможно поручать обучающимся выступать с докладами и сообщениями по отдельным проблемам, проводить обобщение судебной практики, </w:t>
      </w:r>
      <w:r w:rsidRPr="00304217">
        <w:rPr>
          <w:rFonts w:ascii="Times New Roman" w:eastAsia="Times New Roman" w:hAnsi="Times New Roman" w:cs="Times New Roman"/>
          <w:spacing w:val="4"/>
          <w:sz w:val="24"/>
          <w:szCs w:val="24"/>
        </w:rPr>
        <w:lastRenderedPageBreak/>
        <w:t>обсуждать поставленные вопросы в дискуссионной форме, решать практические задачи.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Разновидностью докладов и сообщений является подготовка обучающимися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обучающимися прослушанного материала. Опрос занимает 10-15 минут и состоит из нескольких вопросов по пройденной теме, на которые можно дать краткий ответ.</w:t>
      </w:r>
    </w:p>
    <w:p w:rsidR="00346992"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Одной из форм контроля усвоения обучающимися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обучающихся и минимальная затрата времени необходимая для проведения контроля. </w:t>
      </w:r>
    </w:p>
    <w:p w:rsidR="00496D27" w:rsidRDefault="00496D27" w:rsidP="00496D27">
      <w:pPr>
        <w:spacing w:after="0" w:line="240" w:lineRule="auto"/>
        <w:ind w:firstLine="709"/>
        <w:jc w:val="both"/>
        <w:rPr>
          <w:rFonts w:ascii="Times New Roman" w:eastAsia="Times New Roman" w:hAnsi="Times New Roman" w:cs="Times New Roman"/>
          <w:spacing w:val="4"/>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9" w:name="_Toc7184121"/>
      <w:bookmarkStart w:id="10" w:name="_Toc32620000"/>
      <w:bookmarkStart w:id="11" w:name="_Toc21673949"/>
      <w:bookmarkStart w:id="12" w:name="_Toc32622155"/>
      <w:r w:rsidRPr="00496D27">
        <w:rPr>
          <w:rFonts w:ascii="Times New Roman" w:eastAsia="SimSun" w:hAnsi="Times New Roman" w:cs="Times New Roman"/>
          <w:b/>
          <w:bCs/>
          <w:sz w:val="28"/>
          <w:szCs w:val="28"/>
        </w:rPr>
        <w:t>Самостоятельная работ</w:t>
      </w:r>
      <w:bookmarkEnd w:id="9"/>
      <w:r w:rsidRPr="00496D27">
        <w:rPr>
          <w:rFonts w:ascii="Times New Roman" w:eastAsia="SimSun" w:hAnsi="Times New Roman" w:cs="Times New Roman"/>
          <w:b/>
          <w:bCs/>
          <w:sz w:val="28"/>
          <w:szCs w:val="28"/>
        </w:rPr>
        <w:t>а</w:t>
      </w:r>
      <w:bookmarkEnd w:id="10"/>
      <w:bookmarkEnd w:id="11"/>
      <w:bookmarkEnd w:id="12"/>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что является предметом исследования;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точку зрения, отстаиваемую автором;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какими доводами она отстаивается;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сформулировать основные выводы.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Знания и умения должны выступать для обучающихся не самоцелью, а одним из важнейших средств его развития, как личности и как профессионала.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Целью самостоятельной работы обучающихся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обучающимися учебного материала, развитию их познавательной активности, готовности и потребности в саморазвитии.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самостоятельной работы обучающихся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систематизация и закрепление полученных теоретических знаний и практических умений обучающихся, углубление и расширение теоретических знаний;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умений использовать нормативную, правовую, справочную документацию и специальную литературу;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 процессе обучения самостоятельная работа обучающихся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обучающихся осуществляется по следующим критериям: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времени и месту проведения; по дидактическим целям;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характеру учебной деятельности в процессе решения различных задач;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 характеру внутри- и межпредметных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обучаающихся без участия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написание рефератов;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подготовка к семинарам, практическим и лабораторным работам, их оформление;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микроисследований;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подготовка практических разработок и рекомендаций по решению проблемной ситуации;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обучающихся с участием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текущие консультации;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коллоквиум как форма контроля освоения теоретического содержания дисциплин;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разбор домашних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защита практических работ;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учебно-исследовательской работы;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прохождение и оформление результатов практик;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выпускной квалификационной работы и др.</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Независимо от того, какой классификации видов самостоятельной работы обучающихся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обучающихся.</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3" w:name="_Toc32620001"/>
      <w:bookmarkStart w:id="14" w:name="_Toc21673950"/>
      <w:bookmarkStart w:id="15" w:name="_Toc7184122"/>
      <w:bookmarkStart w:id="16" w:name="_Toc32622156"/>
      <w:r w:rsidRPr="00496D27">
        <w:rPr>
          <w:rFonts w:ascii="Times New Roman" w:eastAsia="SimSun" w:hAnsi="Times New Roman" w:cs="Times New Roman"/>
          <w:b/>
          <w:bCs/>
          <w:sz w:val="28"/>
          <w:szCs w:val="28"/>
        </w:rPr>
        <w:t>Написание эссе</w:t>
      </w:r>
      <w:bookmarkEnd w:id="13"/>
      <w:bookmarkEnd w:id="14"/>
      <w:bookmarkEnd w:id="15"/>
      <w:bookmarkEnd w:id="16"/>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обучающегося – это самостоятельная письменная работа </w:t>
      </w:r>
      <w:r w:rsidRPr="00304217">
        <w:rPr>
          <w:rFonts w:ascii="Times New Roman" w:eastAsia="Times New Roman" w:hAnsi="Times New Roman" w:cs="Times New Roman"/>
          <w:bCs/>
          <w:sz w:val="24"/>
          <w:szCs w:val="24"/>
        </w:rPr>
        <w:t>на тему, предложенную преподавателем (тема может быть предложена и обучающимся,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rsidR="00346992" w:rsidRPr="00304217" w:rsidRDefault="00496D27" w:rsidP="00496D27">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sidR="00346992" w:rsidRPr="00304217">
        <w:rPr>
          <w:rFonts w:ascii="Times New Roman" w:eastAsia="Times New Roman" w:hAnsi="Times New Roman" w:cs="Times New Roman"/>
          <w:sz w:val="24"/>
          <w:szCs w:val="24"/>
        </w:rPr>
        <w:t xml:space="preserve">эссе </w:t>
      </w:r>
      <w:r>
        <w:rPr>
          <w:rFonts w:ascii="Times New Roman" w:eastAsia="Times New Roman" w:hAnsi="Times New Roman" w:cs="Times New Roman"/>
          <w:sz w:val="24"/>
          <w:szCs w:val="24"/>
        </w:rPr>
        <w:t>п</w:t>
      </w:r>
      <w:r w:rsidR="00346992" w:rsidRPr="00304217">
        <w:rPr>
          <w:rFonts w:ascii="Times New Roman" w:eastAsia="Times New Roman" w:hAnsi="Times New Roman" w:cs="Times New Roman"/>
          <w:sz w:val="24"/>
          <w:szCs w:val="24"/>
        </w:rPr>
        <w:t xml:space="preserve">озволяет </w:t>
      </w:r>
      <w:r>
        <w:rPr>
          <w:rFonts w:ascii="Times New Roman" w:eastAsia="Times New Roman" w:hAnsi="Times New Roman" w:cs="Times New Roman"/>
          <w:sz w:val="24"/>
          <w:szCs w:val="24"/>
        </w:rPr>
        <w:t>обучающемуся</w:t>
      </w:r>
      <w:r w:rsidR="00346992" w:rsidRPr="00304217">
        <w:rPr>
          <w:rFonts w:ascii="Times New Roman" w:eastAsia="Times New Roman" w:hAnsi="Times New Roman" w:cs="Times New Roman"/>
          <w:sz w:val="24"/>
          <w:szCs w:val="24"/>
        </w:rPr>
        <w:t xml:space="preserve">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Тема не должна инициировать изложение лишь определений понятий, ее цель – побуждать к размышлению.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Построение эссе – это ответ на вопрос или раскрытие темы, которое основано на классической системе доказательств.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эссе включает в себя:</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Титульный лист;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аппарата доказательств, необходимых для написания эссе: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 xml:space="preserve">Тезис – </w:t>
      </w:r>
      <w:r w:rsidRPr="00304217">
        <w:rPr>
          <w:rFonts w:ascii="Times New Roman" w:eastAsia="Times New Roman" w:hAnsi="Times New Roman" w:cs="Times New Roman"/>
          <w:sz w:val="24"/>
          <w:szCs w:val="24"/>
        </w:rPr>
        <w:t>это положение (суждение), которое требуется доказать.</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 это категории, которыми пользуются при доказательстве истинности тезиса. </w:t>
      </w:r>
      <w:r w:rsidRPr="00304217">
        <w:rPr>
          <w:rFonts w:ascii="Times New Roman" w:eastAsia="Times New Roman" w:hAnsi="Times New Roman" w:cs="Times New Roman"/>
          <w:bCs/>
          <w:sz w:val="24"/>
          <w:szCs w:val="24"/>
        </w:rPr>
        <w:t>Вывод</w:t>
      </w:r>
      <w:r w:rsidRPr="00304217">
        <w:rPr>
          <w:rFonts w:ascii="Times New Roman" w:eastAsia="Times New Roman" w:hAnsi="Times New Roman" w:cs="Times New Roman"/>
          <w:sz w:val="24"/>
          <w:szCs w:val="24"/>
        </w:rPr>
        <w:t xml:space="preserve"> – это мнение, основанное на анализе фактов.</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Оценочные суждения</w:t>
      </w:r>
      <w:r w:rsidRPr="00304217">
        <w:rPr>
          <w:rFonts w:ascii="Times New Roman" w:eastAsia="Times New Roman" w:hAnsi="Times New Roman" w:cs="Times New Roman"/>
          <w:sz w:val="24"/>
          <w:szCs w:val="24"/>
        </w:rPr>
        <w:t xml:space="preserve"> – это мнения, основанные на наших убеждениях, верованиях или взглядах.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обычно делятся на следующие группы:</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удостоверенные факты</w:t>
      </w:r>
      <w:r w:rsidRPr="00304217">
        <w:rPr>
          <w:rFonts w:ascii="Times New Roman" w:eastAsia="Times New Roman" w:hAnsi="Times New Roman" w:cs="Times New Roman"/>
          <w:sz w:val="24"/>
          <w:szCs w:val="24"/>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определения</w:t>
      </w:r>
      <w:r w:rsidRPr="00304217">
        <w:rPr>
          <w:rFonts w:ascii="Times New Roman" w:eastAsia="Times New Roman" w:hAnsi="Times New Roman" w:cs="Times New Roman"/>
          <w:sz w:val="24"/>
          <w:szCs w:val="24"/>
        </w:rPr>
        <w:t xml:space="preserve"> в процессе аргументации используются как описание понятий, связанных с тезисом.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законы</w:t>
      </w:r>
      <w:r w:rsidRPr="00304217">
        <w:rPr>
          <w:rFonts w:ascii="Times New Roman" w:eastAsia="Times New Roman" w:hAnsi="Times New Roman" w:cs="Times New Roman"/>
          <w:sz w:val="24"/>
          <w:szCs w:val="24"/>
        </w:rPr>
        <w:t xml:space="preserve"> науки и ранее доказанные теоремы тоже могут использоваться как аргументы доказательства.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w:t>
      </w:r>
      <w:r w:rsidRPr="00304217">
        <w:rPr>
          <w:rFonts w:ascii="Times New Roman" w:eastAsia="Times New Roman" w:hAnsi="Times New Roman" w:cs="Times New Roman"/>
          <w:sz w:val="24"/>
          <w:szCs w:val="24"/>
        </w:rPr>
        <w:lastRenderedPageBreak/>
        <w:t>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Качество любого эссе зависит от трех взаимосвязанных составляющих, таких как:</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качество обработки имеющегося исходного материала (его организация, аргументация и доводы);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аргументация (насколько точно она соотносится с поднятыми в эссе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Процесс написания эссе можно разбить на несколько стадий: обдумывание – планирование – написание – проверка – правка.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Планирование</w:t>
      </w:r>
      <w:r w:rsidRPr="00304217">
        <w:rPr>
          <w:rFonts w:ascii="Times New Roman" w:eastAsia="Times New Roman" w:hAnsi="Times New Roman" w:cs="Times New Roman"/>
          <w:sz w:val="24"/>
          <w:szCs w:val="24"/>
        </w:rPr>
        <w:t xml:space="preserve"> – определение цели, основных идей, источников информации, сроков окончания и представления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Цель</w:t>
      </w:r>
      <w:r w:rsidRPr="00304217">
        <w:rPr>
          <w:rFonts w:ascii="Times New Roman" w:eastAsia="Times New Roman" w:hAnsi="Times New Roman" w:cs="Times New Roman"/>
          <w:sz w:val="24"/>
          <w:szCs w:val="24"/>
        </w:rPr>
        <w:t xml:space="preserve"> должна определять действия. </w:t>
      </w:r>
      <w:r w:rsidRPr="00304217">
        <w:rPr>
          <w:rFonts w:ascii="Times New Roman" w:eastAsia="Times New Roman" w:hAnsi="Times New Roman" w:cs="Times New Roman"/>
          <w:bCs/>
          <w:sz w:val="24"/>
          <w:szCs w:val="24"/>
        </w:rPr>
        <w:t>Идеи</w:t>
      </w:r>
      <w:r w:rsidRPr="00304217">
        <w:rPr>
          <w:rFonts w:ascii="Times New Roman" w:eastAsia="Times New Roman" w:hAnsi="Times New Roman" w:cs="Times New Roman"/>
          <w:sz w:val="24"/>
          <w:szCs w:val="24"/>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Аналогии – выявление идеи и создание представлений, связь элементов значений.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Предположения – утверждение, не подтвержденное никакими доказательствами.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Рассуждения – формулировка и доказательство мнений.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Суждение – фраза или предложение, для которого имеет смысл вопрос: истинно или ложно?</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Оценивание эссе проводится по следующим критериям:</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обучающимися не использована литература, помимо той, которая предложена в Программе учебной дисциплины.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346992" w:rsidRPr="00304217" w:rsidRDefault="00346992" w:rsidP="00496D27">
      <w:pPr>
        <w:spacing w:after="0" w:line="240" w:lineRule="auto"/>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Незачет: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346992" w:rsidRPr="00304217"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346992"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текстуальное совпадение всего эссе с каким-либо источником, то есть – плагиат.</w:t>
      </w: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Pr="00304217" w:rsidRDefault="00496D27" w:rsidP="00496D27">
      <w:pPr>
        <w:widowControl w:val="0"/>
        <w:spacing w:after="0" w:line="240" w:lineRule="auto"/>
        <w:jc w:val="both"/>
        <w:rPr>
          <w:rFonts w:ascii="Times New Roman" w:eastAsia="Times New Roman" w:hAnsi="Times New Roman" w:cs="Times New Roman"/>
          <w:sz w:val="24"/>
          <w:szCs w:val="24"/>
        </w:rPr>
      </w:pPr>
    </w:p>
    <w:p w:rsidR="00346992" w:rsidRDefault="00346992" w:rsidP="00496D27">
      <w:pPr>
        <w:widowControl w:val="0"/>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7" w:name="_Toc32620002"/>
      <w:bookmarkStart w:id="18" w:name="_Toc21673951"/>
      <w:bookmarkStart w:id="19" w:name="_Toc7184123"/>
      <w:bookmarkStart w:id="20" w:name="_Toc32622157"/>
      <w:r w:rsidRPr="00496D27">
        <w:rPr>
          <w:rFonts w:ascii="Times New Roman" w:eastAsia="SimSun" w:hAnsi="Times New Roman" w:cs="Times New Roman"/>
          <w:b/>
          <w:bCs/>
          <w:sz w:val="28"/>
          <w:szCs w:val="28"/>
        </w:rPr>
        <w:lastRenderedPageBreak/>
        <w:t>Написание реферата</w:t>
      </w:r>
      <w:bookmarkEnd w:id="17"/>
      <w:bookmarkEnd w:id="18"/>
      <w:bookmarkEnd w:id="19"/>
      <w:bookmarkEnd w:id="20"/>
    </w:p>
    <w:p w:rsidR="00496D27" w:rsidRPr="00496D27" w:rsidRDefault="00496D27" w:rsidP="00496D27">
      <w:pPr>
        <w:widowControl w:val="0"/>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Предложенные темы являются примерными. Руководствуясь собственными научными интересами, обучающийся может самостоятельно сформулировать тему исследования, согласовав ее с преподавателем.</w:t>
      </w: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реферата позволит обучающ</w:t>
      </w:r>
      <w:r w:rsidR="0089693F">
        <w:rPr>
          <w:rFonts w:ascii="Times New Roman" w:eastAsia="Times New Roman" w:hAnsi="Times New Roman" w:cs="Times New Roman"/>
          <w:sz w:val="24"/>
          <w:szCs w:val="24"/>
        </w:rPr>
        <w:t>е</w:t>
      </w:r>
      <w:r w:rsidRPr="00304217">
        <w:rPr>
          <w:rFonts w:ascii="Times New Roman" w:eastAsia="Times New Roman" w:hAnsi="Times New Roman" w:cs="Times New Roman"/>
          <w:sz w:val="24"/>
          <w:szCs w:val="24"/>
        </w:rPr>
        <w:t>муся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w:t>
      </w:r>
      <w:r w:rsidR="005D6375">
        <w:rPr>
          <w:rFonts w:ascii="Times New Roman" w:eastAsia="Times New Roman" w:hAnsi="Times New Roman" w:cs="Times New Roman"/>
          <w:sz w:val="24"/>
          <w:szCs w:val="24"/>
        </w:rPr>
        <w:t xml:space="preserve"> РФ</w:t>
      </w:r>
      <w:r w:rsidRPr="00304217">
        <w:rPr>
          <w:rFonts w:ascii="Times New Roman" w:eastAsia="Times New Roman" w:hAnsi="Times New Roman" w:cs="Times New Roman"/>
          <w:sz w:val="24"/>
          <w:szCs w:val="24"/>
        </w:rPr>
        <w:t>.</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Работу над рефератом необходимо начинать с составления плана, определения ключевых проблем, подлежащих изучению. По необходимости обучающийся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обучающийся также может обращаться к преподавателю за индивидуальными консультациями.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сборе литературы работу рекомендуется организовать следующим образом: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формулирование собственного отношения к выделенным проблемам и существующим теоретическим позициям.</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Написание реферата</w:t>
      </w:r>
      <w:r w:rsidR="005D6375">
        <w:rPr>
          <w:rFonts w:ascii="Times New Roman" w:eastAsia="Times New Roman" w:hAnsi="Times New Roman" w:cs="Times New Roman"/>
          <w:sz w:val="24"/>
          <w:szCs w:val="24"/>
        </w:rPr>
        <w:t xml:space="preserve"> </w:t>
      </w:r>
      <w:r w:rsidRPr="00304217">
        <w:rPr>
          <w:rFonts w:ascii="Times New Roman" w:eastAsia="Times New Roman" w:hAnsi="Times New Roman" w:cs="Times New Roman"/>
          <w:sz w:val="24"/>
          <w:szCs w:val="24"/>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обучающимся самостоятельно, иметь аналитический, а не </w:t>
      </w:r>
      <w:r w:rsidRPr="00304217">
        <w:rPr>
          <w:rFonts w:ascii="Times New Roman" w:eastAsia="Times New Roman" w:hAnsi="Times New Roman" w:cs="Times New Roman"/>
          <w:sz w:val="24"/>
          <w:szCs w:val="24"/>
        </w:rPr>
        <w:lastRenderedPageBreak/>
        <w:t>описательный характер. Выводы должны быть краткими, ясными и аргументированными, чтобы была видна позиция самого автора реферата.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Обучающийся в обязательном порядке должен приводить ссылки на источники, используемые им при написании работы. При оформлении сносок необходимо указывать сведения об источнике в соответствии с правилами библиографического описания.</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Обучающийся обязан выполнить следующие требования, предъявляемые к реферату:</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приступать к написанию реферата следует лишь после изучения литературы, составления окончательного варианта плана;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невыполнении указанных требований реферат оценивается неудовлетворительно.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Реферат должен быть выполнен на одной стороне стандартных листов бумаги формата А 4 (210х297 мм), шрифт Times New Roman, размер шрифта 14, через </w:t>
      </w:r>
      <w:r w:rsidR="005D6375">
        <w:rPr>
          <w:rFonts w:ascii="Times New Roman" w:eastAsia="Times New Roman" w:hAnsi="Times New Roman" w:cs="Times New Roman"/>
          <w:sz w:val="24"/>
          <w:szCs w:val="24"/>
        </w:rPr>
        <w:t>одинарн</w:t>
      </w:r>
      <w:r w:rsidRPr="00304217">
        <w:rPr>
          <w:rFonts w:ascii="Times New Roman" w:eastAsia="Times New Roman" w:hAnsi="Times New Roman" w:cs="Times New Roman"/>
          <w:sz w:val="24"/>
          <w:szCs w:val="24"/>
        </w:rPr>
        <w:t xml:space="preserve">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 xml:space="preserve">, правое – </w:t>
      </w:r>
      <w:smartTag w:uri="urn:schemas-microsoft-com:office:smarttags" w:element="metricconverter">
        <w:smartTagPr>
          <w:attr w:name="ProductID" w:val="10 мм"/>
        </w:smartTagPr>
        <w:r w:rsidRPr="00304217">
          <w:rPr>
            <w:rFonts w:ascii="Times New Roman" w:eastAsia="Times New Roman" w:hAnsi="Times New Roman" w:cs="Times New Roman"/>
            <w:sz w:val="24"/>
            <w:szCs w:val="24"/>
          </w:rPr>
          <w:t>10 мм</w:t>
        </w:r>
      </w:smartTag>
      <w:r w:rsidRPr="00304217">
        <w:rPr>
          <w:rFonts w:ascii="Times New Roman" w:eastAsia="Times New Roman" w:hAnsi="Times New Roman" w:cs="Times New Roman"/>
          <w:sz w:val="24"/>
          <w:szCs w:val="24"/>
        </w:rPr>
        <w:t xml:space="preserve">, левое – </w:t>
      </w:r>
      <w:smartTag w:uri="urn:schemas-microsoft-com:office:smarttags" w:element="metricconverter">
        <w:smartTagPr>
          <w:attr w:name="ProductID" w:val="30 мм"/>
        </w:smartTagPr>
        <w:r w:rsidRPr="00304217">
          <w:rPr>
            <w:rFonts w:ascii="Times New Roman" w:eastAsia="Times New Roman" w:hAnsi="Times New Roman" w:cs="Times New Roman"/>
            <w:sz w:val="24"/>
            <w:szCs w:val="24"/>
          </w:rPr>
          <w:t>30 мм</w:t>
        </w:r>
      </w:smartTag>
      <w:r w:rsidRPr="00304217">
        <w:rPr>
          <w:rFonts w:ascii="Times New Roman" w:eastAsia="Times New Roman" w:hAnsi="Times New Roman" w:cs="Times New Roman"/>
          <w:sz w:val="24"/>
          <w:szCs w:val="24"/>
        </w:rPr>
        <w:t xml:space="preserve">, нижнее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 Общий объем работы должен составлять 15-18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Заключение подводит итог работы, в нем кратко излагаются основные выводы. Объем заключения не должен превышать двух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обучающимся, допускается включение графиков, таблиц, фотографий, схем, текста.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Основной целью выполнения данной работы является развитие мышления и творческих способностей обучающегося. В процессе выполнения реферата у обучающегося должны сформироваться следующие компетенции: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корректно и убедительно представить свою позицию, воспринимать критику, достигать компромисса;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понимание и использование основных философских категорий;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методов научного познания;</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анализ и прогнозирование различных явлений и процессов;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владение методологией обучения, принятия решений, постановки и разрешения проблем;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способности к самоорганизации, организации и планированию;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управления информацией и приемы информационно-описательной деятельности;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грамотной письменной и устной речи, деловой переписки;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воспринимать и анализировать правовой текст;</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различных способов толкования правовых норм;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целостное видение правовых систем с их достоинствами и недостатками в регулировании различных отношений;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знание истории и видение перспектив развития права;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принятие решений как на основе правового регулирования, так и доктрины;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восприятие и толкование текстов законодательства, владение способностями их экспертной оценки;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использование правовых норм для выработки и обоснования правовых позиций.</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более эффективного усвоения информации обучающемуся предлагаются следующие способы обработки материала: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Резюмирование. </w:t>
      </w:r>
      <w:r w:rsidRPr="00304217">
        <w:rPr>
          <w:rFonts w:ascii="Times New Roman" w:eastAsia="Times New Roman" w:hAnsi="Times New Roman" w:cs="Times New Roman"/>
          <w:sz w:val="24"/>
          <w:szCs w:val="24"/>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Фрагментирование – </w:t>
      </w:r>
      <w:r w:rsidRPr="00304217">
        <w:rPr>
          <w:rFonts w:ascii="Times New Roman" w:eastAsia="Times New Roman" w:hAnsi="Times New Roman" w:cs="Times New Roman"/>
          <w:sz w:val="24"/>
          <w:szCs w:val="24"/>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Аннотация </w:t>
      </w:r>
      <w:r w:rsidRPr="00304217">
        <w:rPr>
          <w:rFonts w:ascii="Times New Roman" w:eastAsia="Times New Roman" w:hAnsi="Times New Roman" w:cs="Times New Roman"/>
          <w:sz w:val="24"/>
          <w:szCs w:val="24"/>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Конспектирование </w:t>
      </w:r>
      <w:r w:rsidRPr="00304217">
        <w:rPr>
          <w:rFonts w:ascii="Times New Roman" w:eastAsia="Times New Roman" w:hAnsi="Times New Roman" w:cs="Times New Roman"/>
          <w:sz w:val="24"/>
          <w:szCs w:val="24"/>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w:t>
      </w:r>
      <w:r w:rsidRPr="00304217">
        <w:rPr>
          <w:rFonts w:ascii="Times New Roman" w:eastAsia="Times New Roman" w:hAnsi="Times New Roman" w:cs="Times New Roman"/>
          <w:sz w:val="24"/>
          <w:szCs w:val="24"/>
        </w:rPr>
        <w:lastRenderedPageBreak/>
        <w:t>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сориентироваться в общей композиции текста (уметь определить вступление, основную часть, заключение);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увидеть логико-смысловую суть источника, понять систему изложения автором информации в целом, а также ход развития каждой отдельной мысли;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выявить основу, на которой построено все содержание текста;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 детализирующую информацию;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лаконично сформулировать основную информацию, не перенося на письмо все целиком и дословно.</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346992" w:rsidRPr="00304217" w:rsidRDefault="00346992" w:rsidP="00496D27">
      <w:pPr>
        <w:autoSpaceDE w:val="0"/>
        <w:autoSpaceDN w:val="0"/>
        <w:adjustRightInd w:val="0"/>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b/>
          <w:sz w:val="24"/>
          <w:szCs w:val="24"/>
        </w:rPr>
        <w:t xml:space="preserve">Написание реферата </w:t>
      </w:r>
      <w:r w:rsidRPr="00304217">
        <w:rPr>
          <w:rFonts w:ascii="Times New Roman" w:eastAsia="Times New Roman" w:hAnsi="Times New Roman" w:cs="Times New Roman"/>
          <w:sz w:val="24"/>
          <w:szCs w:val="24"/>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обучающимся самостоятельно, иметь аналитический, а не описательный характер.</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не соответствует списку использованной литературы;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 работы изложен путем дословного переписывания учебного пособия с нарушением авторских прав;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нарушаются правила оформления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обучающимся, по согласованию с преподавателем. Обучающимся предоставляется право выбора темы реферата в пределах тематики, определяемой кафедрой.</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реферата позволит обучающемуся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Pr="00304217" w:rsidRDefault="0089693F"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1" w:name="_Toc32620004"/>
      <w:bookmarkStart w:id="22" w:name="_Toc21673953"/>
      <w:bookmarkStart w:id="23" w:name="_Toc7184125"/>
      <w:bookmarkStart w:id="24" w:name="_Toc32622159"/>
      <w:r w:rsidRPr="0089693F">
        <w:rPr>
          <w:rFonts w:ascii="Times New Roman" w:eastAsia="SimSun" w:hAnsi="Times New Roman" w:cs="Times New Roman"/>
          <w:b/>
          <w:bCs/>
          <w:sz w:val="28"/>
          <w:szCs w:val="28"/>
        </w:rPr>
        <w:lastRenderedPageBreak/>
        <w:t>Выполнение практико-ориентированных заданий</w:t>
      </w:r>
      <w:bookmarkEnd w:id="21"/>
      <w:bookmarkEnd w:id="22"/>
      <w:bookmarkEnd w:id="23"/>
      <w:bookmarkEnd w:id="24"/>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практико-ориентированных заданий является необходимым условием успешного изучения дисциплины. Обучающийся обязан выполнить практико-ориентированные задания при подготовке к семинарам. Кроме того, каждый обучающийся получает индивидуальный комплект заданий для самостоятельного решения.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Успешное выполнение заданий возможно, если обучающийся руководствуется рядом рекомендаций:</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решением необходимо пройти теоретическую подготовку по соответствующему разделу.</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задачу, выделить из нее действующих лиц, отношения между ними.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Квалифицировать ситуацию, о которой идет речь в фабуле. Определить круг источников правового регулирования.</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Найти соответствующие нормативные источники, проанализировать их, найти в них нормы, применимые к данной проблеме.</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Решение задач представляет не только форму подготовки к предстоящему семинару, но и форму самостоятельной работы обучающегося, которая оценивается и влияет на общую оценку по дисциплине.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Комплекты задач составляются преподавателем индивидуально для каждого обучающегося. В каждый комплект включается по четыре задачи. Преподаватель выдает комплект индивидуально каждому обучающемуся, обучающемуся в группе, где он ведет семинарские занятия.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Комплекты формируются преподавателем, ведущим семинары, для каждого обучающегося. Обучающийся не может самостоятельно выбрать комплект или его наполнение.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обучающегося, номер группы и курс, а также, если это установлено, номер комплекта задач.</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346992" w:rsidRPr="00304217" w:rsidRDefault="00346992" w:rsidP="00496D27">
      <w:pPr>
        <w:spacing w:after="0" w:line="240" w:lineRule="auto"/>
        <w:ind w:firstLine="720"/>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Решение должно исходить из условия задачи, содержать ссылку на действующую </w:t>
      </w:r>
      <w:r w:rsidR="0089693F">
        <w:rPr>
          <w:rFonts w:ascii="Times New Roman" w:eastAsia="Times New Roman" w:hAnsi="Times New Roman" w:cs="Times New Roman"/>
          <w:spacing w:val="4"/>
          <w:sz w:val="24"/>
          <w:szCs w:val="24"/>
        </w:rPr>
        <w:t xml:space="preserve">правовую </w:t>
      </w:r>
      <w:r w:rsidRPr="00304217">
        <w:rPr>
          <w:rFonts w:ascii="Times New Roman" w:eastAsia="Times New Roman" w:hAnsi="Times New Roman" w:cs="Times New Roman"/>
          <w:spacing w:val="4"/>
          <w:sz w:val="24"/>
          <w:szCs w:val="24"/>
        </w:rPr>
        <w:t>норму, иметь четкое теоретическое обоснование. Такое письменное решение задач поможет обучающемуся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5" w:name="_Toc32620005"/>
      <w:bookmarkStart w:id="26" w:name="_Toc21673954"/>
      <w:bookmarkStart w:id="27" w:name="_Toc7184126"/>
      <w:bookmarkStart w:id="28" w:name="_Toc32622160"/>
      <w:r w:rsidRPr="0089693F">
        <w:rPr>
          <w:rFonts w:ascii="Times New Roman" w:eastAsia="SimSun" w:hAnsi="Times New Roman" w:cs="Times New Roman"/>
          <w:b/>
          <w:bCs/>
          <w:sz w:val="28"/>
          <w:szCs w:val="28"/>
        </w:rPr>
        <w:lastRenderedPageBreak/>
        <w:t>Подготовка к занятиям в интерактивной форме</w:t>
      </w:r>
      <w:bookmarkEnd w:id="25"/>
      <w:bookmarkEnd w:id="26"/>
      <w:bookmarkEnd w:id="27"/>
      <w:bookmarkEnd w:id="28"/>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Внедрение интерактивных форм обучения – одно из важнейших направлений совершенствования подготовки обучающегося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обучающимися.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обучающихся. Говоря простым языком, обучающиеся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обучающихся группы без исключения.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Активность преподавателя уступает место активности обучающихся,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обучающийся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Другими словами, интерактивное обучение – это, прежде всего, диалоговое обучение, в ходе которого осуществляется взаимодействие между обучающимся и преподавателем, между самими обучающимися.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интерактивных форм обучения являются: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пробуждение у обучающихся интереса;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эффективное усвоение учебного материала;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установление воздействия между обучающимися, обучение работать в команде, проявлять терпимость к любой точке зрения, уважать право каждого на свободу слова, уважать его достоинства;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формирование у обучающихся мнения и отношения;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формирование жизненных и профессиональных навыков;</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выход на уровень осознанной компетентности обучающегося.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346992" w:rsidRPr="00304217" w:rsidRDefault="00346992" w:rsidP="00173D9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Для решения воспитательных и учебных задач преподавателем могут быть использованы следующие интерактивные формы: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круглый стол (дискуссия, дебаты);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мозговой штурм (брейнсторм, мозговая атака);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деловые и ролевые игры;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Case-study (анализ конкретных ситуаций, ситуационный анализ);</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мастер класс.</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Принципы работы на интерактивном занятии: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занятие – не лекция, а общая работа;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участники равны независимо от возраста, социального статуса, опыта, места работы;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каждый участник имеет право на собственное мнение по любому вопросу;</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нет места прямой критике личности (подвергнуться критике может только идея);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сказанное на занятии – не руководство к действию, а информация к размышлению.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Эффективность интерактивного обучения: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обеспечивает не только прирост знаний, умений, навыков, способов деятельности и коммуникации, но и раскрытие новых возможностей обучающихся, </w:t>
      </w:r>
      <w:r w:rsidRPr="00304217">
        <w:rPr>
          <w:rFonts w:ascii="Times New Roman" w:eastAsia="Times New Roman" w:hAnsi="Times New Roman" w:cs="Times New Roman"/>
          <w:sz w:val="24"/>
          <w:szCs w:val="24"/>
        </w:rPr>
        <w:lastRenderedPageBreak/>
        <w:t xml:space="preserve">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46992"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73D97" w:rsidRPr="00304217" w:rsidRDefault="00173D97" w:rsidP="00173D97">
      <w:pPr>
        <w:tabs>
          <w:tab w:val="left" w:pos="1134"/>
        </w:tabs>
        <w:spacing w:after="0" w:line="240" w:lineRule="auto"/>
        <w:ind w:left="709"/>
        <w:jc w:val="both"/>
        <w:rPr>
          <w:rFonts w:ascii="Times New Roman" w:eastAsia="Times New Roman" w:hAnsi="Times New Roman" w:cs="Times New Roman"/>
          <w:sz w:val="24"/>
          <w:szCs w:val="24"/>
        </w:rPr>
      </w:pPr>
    </w:p>
    <w:p w:rsidR="00346992" w:rsidRPr="00173D9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9" w:name="_Toc32620006"/>
      <w:bookmarkStart w:id="30" w:name="_Toc21673955"/>
      <w:bookmarkStart w:id="31" w:name="_Toc7184127"/>
      <w:bookmarkStart w:id="32" w:name="_Toc32622161"/>
      <w:r w:rsidRPr="00173D97">
        <w:rPr>
          <w:rFonts w:ascii="Times New Roman" w:eastAsia="SimSun" w:hAnsi="Times New Roman" w:cs="Times New Roman"/>
          <w:b/>
          <w:bCs/>
          <w:sz w:val="28"/>
          <w:szCs w:val="28"/>
        </w:rPr>
        <w:t>Подготовка к промежуточной аттестации по дисциплине</w:t>
      </w:r>
      <w:bookmarkEnd w:id="29"/>
      <w:bookmarkEnd w:id="30"/>
      <w:bookmarkEnd w:id="31"/>
      <w:bookmarkEnd w:id="32"/>
    </w:p>
    <w:p w:rsidR="00173D97" w:rsidRPr="00304217" w:rsidRDefault="00173D97" w:rsidP="00173D9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По результатам промежуточной аттестации обучающемуся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форм</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промежуточной аттестации</w:t>
      </w:r>
      <w:r w:rsidR="00173D97">
        <w:rPr>
          <w:rFonts w:ascii="Times New Roman" w:eastAsia="Times New Roman" w:hAnsi="Times New Roman" w:cs="Times New Roman"/>
          <w:sz w:val="24"/>
          <w:szCs w:val="24"/>
        </w:rPr>
        <w:t xml:space="preserve"> для данной учебной дисциплины является зачет.</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соответствия уровня и качества подготовки специалиста;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полноты и прочности теоретических знаний по дисциплине или ряду дисциплин;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сформированности умений применять полученные теоретические знания при решении практических задач;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определения умений самостоятельной работы с учебно-нормативной литературой. </w:t>
      </w:r>
    </w:p>
    <w:p w:rsidR="00346992" w:rsidRPr="00304217" w:rsidRDefault="00346992" w:rsidP="00496D27">
      <w:pPr>
        <w:spacing w:after="0" w:line="240" w:lineRule="auto"/>
        <w:ind w:firstLine="720"/>
        <w:jc w:val="both"/>
        <w:rPr>
          <w:rFonts w:ascii="Times New Roman" w:hAnsi="Times New Roman" w:cs="Times New Roman"/>
          <w:sz w:val="24"/>
          <w:szCs w:val="24"/>
        </w:rPr>
      </w:pPr>
      <w:r w:rsidRPr="00304217">
        <w:rPr>
          <w:rFonts w:ascii="Times New Roman" w:hAnsi="Times New Roman" w:cs="Times New Roman"/>
          <w:bCs/>
          <w:iCs/>
          <w:sz w:val="24"/>
          <w:szCs w:val="24"/>
        </w:rPr>
        <w:t>Критерии оценки результатов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та изложены в фонде оценочных средств изучаемой дисциплины. </w:t>
      </w:r>
      <w:r w:rsidRPr="00304217">
        <w:rPr>
          <w:rFonts w:ascii="Times New Roman" w:hAnsi="Times New Roman" w:cs="Times New Roman"/>
          <w:sz w:val="24"/>
          <w:szCs w:val="24"/>
        </w:rPr>
        <w:t xml:space="preserve">Основой для определения оценки служит уровень освоения обучающимися материала, предусмотренного рабочей программой дисциплины.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Подготовка к зач</w:t>
      </w:r>
      <w:r w:rsidR="008C1885">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rsidR="00346992" w:rsidRPr="00304217" w:rsidRDefault="00346992" w:rsidP="00496D27">
      <w:pPr>
        <w:spacing w:after="0" w:line="240" w:lineRule="auto"/>
        <w:ind w:firstLine="720"/>
        <w:jc w:val="both"/>
        <w:rPr>
          <w:rFonts w:ascii="Times New Roman" w:hAnsi="Times New Roman" w:cs="Times New Roman"/>
          <w:sz w:val="24"/>
          <w:szCs w:val="24"/>
        </w:rPr>
      </w:pPr>
      <w:r w:rsidRPr="00304217">
        <w:rPr>
          <w:rFonts w:ascii="Times New Roman" w:hAnsi="Times New Roman" w:cs="Times New Roman"/>
          <w:sz w:val="24"/>
          <w:szCs w:val="24"/>
        </w:rPr>
        <w:t>Преподавателям с уч</w:t>
      </w:r>
      <w:r w:rsidR="00173D97">
        <w:rPr>
          <w:rFonts w:ascii="Times New Roman" w:hAnsi="Times New Roman" w:cs="Times New Roman"/>
          <w:sz w:val="24"/>
          <w:szCs w:val="24"/>
        </w:rPr>
        <w:t>е</w:t>
      </w:r>
      <w:r w:rsidRPr="00304217">
        <w:rPr>
          <w:rFonts w:ascii="Times New Roman" w:hAnsi="Times New Roman" w:cs="Times New Roman"/>
          <w:sz w:val="24"/>
          <w:szCs w:val="24"/>
        </w:rPr>
        <w:t>том результативности работы обучающегося в период между вторым рубежным контролем и началом зач</w:t>
      </w:r>
      <w:r w:rsidR="00173D97">
        <w:rPr>
          <w:rFonts w:ascii="Times New Roman" w:hAnsi="Times New Roman" w:cs="Times New Roman"/>
          <w:sz w:val="24"/>
          <w:szCs w:val="24"/>
        </w:rPr>
        <w:t>е</w:t>
      </w:r>
      <w:r w:rsidRPr="00304217">
        <w:rPr>
          <w:rFonts w:ascii="Times New Roman" w:hAnsi="Times New Roman" w:cs="Times New Roman"/>
          <w:sz w:val="24"/>
          <w:szCs w:val="24"/>
        </w:rPr>
        <w:t>тной недели, может быть принято решение о признании обучающегося освоившим объём учебной дисциплины по итогам семестра и проставлении в зачетную книжку обучающегося: «зачтено».</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При подготовке к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ту  необходимо помнить следующие правила:</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Приступать к повторению и обобщению материала необходимо задолго до зачётной недели.</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Рекомендации: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Чтобы наиболее эффективно использовать время, отводимое на подготовку к зачёту, полезно ещё до начала зачётной недели составить план своей работы.</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lastRenderedPageBreak/>
        <w:t>Система подготовки, при которой тщательно изучается лишь часть вопросов, а на остальные не оста</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тся времени, – неэффективна.</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8F5394" w:rsidRPr="00304217" w:rsidRDefault="008F5394" w:rsidP="00496D27">
      <w:pPr>
        <w:spacing w:line="240" w:lineRule="auto"/>
        <w:rPr>
          <w:sz w:val="24"/>
          <w:szCs w:val="24"/>
        </w:rPr>
      </w:pPr>
    </w:p>
    <w:p w:rsidR="00304217" w:rsidRPr="00304217" w:rsidRDefault="00304217" w:rsidP="00496D27">
      <w:pPr>
        <w:spacing w:line="240" w:lineRule="auto"/>
        <w:rPr>
          <w:sz w:val="24"/>
          <w:szCs w:val="24"/>
        </w:rPr>
      </w:pPr>
    </w:p>
    <w:p w:rsidR="00496D27" w:rsidRPr="00304217" w:rsidRDefault="00496D27">
      <w:pPr>
        <w:spacing w:line="240" w:lineRule="auto"/>
        <w:rPr>
          <w:sz w:val="24"/>
          <w:szCs w:val="24"/>
        </w:rPr>
      </w:pPr>
    </w:p>
    <w:sectPr w:rsidR="00496D27" w:rsidRPr="00304217" w:rsidSect="000F75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6C" w:rsidRDefault="00597F6C" w:rsidP="00A41CDD">
      <w:pPr>
        <w:spacing w:after="0" w:line="240" w:lineRule="auto"/>
      </w:pPr>
      <w:r>
        <w:separator/>
      </w:r>
    </w:p>
  </w:endnote>
  <w:endnote w:type="continuationSeparator" w:id="0">
    <w:p w:rsidR="00597F6C" w:rsidRDefault="00597F6C" w:rsidP="00A41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881504"/>
      <w:docPartObj>
        <w:docPartGallery w:val="Page Numbers (Bottom of Page)"/>
        <w:docPartUnique/>
      </w:docPartObj>
    </w:sdtPr>
    <w:sdtEndPr/>
    <w:sdtContent>
      <w:p w:rsidR="00F42BA3" w:rsidRDefault="00A41CDD">
        <w:pPr>
          <w:pStyle w:val="a4"/>
          <w:jc w:val="right"/>
        </w:pPr>
        <w:r>
          <w:fldChar w:fldCharType="begin"/>
        </w:r>
        <w:r w:rsidR="008F5394">
          <w:instrText xml:space="preserve"> PAGE   \* MERGEFORMAT </w:instrText>
        </w:r>
        <w:r>
          <w:fldChar w:fldCharType="separate"/>
        </w:r>
        <w:r w:rsidR="003773C0">
          <w:rPr>
            <w:noProof/>
          </w:rPr>
          <w:t>2</w:t>
        </w:r>
        <w:r>
          <w:fldChar w:fldCharType="end"/>
        </w:r>
      </w:p>
    </w:sdtContent>
  </w:sdt>
  <w:p w:rsidR="00F42BA3" w:rsidRPr="000A73EF" w:rsidRDefault="00597F6C" w:rsidP="000F7550">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BA3" w:rsidRDefault="00597F6C">
    <w:pPr>
      <w:pStyle w:val="a4"/>
      <w:jc w:val="right"/>
    </w:pPr>
  </w:p>
  <w:p w:rsidR="00F42BA3" w:rsidRDefault="00597F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6C" w:rsidRDefault="00597F6C" w:rsidP="00A41CDD">
      <w:pPr>
        <w:spacing w:after="0" w:line="240" w:lineRule="auto"/>
      </w:pPr>
      <w:r>
        <w:separator/>
      </w:r>
    </w:p>
  </w:footnote>
  <w:footnote w:type="continuationSeparator" w:id="0">
    <w:p w:rsidR="00597F6C" w:rsidRDefault="00597F6C" w:rsidP="00A41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005A5A"/>
    <w:multiLevelType w:val="multilevel"/>
    <w:tmpl w:val="AEF45C80"/>
    <w:lvl w:ilvl="0">
      <w:start w:val="1"/>
      <w:numFmt w:val="decimal"/>
      <w:pStyle w:val="1"/>
      <w:lvlText w:val="%1"/>
      <w:lvlJc w:val="left"/>
      <w:pPr>
        <w:ind w:left="0" w:firstLine="0"/>
      </w:pPr>
      <w:rPr>
        <w:rFonts w:hint="default"/>
        <w:b/>
        <w:i w:val="0"/>
        <w:sz w:val="28"/>
        <w:szCs w:val="28"/>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6992"/>
    <w:rsid w:val="00173D97"/>
    <w:rsid w:val="002A5FB7"/>
    <w:rsid w:val="002D04EA"/>
    <w:rsid w:val="00304217"/>
    <w:rsid w:val="00346992"/>
    <w:rsid w:val="003773C0"/>
    <w:rsid w:val="00496D27"/>
    <w:rsid w:val="00597F6C"/>
    <w:rsid w:val="005D2F20"/>
    <w:rsid w:val="005D6375"/>
    <w:rsid w:val="007A7047"/>
    <w:rsid w:val="00835977"/>
    <w:rsid w:val="0089693F"/>
    <w:rsid w:val="008C1885"/>
    <w:rsid w:val="008F5394"/>
    <w:rsid w:val="00A41CDD"/>
    <w:rsid w:val="00D521AC"/>
    <w:rsid w:val="00F4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CDD"/>
  </w:style>
  <w:style w:type="paragraph" w:styleId="1">
    <w:name w:val="heading 1"/>
    <w:basedOn w:val="a"/>
    <w:next w:val="a"/>
    <w:link w:val="10"/>
    <w:uiPriority w:val="9"/>
    <w:qFormat/>
    <w:rsid w:val="00346992"/>
    <w:pPr>
      <w:keepNext/>
      <w:keepLines/>
      <w:numPr>
        <w:numId w:val="1"/>
      </w:numPr>
      <w:tabs>
        <w:tab w:val="left" w:pos="1276"/>
      </w:tabs>
      <w:suppressAutoHyphens/>
      <w:spacing w:before="360" w:after="360" w:line="240" w:lineRule="auto"/>
      <w:ind w:firstLine="709"/>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6992"/>
    <w:rPr>
      <w:rFonts w:ascii="Times New Roman" w:eastAsia="Times New Roman" w:hAnsi="Times New Roman" w:cs="Times New Roman"/>
      <w:b/>
      <w:bCs/>
      <w:sz w:val="24"/>
      <w:szCs w:val="24"/>
    </w:rPr>
  </w:style>
  <w:style w:type="character" w:styleId="a3">
    <w:name w:val="Hyperlink"/>
    <w:uiPriority w:val="99"/>
    <w:unhideWhenUsed/>
    <w:rsid w:val="00346992"/>
    <w:rPr>
      <w:rFonts w:ascii="Times New Roman" w:hAnsi="Times New Roman" w:cs="Times New Roman"/>
      <w:color w:val="0000FF"/>
      <w:u w:val="single"/>
    </w:rPr>
  </w:style>
  <w:style w:type="paragraph" w:styleId="11">
    <w:name w:val="toc 1"/>
    <w:basedOn w:val="a"/>
    <w:next w:val="a"/>
    <w:autoRedefine/>
    <w:uiPriority w:val="39"/>
    <w:unhideWhenUsed/>
    <w:rsid w:val="00346992"/>
    <w:pPr>
      <w:spacing w:after="100" w:line="240" w:lineRule="auto"/>
      <w:jc w:val="both"/>
    </w:pPr>
    <w:rPr>
      <w:rFonts w:ascii="Times New Roman" w:eastAsia="Calibri" w:hAnsi="Times New Roman" w:cs="Times New Roman"/>
      <w:sz w:val="24"/>
      <w:lang w:eastAsia="en-US"/>
    </w:rPr>
  </w:style>
  <w:style w:type="paragraph" w:customStyle="1" w:styleId="ReportMain">
    <w:name w:val="Report_Main"/>
    <w:basedOn w:val="a"/>
    <w:link w:val="ReportMain0"/>
    <w:rsid w:val="0034699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346992"/>
    <w:rPr>
      <w:rFonts w:ascii="Times New Roman" w:eastAsiaTheme="minorHAnsi" w:hAnsi="Times New Roman" w:cs="Times New Roman"/>
      <w:sz w:val="24"/>
      <w:lang w:eastAsia="en-US"/>
    </w:rPr>
  </w:style>
  <w:style w:type="paragraph" w:customStyle="1" w:styleId="ReportHead">
    <w:name w:val="Report_Head"/>
    <w:basedOn w:val="a"/>
    <w:link w:val="ReportHead0"/>
    <w:rsid w:val="00346992"/>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346992"/>
    <w:rPr>
      <w:rFonts w:ascii="Times New Roman" w:eastAsiaTheme="minorHAnsi" w:hAnsi="Times New Roman" w:cs="Times New Roman"/>
      <w:sz w:val="28"/>
      <w:lang w:eastAsia="en-US"/>
    </w:rPr>
  </w:style>
  <w:style w:type="paragraph" w:styleId="a4">
    <w:name w:val="footer"/>
    <w:basedOn w:val="a"/>
    <w:link w:val="a5"/>
    <w:uiPriority w:val="99"/>
    <w:unhideWhenUsed/>
    <w:rsid w:val="00346992"/>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5">
    <w:name w:val="Нижний колонтитул Знак"/>
    <w:basedOn w:val="a0"/>
    <w:link w:val="a4"/>
    <w:uiPriority w:val="99"/>
    <w:rsid w:val="00346992"/>
    <w:rPr>
      <w:rFonts w:ascii="Times New Roman" w:eastAsiaTheme="minorHAnsi" w:hAnsi="Times New Roman" w:cs="Times New Roman"/>
      <w:lang w:eastAsia="en-US"/>
    </w:rPr>
  </w:style>
  <w:style w:type="paragraph" w:styleId="a6">
    <w:name w:val="header"/>
    <w:basedOn w:val="a"/>
    <w:link w:val="a7"/>
    <w:uiPriority w:val="99"/>
    <w:unhideWhenUsed/>
    <w:rsid w:val="003042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9438</Words>
  <Characters>53797</Characters>
  <Application>Microsoft Office Word</Application>
  <DocSecurity>0</DocSecurity>
  <Lines>448</Lines>
  <Paragraphs>126</Paragraphs>
  <ScaleCrop>false</ScaleCrop>
  <Company/>
  <LinksUpToDate>false</LinksUpToDate>
  <CharactersWithSpaces>63109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12</cp:revision>
  <dcterms:created xsi:type="dcterms:W3CDTF">2023-04-18T06:03:00Z</dcterms:created>
  <dcterms:modified xsi:type="dcterms:W3CDTF">2024-04-26T08:48:00Z</dcterms:modified>
</cp:coreProperties>
</file>