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133A5" w14:textId="77777777" w:rsidR="000750B0" w:rsidRPr="00B34A2E" w:rsidRDefault="000750B0" w:rsidP="000750B0">
      <w:pPr>
        <w:suppressAutoHyphens/>
        <w:spacing w:before="120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правах рукописи</w:t>
      </w:r>
    </w:p>
    <w:p w14:paraId="2F872918" w14:textId="77777777" w:rsidR="000750B0" w:rsidRPr="00B34A2E" w:rsidRDefault="000750B0" w:rsidP="000750B0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4043A0" w14:textId="77777777" w:rsidR="000750B0" w:rsidRPr="00B34A2E" w:rsidRDefault="000750B0" w:rsidP="000750B0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Российской Федерации</w:t>
      </w:r>
    </w:p>
    <w:p w14:paraId="0F6F3D06" w14:textId="77777777" w:rsidR="000750B0" w:rsidRPr="00B34A2E" w:rsidRDefault="000750B0" w:rsidP="000750B0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84D83C" w14:textId="77777777" w:rsidR="000750B0" w:rsidRPr="00B34A2E" w:rsidRDefault="000750B0" w:rsidP="000750B0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38685375" w14:textId="77777777" w:rsidR="000750B0" w:rsidRPr="00B34A2E" w:rsidRDefault="000750B0" w:rsidP="000750B0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15568B4B" w14:textId="77777777" w:rsidR="000750B0" w:rsidRPr="00B34A2E" w:rsidRDefault="000750B0" w:rsidP="000750B0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342A8347" w14:textId="77777777" w:rsidR="000750B0" w:rsidRPr="00B34A2E" w:rsidRDefault="000750B0" w:rsidP="000750B0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FB1C20" w14:textId="77777777" w:rsidR="000750B0" w:rsidRPr="00B34A2E" w:rsidRDefault="000750B0" w:rsidP="000750B0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управления и информатики в технических системах</w:t>
      </w:r>
    </w:p>
    <w:p w14:paraId="0572CF98" w14:textId="77777777" w:rsidR="000750B0" w:rsidRPr="00B34A2E" w:rsidRDefault="000750B0" w:rsidP="000750B0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92B723" w14:textId="77777777" w:rsidR="000750B0" w:rsidRPr="00B34A2E" w:rsidRDefault="000750B0" w:rsidP="000750B0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88870B" w14:textId="77777777" w:rsidR="000750B0" w:rsidRPr="00B34A2E" w:rsidRDefault="000750B0" w:rsidP="000750B0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B175DC" w14:textId="77777777" w:rsidR="000750B0" w:rsidRPr="00B34A2E" w:rsidRDefault="000750B0" w:rsidP="000750B0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0329A0" w14:textId="77777777" w:rsidR="000750B0" w:rsidRDefault="000750B0" w:rsidP="000750B0">
      <w:pPr>
        <w:pStyle w:val="ReportHead"/>
        <w:suppressAutoHyphens/>
        <w:spacing w:before="120"/>
        <w:rPr>
          <w:szCs w:val="28"/>
        </w:rPr>
      </w:pPr>
      <w:r w:rsidRPr="00B34A2E">
        <w:rPr>
          <w:szCs w:val="28"/>
        </w:rPr>
        <w:t xml:space="preserve">Методические указания для обучающихся по освоению дисциплины </w:t>
      </w:r>
      <w:bookmarkStart w:id="0" w:name="BookmarkWhereDelChr13"/>
      <w:bookmarkEnd w:id="0"/>
    </w:p>
    <w:p w14:paraId="17A7F6F5" w14:textId="77777777" w:rsidR="000750B0" w:rsidRPr="000750B0" w:rsidRDefault="000750B0" w:rsidP="000750B0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i/>
          <w:sz w:val="24"/>
        </w:rPr>
      </w:pPr>
      <w:r w:rsidRPr="000750B0">
        <w:rPr>
          <w:rFonts w:ascii="Times New Roman" w:eastAsia="Calibri" w:hAnsi="Times New Roman" w:cs="Times New Roman"/>
          <w:i/>
          <w:sz w:val="24"/>
        </w:rPr>
        <w:t>«Б</w:t>
      </w:r>
      <w:proofErr w:type="gramStart"/>
      <w:r w:rsidRPr="000750B0">
        <w:rPr>
          <w:rFonts w:ascii="Times New Roman" w:eastAsia="Calibri" w:hAnsi="Times New Roman" w:cs="Times New Roman"/>
          <w:i/>
          <w:sz w:val="24"/>
        </w:rPr>
        <w:t>1.Д.Б.</w:t>
      </w:r>
      <w:proofErr w:type="gramEnd"/>
      <w:r w:rsidRPr="000750B0">
        <w:rPr>
          <w:rFonts w:ascii="Times New Roman" w:eastAsia="Calibri" w:hAnsi="Times New Roman" w:cs="Times New Roman"/>
          <w:i/>
          <w:sz w:val="24"/>
        </w:rPr>
        <w:t>30 Основы проектирования средств поражения»</w:t>
      </w:r>
    </w:p>
    <w:p w14:paraId="21B9E075" w14:textId="77777777" w:rsidR="000750B0" w:rsidRPr="000750B0" w:rsidRDefault="000750B0" w:rsidP="000750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72E4BEF8" w14:textId="77777777" w:rsidR="000750B0" w:rsidRPr="000750B0" w:rsidRDefault="000750B0" w:rsidP="000750B0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r w:rsidRPr="000750B0">
        <w:rPr>
          <w:rFonts w:ascii="Times New Roman" w:eastAsia="Calibri" w:hAnsi="Times New Roman" w:cs="Times New Roman"/>
          <w:sz w:val="24"/>
        </w:rPr>
        <w:t>Уровень высшего образования</w:t>
      </w:r>
    </w:p>
    <w:p w14:paraId="4C7F2176" w14:textId="77777777" w:rsidR="000750B0" w:rsidRPr="000750B0" w:rsidRDefault="000750B0" w:rsidP="000750B0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r w:rsidRPr="000750B0">
        <w:rPr>
          <w:rFonts w:ascii="Times New Roman" w:eastAsia="Calibri" w:hAnsi="Times New Roman" w:cs="Times New Roman"/>
          <w:sz w:val="24"/>
        </w:rPr>
        <w:t>СПЕЦИАЛИТЕТ</w:t>
      </w:r>
    </w:p>
    <w:p w14:paraId="44337EF6" w14:textId="77777777" w:rsidR="000750B0" w:rsidRPr="000750B0" w:rsidRDefault="000750B0" w:rsidP="000750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0750B0">
        <w:rPr>
          <w:rFonts w:ascii="Times New Roman" w:eastAsia="Calibri" w:hAnsi="Times New Roman" w:cs="Times New Roman"/>
          <w:sz w:val="24"/>
        </w:rPr>
        <w:t>Специальность</w:t>
      </w:r>
    </w:p>
    <w:p w14:paraId="069A8E12" w14:textId="77777777" w:rsidR="000750B0" w:rsidRPr="000750B0" w:rsidRDefault="000750B0" w:rsidP="000750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0750B0">
        <w:rPr>
          <w:rFonts w:ascii="Times New Roman" w:eastAsia="Calibri" w:hAnsi="Times New Roman" w:cs="Times New Roman"/>
          <w:i/>
          <w:sz w:val="24"/>
          <w:u w:val="single"/>
        </w:rPr>
        <w:t>17.05.01 Боеприпасы и взрыватели</w:t>
      </w:r>
    </w:p>
    <w:p w14:paraId="7248EED3" w14:textId="77777777" w:rsidR="000750B0" w:rsidRPr="000750B0" w:rsidRDefault="000750B0" w:rsidP="000750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</w:rPr>
      </w:pPr>
      <w:r w:rsidRPr="000750B0">
        <w:rPr>
          <w:rFonts w:ascii="Times New Roman" w:eastAsia="Calibri" w:hAnsi="Times New Roman" w:cs="Times New Roman"/>
          <w:sz w:val="24"/>
          <w:vertAlign w:val="superscript"/>
        </w:rPr>
        <w:t>(код и наименование специальности)</w:t>
      </w:r>
    </w:p>
    <w:p w14:paraId="72FF0DE2" w14:textId="77777777" w:rsidR="000750B0" w:rsidRPr="000750B0" w:rsidRDefault="000750B0" w:rsidP="000750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0750B0">
        <w:rPr>
          <w:rFonts w:ascii="Times New Roman" w:eastAsia="Calibri" w:hAnsi="Times New Roman" w:cs="Times New Roman"/>
          <w:i/>
          <w:sz w:val="24"/>
          <w:u w:val="single"/>
        </w:rPr>
        <w:t>Взрыватели</w:t>
      </w:r>
    </w:p>
    <w:p w14:paraId="3DC49368" w14:textId="77777777" w:rsidR="000750B0" w:rsidRPr="000750B0" w:rsidRDefault="000750B0" w:rsidP="000750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</w:rPr>
      </w:pPr>
      <w:r w:rsidRPr="000750B0">
        <w:rPr>
          <w:rFonts w:ascii="Times New Roman" w:eastAsia="Calibri" w:hAnsi="Times New Roman" w:cs="Times New Roman"/>
          <w:sz w:val="24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14:paraId="3957E3CF" w14:textId="77777777" w:rsidR="000750B0" w:rsidRPr="000750B0" w:rsidRDefault="000750B0" w:rsidP="000750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7BCB4CAB" w14:textId="77777777" w:rsidR="000750B0" w:rsidRPr="000750B0" w:rsidRDefault="000750B0" w:rsidP="000750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0750B0">
        <w:rPr>
          <w:rFonts w:ascii="Times New Roman" w:eastAsia="Calibri" w:hAnsi="Times New Roman" w:cs="Times New Roman"/>
          <w:sz w:val="24"/>
        </w:rPr>
        <w:t>Квалификация</w:t>
      </w:r>
    </w:p>
    <w:p w14:paraId="41493F78" w14:textId="77777777" w:rsidR="000750B0" w:rsidRPr="000750B0" w:rsidRDefault="000750B0" w:rsidP="000750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0750B0">
        <w:rPr>
          <w:rFonts w:ascii="Times New Roman" w:eastAsia="Calibri" w:hAnsi="Times New Roman" w:cs="Times New Roman"/>
          <w:i/>
          <w:sz w:val="24"/>
          <w:u w:val="single"/>
        </w:rPr>
        <w:t>Инженер</w:t>
      </w:r>
    </w:p>
    <w:p w14:paraId="3214C878" w14:textId="77777777" w:rsidR="000750B0" w:rsidRPr="000750B0" w:rsidRDefault="000750B0" w:rsidP="000750B0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0750B0">
        <w:rPr>
          <w:rFonts w:ascii="Times New Roman" w:eastAsia="Calibri" w:hAnsi="Times New Roman" w:cs="Times New Roman"/>
          <w:sz w:val="24"/>
        </w:rPr>
        <w:t>Форма обучения</w:t>
      </w:r>
    </w:p>
    <w:p w14:paraId="625B7052" w14:textId="77777777" w:rsidR="000750B0" w:rsidRPr="000750B0" w:rsidRDefault="000750B0" w:rsidP="000750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0750B0">
        <w:rPr>
          <w:rFonts w:ascii="Times New Roman" w:eastAsia="Calibri" w:hAnsi="Times New Roman" w:cs="Times New Roman"/>
          <w:i/>
          <w:sz w:val="24"/>
          <w:u w:val="single"/>
        </w:rPr>
        <w:t>Очная</w:t>
      </w:r>
    </w:p>
    <w:p w14:paraId="68F0D3A0" w14:textId="77777777" w:rsidR="000750B0" w:rsidRPr="000750B0" w:rsidRDefault="000750B0" w:rsidP="000750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1B2F8DC9" w14:textId="77777777" w:rsidR="000750B0" w:rsidRPr="0082305B" w:rsidRDefault="000750B0" w:rsidP="000750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0A5F1DEE" w14:textId="77777777" w:rsidR="000750B0" w:rsidRPr="0082305B" w:rsidRDefault="000750B0" w:rsidP="000750B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7E0BF8FE" w14:textId="77777777" w:rsidR="000750B0" w:rsidRPr="00B34A2E" w:rsidRDefault="000750B0" w:rsidP="000750B0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2C5C17B1" w14:textId="77777777" w:rsidR="000750B0" w:rsidRPr="00B34A2E" w:rsidRDefault="000750B0" w:rsidP="000750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05BF09" w14:textId="77777777" w:rsidR="000750B0" w:rsidRPr="00B34A2E" w:rsidRDefault="000750B0" w:rsidP="000750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7E9F06" w14:textId="77777777" w:rsidR="000750B0" w:rsidRPr="00B34A2E" w:rsidRDefault="000750B0" w:rsidP="000750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A79274" w14:textId="77777777" w:rsidR="000750B0" w:rsidRPr="00B34A2E" w:rsidRDefault="000750B0" w:rsidP="000750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AA4DD8" w14:textId="77777777" w:rsidR="000750B0" w:rsidRPr="00B34A2E" w:rsidRDefault="000750B0" w:rsidP="000750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795247" w14:textId="77777777" w:rsidR="000750B0" w:rsidRPr="00B34A2E" w:rsidRDefault="000750B0" w:rsidP="000750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Оренбург,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34A2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7563C78" w14:textId="77777777" w:rsidR="000750B0" w:rsidRPr="00B34A2E" w:rsidRDefault="000750B0" w:rsidP="000750B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5A96CC" w14:textId="77777777" w:rsidR="000750B0" w:rsidRPr="00B34A2E" w:rsidRDefault="000750B0" w:rsidP="000750B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57C35C" w14:textId="77777777" w:rsidR="000750B0" w:rsidRPr="00B34A2E" w:rsidRDefault="000750B0" w:rsidP="000750B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EE838F" w14:textId="77777777" w:rsidR="000750B0" w:rsidRPr="00B34A2E" w:rsidRDefault="000750B0" w:rsidP="000750B0">
      <w:pPr>
        <w:suppressLineNumber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39B4FB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 ____________________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B34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Пищухин</w:t>
      </w:r>
      <w:proofErr w:type="spellEnd"/>
    </w:p>
    <w:p w14:paraId="26E0C538" w14:textId="77777777" w:rsidR="000750B0" w:rsidRPr="00B34A2E" w:rsidRDefault="000750B0" w:rsidP="000750B0">
      <w:pPr>
        <w:suppressLineNumber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FACC7D" w14:textId="77777777" w:rsidR="000750B0" w:rsidRPr="00B34A2E" w:rsidRDefault="000750B0" w:rsidP="000750B0">
      <w:pPr>
        <w:suppressLineNumber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839468" w14:textId="77777777" w:rsidR="000750B0" w:rsidRPr="00B34A2E" w:rsidRDefault="000750B0" w:rsidP="000750B0">
      <w:pPr>
        <w:suppressLineNumber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E107B6" w14:textId="77777777" w:rsidR="000750B0" w:rsidRPr="00B34A2E" w:rsidRDefault="000750B0" w:rsidP="000750B0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 по освоению дисциплины обсуждены на заседании кафедры управления и информатики в технических системах</w:t>
      </w:r>
    </w:p>
    <w:p w14:paraId="40F1B838" w14:textId="77777777" w:rsidR="000750B0" w:rsidRPr="00B34A2E" w:rsidRDefault="000750B0" w:rsidP="000750B0">
      <w:pPr>
        <w:suppressLineNumber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 ________ 20__ г.           протокол № ____</w:t>
      </w:r>
    </w:p>
    <w:p w14:paraId="143513CA" w14:textId="77777777" w:rsidR="000750B0" w:rsidRPr="00B34A2E" w:rsidRDefault="000750B0" w:rsidP="000750B0">
      <w:pPr>
        <w:suppressLineNumbers/>
        <w:spacing w:after="0" w:line="360" w:lineRule="auto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44DEE2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кафедрой ________________________А.С. Боровский</w:t>
      </w:r>
    </w:p>
    <w:p w14:paraId="14276E47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BE5C08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DD6842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F5A584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DB5E0B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B3A277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6C7A3C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9A22D2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368FA7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31F0CE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EFE17B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AA12EF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A54034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9CDB83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9E1B83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925225" w14:textId="77777777" w:rsidR="000750B0" w:rsidRPr="00B34A2E" w:rsidRDefault="000750B0" w:rsidP="000750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664251" w14:textId="77777777" w:rsidR="000750B0" w:rsidRPr="00B34A2E" w:rsidRDefault="000750B0" w:rsidP="000750B0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0ACDFC" w14:textId="7CD5DE13" w:rsidR="000750B0" w:rsidRPr="00B34A2E" w:rsidRDefault="000750B0" w:rsidP="000750B0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указания являются приложением к рабочей программе по дисциплине </w:t>
      </w:r>
      <w:r w:rsidRPr="00B34A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Pr="000750B0">
        <w:rPr>
          <w:rFonts w:ascii="Times New Roman" w:eastAsia="Calibri" w:hAnsi="Times New Roman" w:cs="Times New Roman"/>
          <w:sz w:val="28"/>
          <w:szCs w:val="28"/>
          <w:u w:val="single"/>
        </w:rPr>
        <w:t>Основы проектирования средств поражения</w:t>
      </w:r>
      <w:r w:rsidRPr="00B34A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»,</w:t>
      </w:r>
      <w:r w:rsidRPr="00B34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зарегистрированной в ЦИТ под учетным номером _______.</w:t>
      </w:r>
    </w:p>
    <w:p w14:paraId="098CE4A3" w14:textId="77777777" w:rsidR="000750B0" w:rsidRPr="00B34A2E" w:rsidRDefault="000750B0" w:rsidP="000750B0">
      <w:pPr>
        <w:spacing w:after="100" w:afterAutospacing="1" w:line="252" w:lineRule="atLeast"/>
        <w:ind w:right="37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 Организации времени, необходимого на изучение дисциплины</w:t>
      </w:r>
      <w:r w:rsidRPr="00B34A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34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82305B">
        <w:rPr>
          <w:rFonts w:ascii="Times New Roman" w:eastAsia="Calibri" w:hAnsi="Times New Roman" w:cs="Times New Roman"/>
          <w:b/>
          <w:sz w:val="28"/>
          <w:szCs w:val="28"/>
        </w:rPr>
        <w:t>Проектирование систем предохранения</w:t>
      </w:r>
      <w:r w:rsidRPr="00B34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tbl>
      <w:tblPr>
        <w:tblW w:w="9014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597"/>
        <w:gridCol w:w="1417"/>
      </w:tblGrid>
      <w:tr w:rsidR="000750B0" w:rsidRPr="000750B0" w14:paraId="0C4B812F" w14:textId="77777777" w:rsidTr="000750B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597" w:type="dxa"/>
            <w:vMerge w:val="restart"/>
            <w:shd w:val="clear" w:color="auto" w:fill="auto"/>
            <w:vAlign w:val="center"/>
          </w:tcPr>
          <w:p w14:paraId="1017FB76" w14:textId="77777777" w:rsidR="000750B0" w:rsidRPr="000750B0" w:rsidRDefault="000750B0" w:rsidP="000750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sz w:val="24"/>
              </w:rPr>
              <w:t>Вид работы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9CBA20" w14:textId="7AA56537" w:rsidR="000750B0" w:rsidRPr="000750B0" w:rsidRDefault="000750B0" w:rsidP="000750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sz w:val="24"/>
              </w:rPr>
              <w:t xml:space="preserve"> Трудоемкость,</w:t>
            </w:r>
            <w:r w:rsidRPr="000750B0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0750B0">
              <w:rPr>
                <w:rFonts w:ascii="Times New Roman" w:eastAsia="Calibri" w:hAnsi="Times New Roman" w:cs="Times New Roman"/>
                <w:sz w:val="24"/>
              </w:rPr>
              <w:t>академических часов</w:t>
            </w:r>
          </w:p>
        </w:tc>
      </w:tr>
      <w:tr w:rsidR="000750B0" w:rsidRPr="000750B0" w14:paraId="6C06C40B" w14:textId="77777777" w:rsidTr="000750B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597" w:type="dxa"/>
            <w:vMerge/>
            <w:shd w:val="clear" w:color="auto" w:fill="auto"/>
            <w:vAlign w:val="center"/>
          </w:tcPr>
          <w:p w14:paraId="47A79E06" w14:textId="77777777" w:rsidR="000750B0" w:rsidRPr="000750B0" w:rsidRDefault="000750B0" w:rsidP="000750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4661DA1" w14:textId="77777777" w:rsidR="000750B0" w:rsidRPr="000750B0" w:rsidRDefault="000750B0" w:rsidP="000750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sz w:val="24"/>
              </w:rPr>
              <w:t>8 семестр</w:t>
            </w:r>
          </w:p>
        </w:tc>
      </w:tr>
      <w:tr w:rsidR="000750B0" w:rsidRPr="000750B0" w14:paraId="7C35BD6E" w14:textId="77777777" w:rsidTr="000750B0">
        <w:tblPrEx>
          <w:tblCellMar>
            <w:top w:w="0" w:type="dxa"/>
            <w:bottom w:w="0" w:type="dxa"/>
          </w:tblCellMar>
        </w:tblPrEx>
        <w:tc>
          <w:tcPr>
            <w:tcW w:w="7597" w:type="dxa"/>
            <w:shd w:val="clear" w:color="auto" w:fill="auto"/>
          </w:tcPr>
          <w:p w14:paraId="5A9BCAFD" w14:textId="77777777" w:rsidR="000750B0" w:rsidRPr="000750B0" w:rsidRDefault="000750B0" w:rsidP="000750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b/>
                <w:sz w:val="24"/>
              </w:rPr>
              <w:t>Общая трудоёмкость</w:t>
            </w:r>
          </w:p>
        </w:tc>
        <w:tc>
          <w:tcPr>
            <w:tcW w:w="1417" w:type="dxa"/>
            <w:shd w:val="clear" w:color="auto" w:fill="auto"/>
          </w:tcPr>
          <w:p w14:paraId="25C72274" w14:textId="77777777" w:rsidR="000750B0" w:rsidRPr="000750B0" w:rsidRDefault="000750B0" w:rsidP="000750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b/>
                <w:sz w:val="24"/>
              </w:rPr>
              <w:t>180</w:t>
            </w:r>
          </w:p>
        </w:tc>
      </w:tr>
      <w:tr w:rsidR="000750B0" w:rsidRPr="000750B0" w14:paraId="2020B134" w14:textId="77777777" w:rsidTr="000750B0">
        <w:tblPrEx>
          <w:tblCellMar>
            <w:top w:w="0" w:type="dxa"/>
            <w:bottom w:w="0" w:type="dxa"/>
          </w:tblCellMar>
        </w:tblPrEx>
        <w:tc>
          <w:tcPr>
            <w:tcW w:w="7597" w:type="dxa"/>
            <w:shd w:val="clear" w:color="auto" w:fill="auto"/>
          </w:tcPr>
          <w:p w14:paraId="34B12F6E" w14:textId="77777777" w:rsidR="000750B0" w:rsidRPr="000750B0" w:rsidRDefault="000750B0" w:rsidP="000750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b/>
                <w:sz w:val="24"/>
              </w:rPr>
              <w:t>Контактная работа:</w:t>
            </w:r>
          </w:p>
        </w:tc>
        <w:tc>
          <w:tcPr>
            <w:tcW w:w="1417" w:type="dxa"/>
            <w:shd w:val="clear" w:color="auto" w:fill="auto"/>
          </w:tcPr>
          <w:p w14:paraId="0C755C37" w14:textId="77777777" w:rsidR="000750B0" w:rsidRPr="000750B0" w:rsidRDefault="000750B0" w:rsidP="000750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b/>
                <w:sz w:val="24"/>
              </w:rPr>
              <w:t>51,25</w:t>
            </w:r>
          </w:p>
        </w:tc>
      </w:tr>
      <w:tr w:rsidR="000750B0" w:rsidRPr="000750B0" w14:paraId="5153BA51" w14:textId="77777777" w:rsidTr="000750B0">
        <w:tblPrEx>
          <w:tblCellMar>
            <w:top w:w="0" w:type="dxa"/>
            <w:bottom w:w="0" w:type="dxa"/>
          </w:tblCellMar>
        </w:tblPrEx>
        <w:tc>
          <w:tcPr>
            <w:tcW w:w="7597" w:type="dxa"/>
            <w:shd w:val="clear" w:color="auto" w:fill="auto"/>
          </w:tcPr>
          <w:p w14:paraId="213ACD8B" w14:textId="77777777" w:rsidR="000750B0" w:rsidRPr="000750B0" w:rsidRDefault="000750B0" w:rsidP="000750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sz w:val="24"/>
              </w:rPr>
              <w:t>Лекции (Л)</w:t>
            </w:r>
          </w:p>
        </w:tc>
        <w:tc>
          <w:tcPr>
            <w:tcW w:w="1417" w:type="dxa"/>
            <w:shd w:val="clear" w:color="auto" w:fill="auto"/>
          </w:tcPr>
          <w:p w14:paraId="67EC0311" w14:textId="77777777" w:rsidR="000750B0" w:rsidRPr="000750B0" w:rsidRDefault="000750B0" w:rsidP="000750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sz w:val="24"/>
              </w:rPr>
              <w:t>34</w:t>
            </w:r>
          </w:p>
        </w:tc>
      </w:tr>
      <w:tr w:rsidR="000750B0" w:rsidRPr="000750B0" w14:paraId="764B74E2" w14:textId="77777777" w:rsidTr="000750B0">
        <w:tblPrEx>
          <w:tblCellMar>
            <w:top w:w="0" w:type="dxa"/>
            <w:bottom w:w="0" w:type="dxa"/>
          </w:tblCellMar>
        </w:tblPrEx>
        <w:tc>
          <w:tcPr>
            <w:tcW w:w="7597" w:type="dxa"/>
            <w:shd w:val="clear" w:color="auto" w:fill="auto"/>
          </w:tcPr>
          <w:p w14:paraId="141F8E25" w14:textId="77777777" w:rsidR="000750B0" w:rsidRPr="000750B0" w:rsidRDefault="000750B0" w:rsidP="000750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sz w:val="24"/>
              </w:rPr>
              <w:t>Практические занятия (ПЗ)</w:t>
            </w:r>
          </w:p>
        </w:tc>
        <w:tc>
          <w:tcPr>
            <w:tcW w:w="1417" w:type="dxa"/>
            <w:shd w:val="clear" w:color="auto" w:fill="auto"/>
          </w:tcPr>
          <w:p w14:paraId="199CD751" w14:textId="77777777" w:rsidR="000750B0" w:rsidRPr="000750B0" w:rsidRDefault="000750B0" w:rsidP="000750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</w:tr>
      <w:tr w:rsidR="000750B0" w:rsidRPr="000750B0" w14:paraId="5DD1C823" w14:textId="77777777" w:rsidTr="000750B0">
        <w:tblPrEx>
          <w:tblCellMar>
            <w:top w:w="0" w:type="dxa"/>
            <w:bottom w:w="0" w:type="dxa"/>
          </w:tblCellMar>
        </w:tblPrEx>
        <w:tc>
          <w:tcPr>
            <w:tcW w:w="7597" w:type="dxa"/>
            <w:shd w:val="clear" w:color="auto" w:fill="auto"/>
          </w:tcPr>
          <w:p w14:paraId="47D002AE" w14:textId="77777777" w:rsidR="000750B0" w:rsidRPr="000750B0" w:rsidRDefault="000750B0" w:rsidP="000750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sz w:val="24"/>
              </w:rPr>
              <w:t>Консультации</w:t>
            </w:r>
          </w:p>
        </w:tc>
        <w:tc>
          <w:tcPr>
            <w:tcW w:w="1417" w:type="dxa"/>
            <w:shd w:val="clear" w:color="auto" w:fill="auto"/>
          </w:tcPr>
          <w:p w14:paraId="12039B5D" w14:textId="77777777" w:rsidR="000750B0" w:rsidRPr="000750B0" w:rsidRDefault="000750B0" w:rsidP="000750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0750B0" w:rsidRPr="000750B0" w14:paraId="0B04D06C" w14:textId="77777777" w:rsidTr="000750B0">
        <w:tblPrEx>
          <w:tblCellMar>
            <w:top w:w="0" w:type="dxa"/>
            <w:bottom w:w="0" w:type="dxa"/>
          </w:tblCellMar>
        </w:tblPrEx>
        <w:tc>
          <w:tcPr>
            <w:tcW w:w="7597" w:type="dxa"/>
            <w:tcBorders>
              <w:bottom w:val="single" w:sz="4" w:space="0" w:color="auto"/>
            </w:tcBorders>
            <w:shd w:val="clear" w:color="auto" w:fill="auto"/>
          </w:tcPr>
          <w:p w14:paraId="53F7C739" w14:textId="77777777" w:rsidR="000750B0" w:rsidRPr="000750B0" w:rsidRDefault="000750B0" w:rsidP="000750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sz w:val="24"/>
              </w:rPr>
              <w:t>Промежуточная аттестация (зачет, экзамен)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3A2ADBF" w14:textId="77777777" w:rsidR="000750B0" w:rsidRPr="000750B0" w:rsidRDefault="000750B0" w:rsidP="000750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sz w:val="24"/>
              </w:rPr>
              <w:t>0,25</w:t>
            </w:r>
          </w:p>
        </w:tc>
      </w:tr>
      <w:tr w:rsidR="000750B0" w:rsidRPr="000750B0" w14:paraId="526E396A" w14:textId="77777777" w:rsidTr="000750B0">
        <w:tblPrEx>
          <w:tblCellMar>
            <w:top w:w="0" w:type="dxa"/>
            <w:bottom w:w="0" w:type="dxa"/>
          </w:tblCellMar>
        </w:tblPrEx>
        <w:tc>
          <w:tcPr>
            <w:tcW w:w="7597" w:type="dxa"/>
            <w:tcBorders>
              <w:bottom w:val="nil"/>
            </w:tcBorders>
            <w:shd w:val="clear" w:color="auto" w:fill="auto"/>
          </w:tcPr>
          <w:p w14:paraId="52BC848B" w14:textId="77777777" w:rsidR="000750B0" w:rsidRPr="000750B0" w:rsidRDefault="000750B0" w:rsidP="000750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b/>
                <w:sz w:val="24"/>
              </w:rPr>
              <w:t>Самостоятельная работа: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2535A303" w14:textId="77777777" w:rsidR="000750B0" w:rsidRPr="000750B0" w:rsidRDefault="000750B0" w:rsidP="000750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b/>
                <w:sz w:val="24"/>
              </w:rPr>
              <w:t>128,75</w:t>
            </w:r>
          </w:p>
        </w:tc>
      </w:tr>
      <w:tr w:rsidR="000750B0" w:rsidRPr="000750B0" w14:paraId="4D314392" w14:textId="77777777" w:rsidTr="000750B0">
        <w:tblPrEx>
          <w:tblCellMar>
            <w:top w:w="0" w:type="dxa"/>
            <w:bottom w:w="0" w:type="dxa"/>
          </w:tblCellMar>
        </w:tblPrEx>
        <w:tc>
          <w:tcPr>
            <w:tcW w:w="7597" w:type="dxa"/>
            <w:tcBorders>
              <w:top w:val="nil"/>
            </w:tcBorders>
            <w:shd w:val="clear" w:color="auto" w:fill="auto"/>
          </w:tcPr>
          <w:p w14:paraId="699D691A" w14:textId="77777777" w:rsidR="000750B0" w:rsidRPr="000750B0" w:rsidRDefault="000750B0" w:rsidP="000750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i/>
                <w:sz w:val="24"/>
              </w:rPr>
              <w:t xml:space="preserve"> - выполнение индивидуального творческого задания (ИТЗ);</w:t>
            </w:r>
          </w:p>
          <w:p w14:paraId="56D6033B" w14:textId="77777777" w:rsidR="000750B0" w:rsidRPr="000750B0" w:rsidRDefault="000750B0" w:rsidP="000750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i/>
                <w:sz w:val="24"/>
              </w:rPr>
              <w:t xml:space="preserve"> - самоподготовка (проработка и повторение лекционного материала и материала учебников и учебных пособий;</w:t>
            </w:r>
          </w:p>
          <w:p w14:paraId="6B46C0C7" w14:textId="77777777" w:rsidR="000750B0" w:rsidRPr="000750B0" w:rsidRDefault="000750B0" w:rsidP="000750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i/>
                <w:sz w:val="24"/>
              </w:rPr>
              <w:t>- подготовка к практическим занятиям;</w:t>
            </w:r>
          </w:p>
          <w:p w14:paraId="145E840A" w14:textId="77777777" w:rsidR="000750B0" w:rsidRPr="000750B0" w:rsidRDefault="000750B0" w:rsidP="000750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i/>
                <w:sz w:val="24"/>
              </w:rPr>
              <w:t xml:space="preserve"> - подготовка к коллоквиумам;</w:t>
            </w:r>
          </w:p>
          <w:p w14:paraId="08FC1CEC" w14:textId="77777777" w:rsidR="000750B0" w:rsidRPr="000750B0" w:rsidRDefault="000750B0" w:rsidP="000750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i/>
                <w:sz w:val="24"/>
              </w:rPr>
              <w:t xml:space="preserve"> - подготовка к рубежному контролю и т.п.)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4AEE406F" w14:textId="77777777" w:rsidR="000750B0" w:rsidRPr="000750B0" w:rsidRDefault="000750B0" w:rsidP="000750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</w:tr>
      <w:tr w:rsidR="000750B0" w:rsidRPr="000750B0" w14:paraId="1062E8E8" w14:textId="77777777" w:rsidTr="000750B0">
        <w:tblPrEx>
          <w:tblCellMar>
            <w:top w:w="0" w:type="dxa"/>
            <w:bottom w:w="0" w:type="dxa"/>
          </w:tblCellMar>
        </w:tblPrEx>
        <w:tc>
          <w:tcPr>
            <w:tcW w:w="7597" w:type="dxa"/>
            <w:shd w:val="clear" w:color="auto" w:fill="auto"/>
          </w:tcPr>
          <w:p w14:paraId="75FA165F" w14:textId="77777777" w:rsidR="000750B0" w:rsidRPr="000750B0" w:rsidRDefault="000750B0" w:rsidP="000750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b/>
                <w:sz w:val="24"/>
              </w:rPr>
              <w:t>Вид итогового контроля (зачет, экзамен, дифференцированный зачет)</w:t>
            </w:r>
          </w:p>
        </w:tc>
        <w:tc>
          <w:tcPr>
            <w:tcW w:w="1417" w:type="dxa"/>
            <w:shd w:val="clear" w:color="auto" w:fill="auto"/>
          </w:tcPr>
          <w:p w14:paraId="16392EA7" w14:textId="77777777" w:rsidR="000750B0" w:rsidRPr="000750B0" w:rsidRDefault="000750B0" w:rsidP="000750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750B0">
              <w:rPr>
                <w:rFonts w:ascii="Times New Roman" w:eastAsia="Calibri" w:hAnsi="Times New Roman" w:cs="Times New Roman"/>
                <w:b/>
                <w:sz w:val="24"/>
              </w:rPr>
              <w:t>экзамен</w:t>
            </w:r>
          </w:p>
        </w:tc>
      </w:tr>
    </w:tbl>
    <w:p w14:paraId="38058439" w14:textId="77777777" w:rsidR="000750B0" w:rsidRPr="00B34A2E" w:rsidRDefault="000750B0" w:rsidP="000750B0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AE473D" w14:textId="77777777" w:rsidR="000750B0" w:rsidRPr="00B34A2E" w:rsidRDefault="000750B0" w:rsidP="000750B0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Аудиторные занятия включают посещение лекций и практических занятий, которые не только способствует успешному овладению профессиональными знаниями, но и помогает наилучшим образом организовать время, т.к. все виды занятий распределены в семестре планомерно, с учетом необходимых временных затрат.</w:t>
      </w:r>
    </w:p>
    <w:p w14:paraId="26EFC268" w14:textId="77777777" w:rsidR="000750B0" w:rsidRPr="00B34A2E" w:rsidRDefault="000750B0" w:rsidP="000750B0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внеаудиторная работа студента должна быть хорошо спланирована по времени ее выполнения, равномерно в соответствии с расписанием аудиторных занятий.</w:t>
      </w:r>
    </w:p>
    <w:p w14:paraId="5701E20D" w14:textId="77777777" w:rsidR="000750B0" w:rsidRPr="00B34A2E" w:rsidRDefault="000750B0" w:rsidP="000750B0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14:paraId="7E49F77E" w14:textId="77777777" w:rsidR="000750B0" w:rsidRPr="00B34A2E" w:rsidRDefault="000750B0" w:rsidP="000750B0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Рекомендации по изучению дисциплины</w:t>
      </w:r>
    </w:p>
    <w:p w14:paraId="76A896C1" w14:textId="77777777" w:rsidR="000750B0" w:rsidRPr="00B34A2E" w:rsidRDefault="000750B0" w:rsidP="000750B0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CAC5F3A" w14:textId="77777777" w:rsidR="000750B0" w:rsidRPr="00B34A2E" w:rsidRDefault="000750B0" w:rsidP="000750B0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дисциплины студент должен обладать следующими компетенциями:</w:t>
      </w:r>
    </w:p>
    <w:p w14:paraId="5C475B82" w14:textId="77777777" w:rsidR="000750B0" w:rsidRDefault="000750B0" w:rsidP="000750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ОПК-8 Способен понимать принципы работы современных информационных технологий и использовать их для решения задач профессиональной деятельности </w:t>
      </w:r>
    </w:p>
    <w:p w14:paraId="00D7AD5A" w14:textId="77777777" w:rsidR="000750B0" w:rsidRPr="000750B0" w:rsidRDefault="000750B0" w:rsidP="000750B0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750B0">
        <w:rPr>
          <w:rFonts w:ascii="Times New Roman" w:eastAsia="Calibri" w:hAnsi="Times New Roman" w:cs="Times New Roman"/>
          <w:b/>
          <w:sz w:val="28"/>
          <w:szCs w:val="28"/>
          <w:u w:val="single"/>
        </w:rPr>
        <w:t>Знать:</w:t>
      </w:r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основы информатики, алгоритмизации и программирования, </w:t>
      </w:r>
      <w:proofErr w:type="spellStart"/>
      <w:r w:rsidRPr="000750B0">
        <w:rPr>
          <w:rFonts w:ascii="Times New Roman" w:eastAsia="Calibri" w:hAnsi="Times New Roman" w:cs="Times New Roman"/>
          <w:sz w:val="28"/>
          <w:szCs w:val="28"/>
        </w:rPr>
        <w:t>совренные</w:t>
      </w:r>
      <w:proofErr w:type="spellEnd"/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инструменты</w:t>
      </w:r>
    </w:p>
    <w:p w14:paraId="6D221801" w14:textId="77777777" w:rsidR="000750B0" w:rsidRPr="000750B0" w:rsidRDefault="000750B0" w:rsidP="000750B0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750B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Уметь: </w:t>
      </w:r>
      <w:r w:rsidRPr="000750B0">
        <w:rPr>
          <w:rFonts w:ascii="Times New Roman" w:eastAsia="Calibri" w:hAnsi="Times New Roman" w:cs="Times New Roman"/>
          <w:sz w:val="28"/>
          <w:szCs w:val="28"/>
        </w:rPr>
        <w:t>применять полученные знания при проектировании систем вооружений с помощью современных средств</w:t>
      </w:r>
    </w:p>
    <w:p w14:paraId="3D067DB1" w14:textId="77777777" w:rsidR="000750B0" w:rsidRPr="000750B0" w:rsidRDefault="000750B0" w:rsidP="000750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0B0">
        <w:rPr>
          <w:rFonts w:ascii="Times New Roman" w:eastAsia="Calibri" w:hAnsi="Times New Roman" w:cs="Times New Roman"/>
          <w:b/>
          <w:sz w:val="28"/>
          <w:szCs w:val="28"/>
          <w:u w:val="single"/>
        </w:rPr>
        <w:t>Владеть:</w:t>
      </w:r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современными инструментальными средствами в области профессиональной деятельности</w:t>
      </w:r>
    </w:p>
    <w:p w14:paraId="269E0736" w14:textId="1F63DC87" w:rsidR="000750B0" w:rsidRDefault="000750B0" w:rsidP="000750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0B0">
        <w:rPr>
          <w:rFonts w:ascii="Times New Roman" w:eastAsia="Calibri" w:hAnsi="Times New Roman" w:cs="Times New Roman"/>
          <w:sz w:val="28"/>
          <w:szCs w:val="28"/>
        </w:rPr>
        <w:lastRenderedPageBreak/>
        <w:t>ОПК-9 Способен осуществлять профессиональную деятельность в сфере проектирования, производства и испытания оружия и систем вооружения, в том числе с учетом экономических, правовых, экологических и социальных ограничений и нормативов</w:t>
      </w:r>
    </w:p>
    <w:p w14:paraId="6A1A597F" w14:textId="77777777" w:rsidR="000750B0" w:rsidRPr="000750B0" w:rsidRDefault="000750B0" w:rsidP="000750B0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750B0">
        <w:rPr>
          <w:rFonts w:ascii="Times New Roman" w:eastAsia="Calibri" w:hAnsi="Times New Roman" w:cs="Times New Roman"/>
          <w:b/>
          <w:sz w:val="28"/>
          <w:szCs w:val="28"/>
          <w:u w:val="single"/>
        </w:rPr>
        <w:t>Знать:</w:t>
      </w:r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совокупность экономических, правовых, экологических и социальных ограничений и нормативов в </w:t>
      </w:r>
      <w:proofErr w:type="gramStart"/>
      <w:r w:rsidRPr="000750B0">
        <w:rPr>
          <w:rFonts w:ascii="Times New Roman" w:eastAsia="Calibri" w:hAnsi="Times New Roman" w:cs="Times New Roman"/>
          <w:sz w:val="28"/>
          <w:szCs w:val="28"/>
        </w:rPr>
        <w:t>области  профессиональной</w:t>
      </w:r>
      <w:proofErr w:type="gramEnd"/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деятельности</w:t>
      </w:r>
    </w:p>
    <w:p w14:paraId="0FE85A1F" w14:textId="77777777" w:rsidR="000750B0" w:rsidRPr="000750B0" w:rsidRDefault="000750B0" w:rsidP="000750B0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750B0">
        <w:rPr>
          <w:rFonts w:ascii="Times New Roman" w:eastAsia="Calibri" w:hAnsi="Times New Roman" w:cs="Times New Roman"/>
          <w:b/>
          <w:sz w:val="28"/>
          <w:szCs w:val="28"/>
          <w:u w:val="single"/>
        </w:rPr>
        <w:t>Уметь:</w:t>
      </w:r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находить компромиссы при проектировании современных систем вооружений</w:t>
      </w:r>
    </w:p>
    <w:p w14:paraId="0AB1CC37" w14:textId="5FD609D6" w:rsidR="000750B0" w:rsidRPr="000750B0" w:rsidRDefault="000750B0" w:rsidP="000750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0B0">
        <w:rPr>
          <w:rFonts w:ascii="Times New Roman" w:eastAsia="Calibri" w:hAnsi="Times New Roman" w:cs="Times New Roman"/>
          <w:b/>
          <w:sz w:val="28"/>
          <w:szCs w:val="28"/>
          <w:u w:val="single"/>
        </w:rPr>
        <w:t>Владеть:</w:t>
      </w:r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навыками использования различных информационных баз, а также поисковыми средствами</w:t>
      </w:r>
    </w:p>
    <w:p w14:paraId="61F405A9" w14:textId="77777777" w:rsidR="000750B0" w:rsidRDefault="000750B0" w:rsidP="000750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305B">
        <w:rPr>
          <w:rFonts w:ascii="Times New Roman" w:eastAsia="Calibri" w:hAnsi="Times New Roman" w:cs="Times New Roman"/>
          <w:sz w:val="28"/>
          <w:szCs w:val="28"/>
        </w:rPr>
        <w:t>ПК*-3 Способность участвовать в разработке функциональных и структурных схем боеприпасов и взрывателей, проектировать и конструировать типовые детали и узлы изделий с использованием стандартных средств компьютерного проектирования</w:t>
      </w:r>
    </w:p>
    <w:p w14:paraId="698A20A0" w14:textId="77777777" w:rsidR="000750B0" w:rsidRPr="0082305B" w:rsidRDefault="000750B0" w:rsidP="000750B0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82305B">
        <w:rPr>
          <w:rFonts w:ascii="Times New Roman" w:eastAsia="Calibri" w:hAnsi="Times New Roman" w:cs="Times New Roman"/>
          <w:b/>
          <w:sz w:val="28"/>
          <w:szCs w:val="28"/>
          <w:u w:val="single"/>
        </w:rPr>
        <w:t>Знать:</w:t>
      </w:r>
      <w:r w:rsidRPr="0082305B">
        <w:rPr>
          <w:rFonts w:ascii="Times New Roman" w:eastAsia="Calibri" w:hAnsi="Times New Roman" w:cs="Times New Roman"/>
          <w:sz w:val="28"/>
          <w:szCs w:val="28"/>
        </w:rPr>
        <w:t xml:space="preserve"> основные методы построения систем предохранения взрывателей</w:t>
      </w:r>
    </w:p>
    <w:p w14:paraId="73127A1B" w14:textId="77777777" w:rsidR="000750B0" w:rsidRPr="0082305B" w:rsidRDefault="000750B0" w:rsidP="000750B0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82305B">
        <w:rPr>
          <w:rFonts w:ascii="Times New Roman" w:eastAsia="Calibri" w:hAnsi="Times New Roman" w:cs="Times New Roman"/>
          <w:b/>
          <w:sz w:val="28"/>
          <w:szCs w:val="28"/>
          <w:u w:val="single"/>
        </w:rPr>
        <w:t>Уметь:</w:t>
      </w:r>
      <w:r w:rsidRPr="0082305B">
        <w:rPr>
          <w:rFonts w:ascii="Times New Roman" w:eastAsia="Calibri" w:hAnsi="Times New Roman" w:cs="Times New Roman"/>
          <w:sz w:val="28"/>
          <w:szCs w:val="28"/>
        </w:rPr>
        <w:t xml:space="preserve"> рассчитывать механизмы и узлы систем предохранения</w:t>
      </w:r>
    </w:p>
    <w:p w14:paraId="26E351CD" w14:textId="77777777" w:rsidR="000750B0" w:rsidRDefault="000750B0" w:rsidP="000750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305B">
        <w:rPr>
          <w:rFonts w:ascii="Times New Roman" w:eastAsia="Calibri" w:hAnsi="Times New Roman" w:cs="Times New Roman"/>
          <w:b/>
          <w:sz w:val="28"/>
          <w:szCs w:val="28"/>
          <w:u w:val="single"/>
        </w:rPr>
        <w:t>Владеть:</w:t>
      </w:r>
      <w:r w:rsidRPr="0082305B">
        <w:rPr>
          <w:rFonts w:ascii="Times New Roman" w:eastAsia="Calibri" w:hAnsi="Times New Roman" w:cs="Times New Roman"/>
          <w:sz w:val="28"/>
          <w:szCs w:val="28"/>
        </w:rPr>
        <w:t xml:space="preserve"> методиками расчета систем предохранения взрывателей</w:t>
      </w:r>
    </w:p>
    <w:p w14:paraId="79C5DFD7" w14:textId="28D4F9A2" w:rsidR="000750B0" w:rsidRDefault="000750B0" w:rsidP="000750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0B0">
        <w:rPr>
          <w:rFonts w:ascii="Times New Roman" w:eastAsia="Calibri" w:hAnsi="Times New Roman" w:cs="Times New Roman"/>
          <w:sz w:val="28"/>
          <w:szCs w:val="28"/>
        </w:rPr>
        <w:t>ОПК-10 Способен применять методы математического анализа, моделирования и системного проектирования, теоретического и экспериментального исследования для решения инженерных задач проектирования, производства и испытания оружия и систем вооружения</w:t>
      </w:r>
    </w:p>
    <w:p w14:paraId="2D8AD556" w14:textId="77777777" w:rsidR="000750B0" w:rsidRPr="000750B0" w:rsidRDefault="000750B0" w:rsidP="000750B0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750B0">
        <w:rPr>
          <w:rFonts w:ascii="Times New Roman" w:eastAsia="Calibri" w:hAnsi="Times New Roman" w:cs="Times New Roman"/>
          <w:b/>
          <w:sz w:val="28"/>
          <w:szCs w:val="28"/>
          <w:u w:val="single"/>
        </w:rPr>
        <w:t>Знать:</w:t>
      </w:r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основы проектирования, производства и испытания систем вооружения</w:t>
      </w:r>
    </w:p>
    <w:p w14:paraId="422700EF" w14:textId="77777777" w:rsidR="000750B0" w:rsidRPr="000750B0" w:rsidRDefault="000750B0" w:rsidP="000750B0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750B0">
        <w:rPr>
          <w:rFonts w:ascii="Times New Roman" w:eastAsia="Calibri" w:hAnsi="Times New Roman" w:cs="Times New Roman"/>
          <w:b/>
          <w:sz w:val="28"/>
          <w:szCs w:val="28"/>
          <w:u w:val="single"/>
        </w:rPr>
        <w:t>Уметь:</w:t>
      </w:r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ставить и решать проектные задачи</w:t>
      </w:r>
    </w:p>
    <w:p w14:paraId="2C43E2BE" w14:textId="6D5BAF9B" w:rsidR="000750B0" w:rsidRPr="0082305B" w:rsidRDefault="000750B0" w:rsidP="000750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0B0">
        <w:rPr>
          <w:rFonts w:ascii="Times New Roman" w:eastAsia="Calibri" w:hAnsi="Times New Roman" w:cs="Times New Roman"/>
          <w:b/>
          <w:sz w:val="28"/>
          <w:szCs w:val="28"/>
          <w:u w:val="single"/>
        </w:rPr>
        <w:t>Владеть:</w:t>
      </w:r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соответствующими инструментальными средствами</w:t>
      </w:r>
    </w:p>
    <w:p w14:paraId="435E6BD0" w14:textId="77777777" w:rsidR="000750B0" w:rsidRPr="0082305B" w:rsidRDefault="000750B0" w:rsidP="000750B0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14:paraId="185AEDC5" w14:textId="77777777" w:rsidR="000750B0" w:rsidRPr="00B34A2E" w:rsidRDefault="000750B0" w:rsidP="000750B0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B34A2E">
        <w:rPr>
          <w:rFonts w:ascii="Times New Roman" w:eastAsia="Calibri" w:hAnsi="Times New Roman" w:cs="Times New Roman"/>
          <w:bCs/>
          <w:iCs/>
          <w:sz w:val="28"/>
          <w:szCs w:val="28"/>
        </w:rPr>
        <w:t>Рекомендуемая литература:</w:t>
      </w:r>
    </w:p>
    <w:p w14:paraId="736064EC" w14:textId="77777777" w:rsidR="000750B0" w:rsidRPr="00B34A2E" w:rsidRDefault="000750B0" w:rsidP="000750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DAD928" w14:textId="77777777" w:rsidR="000750B0" w:rsidRPr="000750B0" w:rsidRDefault="000750B0" w:rsidP="000750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1. Средства поражения и боеприпасы: учебник/А.В. Бабкин, В.А. </w:t>
      </w:r>
      <w:proofErr w:type="spellStart"/>
      <w:r w:rsidRPr="000750B0">
        <w:rPr>
          <w:rFonts w:ascii="Times New Roman" w:eastAsia="Calibri" w:hAnsi="Times New Roman" w:cs="Times New Roman"/>
          <w:sz w:val="28"/>
          <w:szCs w:val="28"/>
        </w:rPr>
        <w:t>Велданов</w:t>
      </w:r>
      <w:proofErr w:type="spellEnd"/>
      <w:r w:rsidRPr="000750B0">
        <w:rPr>
          <w:rFonts w:ascii="Times New Roman" w:eastAsia="Calibri" w:hAnsi="Times New Roman" w:cs="Times New Roman"/>
          <w:sz w:val="28"/>
          <w:szCs w:val="28"/>
        </w:rPr>
        <w:t>, Е.Ф. Грязнов и др. – М.: Изд-во МГТУ им. Н.Э. Баумана, 2008.-984 с.</w:t>
      </w:r>
    </w:p>
    <w:p w14:paraId="0AC9C8CC" w14:textId="77777777" w:rsidR="000750B0" w:rsidRPr="000750B0" w:rsidRDefault="000750B0" w:rsidP="000750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Pr="000750B0">
        <w:rPr>
          <w:rFonts w:ascii="Times New Roman" w:eastAsia="Calibri" w:hAnsi="Times New Roman" w:cs="Times New Roman"/>
          <w:sz w:val="28"/>
          <w:szCs w:val="28"/>
        </w:rPr>
        <w:t>Балаганский</w:t>
      </w:r>
      <w:proofErr w:type="spellEnd"/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, И.А. Действие средств поражения и боеприпасов: учебное пособие / И.А. </w:t>
      </w:r>
      <w:proofErr w:type="spellStart"/>
      <w:r w:rsidRPr="000750B0">
        <w:rPr>
          <w:rFonts w:ascii="Times New Roman" w:eastAsia="Calibri" w:hAnsi="Times New Roman" w:cs="Times New Roman"/>
          <w:sz w:val="28"/>
          <w:szCs w:val="28"/>
        </w:rPr>
        <w:t>Балаганский</w:t>
      </w:r>
      <w:proofErr w:type="spellEnd"/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, Л.А. </w:t>
      </w:r>
      <w:proofErr w:type="spellStart"/>
      <w:proofErr w:type="gramStart"/>
      <w:r w:rsidRPr="000750B0">
        <w:rPr>
          <w:rFonts w:ascii="Times New Roman" w:eastAsia="Calibri" w:hAnsi="Times New Roman" w:cs="Times New Roman"/>
          <w:sz w:val="28"/>
          <w:szCs w:val="28"/>
        </w:rPr>
        <w:t>Мержиевский</w:t>
      </w:r>
      <w:proofErr w:type="spellEnd"/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;</w:t>
      </w:r>
      <w:proofErr w:type="gramEnd"/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Новосибирский государственный технический университет. – 2-е изд., </w:t>
      </w:r>
      <w:proofErr w:type="spellStart"/>
      <w:r w:rsidRPr="000750B0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proofErr w:type="gramStart"/>
      <w:r w:rsidRPr="000750B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и доп. – Новосибирск: Новосибирский государственный технический университет, 2012. – 406 </w:t>
      </w:r>
      <w:proofErr w:type="gramStart"/>
      <w:r w:rsidRPr="000750B0">
        <w:rPr>
          <w:rFonts w:ascii="Times New Roman" w:eastAsia="Calibri" w:hAnsi="Times New Roman" w:cs="Times New Roman"/>
          <w:sz w:val="28"/>
          <w:szCs w:val="28"/>
        </w:rPr>
        <w:t>с. :</w:t>
      </w:r>
      <w:proofErr w:type="gramEnd"/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табл., граф., ил. – (Учебники НГТУ). – Режим доступа: по подписке. – URL: https://biblioclub.ru/index.php?page=book&amp;id=436190  </w:t>
      </w:r>
    </w:p>
    <w:p w14:paraId="10BC1352" w14:textId="73C9B914" w:rsidR="000750B0" w:rsidRPr="000750B0" w:rsidRDefault="000750B0" w:rsidP="000750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0750B0">
        <w:rPr>
          <w:rFonts w:ascii="Times New Roman" w:eastAsia="Calibri" w:hAnsi="Times New Roman" w:cs="Times New Roman"/>
          <w:sz w:val="28"/>
          <w:szCs w:val="28"/>
        </w:rPr>
        <w:t>Алчинов</w:t>
      </w:r>
      <w:proofErr w:type="spellEnd"/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В. И., Сидоров А. И., Чистова Г. К. Надежность технических систем военного </w:t>
      </w:r>
      <w:proofErr w:type="gramStart"/>
      <w:r w:rsidRPr="000750B0">
        <w:rPr>
          <w:rFonts w:ascii="Times New Roman" w:eastAsia="Calibri" w:hAnsi="Times New Roman" w:cs="Times New Roman"/>
          <w:sz w:val="28"/>
          <w:szCs w:val="28"/>
        </w:rPr>
        <w:t>назначения:  Учебное</w:t>
      </w:r>
      <w:proofErr w:type="gramEnd"/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пособие.-Издательство: Инфра-Инженерия, 2019.- 329 с. Режим доступа: https://znanium.com/catalog/document?id=346071</w:t>
      </w:r>
    </w:p>
    <w:p w14:paraId="43847A04" w14:textId="2AF9B136" w:rsidR="000750B0" w:rsidRPr="00B34A2E" w:rsidRDefault="000750B0" w:rsidP="000750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. Сборник домашних заданий для студентов специальности «Средства поражения и боеприпасы». Часть 1: методические указания / С. Г. Андреев, В. </w:t>
      </w:r>
      <w:r w:rsidRPr="000750B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А. </w:t>
      </w:r>
      <w:proofErr w:type="spellStart"/>
      <w:r w:rsidRPr="000750B0">
        <w:rPr>
          <w:rFonts w:ascii="Times New Roman" w:eastAsia="Calibri" w:hAnsi="Times New Roman" w:cs="Times New Roman"/>
          <w:sz w:val="28"/>
          <w:szCs w:val="28"/>
        </w:rPr>
        <w:t>Велданов</w:t>
      </w:r>
      <w:proofErr w:type="spellEnd"/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, Н. А. </w:t>
      </w:r>
      <w:proofErr w:type="spellStart"/>
      <w:r w:rsidRPr="000750B0">
        <w:rPr>
          <w:rFonts w:ascii="Times New Roman" w:eastAsia="Calibri" w:hAnsi="Times New Roman" w:cs="Times New Roman"/>
          <w:sz w:val="28"/>
          <w:szCs w:val="28"/>
        </w:rPr>
        <w:t>Имховик</w:t>
      </w:r>
      <w:proofErr w:type="spellEnd"/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[и др.</w:t>
      </w:r>
      <w:proofErr w:type="gramStart"/>
      <w:r w:rsidRPr="000750B0">
        <w:rPr>
          <w:rFonts w:ascii="Times New Roman" w:eastAsia="Calibri" w:hAnsi="Times New Roman" w:cs="Times New Roman"/>
          <w:sz w:val="28"/>
          <w:szCs w:val="28"/>
        </w:rPr>
        <w:t>] ;</w:t>
      </w:r>
      <w:proofErr w:type="gramEnd"/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под редакцией И. П. </w:t>
      </w:r>
      <w:proofErr w:type="spellStart"/>
      <w:r w:rsidRPr="000750B0">
        <w:rPr>
          <w:rFonts w:ascii="Times New Roman" w:eastAsia="Calibri" w:hAnsi="Times New Roman" w:cs="Times New Roman"/>
          <w:sz w:val="28"/>
          <w:szCs w:val="28"/>
        </w:rPr>
        <w:t>Мачнева</w:t>
      </w:r>
      <w:proofErr w:type="spellEnd"/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. — Москва: Московский государственный технический университет имени Н.Э. Баумана, 2011. — 72 c. — ISBN 2227-8397. — Текст: электронный // Электронно-библиотечная система IPR </w:t>
      </w:r>
      <w:proofErr w:type="gramStart"/>
      <w:r w:rsidRPr="000750B0">
        <w:rPr>
          <w:rFonts w:ascii="Times New Roman" w:eastAsia="Calibri" w:hAnsi="Times New Roman" w:cs="Times New Roman"/>
          <w:sz w:val="28"/>
          <w:szCs w:val="28"/>
        </w:rPr>
        <w:t>BOOKS :</w:t>
      </w:r>
      <w:proofErr w:type="gramEnd"/>
      <w:r w:rsidRPr="000750B0">
        <w:rPr>
          <w:rFonts w:ascii="Times New Roman" w:eastAsia="Calibri" w:hAnsi="Times New Roman" w:cs="Times New Roman"/>
          <w:sz w:val="28"/>
          <w:szCs w:val="28"/>
        </w:rPr>
        <w:t xml:space="preserve"> [сайт]. — URL: http://www.iprbookshop.ru/31241.html (дата обращения: 09.04.2021).</w:t>
      </w:r>
    </w:p>
    <w:p w14:paraId="4C49D0FB" w14:textId="77777777" w:rsidR="000750B0" w:rsidRDefault="000750B0" w:rsidP="000750B0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Важнейшей частью работы студента является изучени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3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различных информационных источников: печатных и электронных учебных пособий, периодических изданий (журналов), тематических сайтов. Университетское образование предполагает более глубокое знание предмета, кроме того, оно предполагает не только усвоение информации, но и формирование навыков исследовательской работы. Для этого необходимо изучать и самостоятельно анализировать учебно-методические и научные труды. Такие труды необходимо прочесть и, если необходимо, законспектировать. Список изучаемых источников следует составить в первые недели изучения дисциплины. Работу по конспектированию следует выполнять, предварительно изучив планы лекционных и лабораторных занятий, вопросы к зачету.</w:t>
      </w:r>
    </w:p>
    <w:p w14:paraId="46E30BBE" w14:textId="77777777" w:rsidR="000750B0" w:rsidRPr="00B34A2E" w:rsidRDefault="000750B0" w:rsidP="000750B0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14:paraId="0F465AB5" w14:textId="77777777" w:rsidR="000750B0" w:rsidRPr="00B34A2E" w:rsidRDefault="000750B0" w:rsidP="000750B0">
      <w:pPr>
        <w:tabs>
          <w:tab w:val="left" w:pos="10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Изучаемые теоретические разделы дисциплины (темы и содержание лекционных занятий):</w:t>
      </w:r>
    </w:p>
    <w:p w14:paraId="082F7CAE" w14:textId="77777777" w:rsidR="000750B0" w:rsidRPr="000750B0" w:rsidRDefault="000750B0" w:rsidP="000750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</w:rPr>
      </w:pPr>
      <w:r w:rsidRPr="000750B0">
        <w:rPr>
          <w:rFonts w:ascii="Times New Roman" w:eastAsia="Calibri" w:hAnsi="Times New Roman" w:cs="Times New Roman"/>
          <w:b/>
          <w:sz w:val="24"/>
        </w:rPr>
        <w:t xml:space="preserve">Раздел № 1 Особенности проектирования средств поражения Классификация средств поражения. Основные характеристики эффективности действия. Особенности проектирования средств поражения осколочного, ударного, ударно-волнового, </w:t>
      </w:r>
      <w:proofErr w:type="gramStart"/>
      <w:r w:rsidRPr="000750B0">
        <w:rPr>
          <w:rFonts w:ascii="Times New Roman" w:eastAsia="Calibri" w:hAnsi="Times New Roman" w:cs="Times New Roman"/>
          <w:b/>
          <w:sz w:val="24"/>
        </w:rPr>
        <w:t>кумулятивного  действия</w:t>
      </w:r>
      <w:proofErr w:type="gramEnd"/>
      <w:r w:rsidRPr="000750B0">
        <w:rPr>
          <w:rFonts w:ascii="Times New Roman" w:eastAsia="Calibri" w:hAnsi="Times New Roman" w:cs="Times New Roman"/>
          <w:b/>
          <w:sz w:val="24"/>
        </w:rPr>
        <w:t xml:space="preserve">. Особенности проектирования средств доставки. </w:t>
      </w:r>
    </w:p>
    <w:p w14:paraId="20CECBA5" w14:textId="77777777" w:rsidR="000750B0" w:rsidRPr="000750B0" w:rsidRDefault="000750B0" w:rsidP="000750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</w:rPr>
      </w:pPr>
      <w:r w:rsidRPr="000750B0">
        <w:rPr>
          <w:rFonts w:ascii="Times New Roman" w:eastAsia="Calibri" w:hAnsi="Times New Roman" w:cs="Times New Roman"/>
          <w:b/>
          <w:sz w:val="24"/>
        </w:rPr>
        <w:t>Раздел №2 Методы инженерных расчетов Методы расчета эффективности действия средств поражения. Конструкторские и технологические расчеты средств непосредственного поражения. Расчет средств доставки. Оптимизация средств поражения.</w:t>
      </w:r>
    </w:p>
    <w:p w14:paraId="45F2A161" w14:textId="386747C4" w:rsidR="000750B0" w:rsidRPr="004B565E" w:rsidRDefault="000750B0" w:rsidP="000750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750B0">
        <w:rPr>
          <w:rFonts w:ascii="Times New Roman" w:eastAsia="Calibri" w:hAnsi="Times New Roman" w:cs="Times New Roman"/>
          <w:b/>
          <w:sz w:val="24"/>
        </w:rPr>
        <w:t>Раздел №3 Проектно-конструкторская документация Стандарты на конструкцию и технологию изготовления средств поражения. Стандарты (ЕСКД) на конструкторскую и технологическую документацию. Документационная компонента САПР.</w:t>
      </w:r>
      <w:r w:rsidRPr="004B565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14:paraId="2F90D6C2" w14:textId="0A6C31A6" w:rsidR="000750B0" w:rsidRPr="00B34A2E" w:rsidRDefault="00E36DA6" w:rsidP="000750B0">
      <w:pPr>
        <w:spacing w:before="225" w:after="100" w:afterAutospacing="1" w:line="252" w:lineRule="atLeast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Hlk16372100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Практические</w:t>
      </w:r>
      <w:bookmarkEnd w:id="1"/>
      <w:r w:rsidR="000750B0" w:rsidRPr="004B5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 по курсу имеют цель выработать и развить практические умения и навыки по разработке типовых схем контроля и управления с использованием современных технических средств автоматизации, а также работе со специализированным программным обеспечением, позволяющим проектировать и реализовывать такие схемы. </w:t>
      </w:r>
      <w:r w:rsidRPr="00E36D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Практические</w:t>
      </w:r>
      <w:r w:rsidR="000750B0" w:rsidRPr="004B5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решаются</w:t>
      </w:r>
      <w:r w:rsidR="000750B0" w:rsidRPr="004B5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всем разделам дисциплины с использованием специальных программных средств, имеющихся в свободном доступе. Прохождение всего цикла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36D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рактически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0750B0" w:rsidRPr="004B5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занятий является условием допуска студента к экзамену.</w:t>
      </w:r>
    </w:p>
    <w:p w14:paraId="628BA37F" w14:textId="75E63718" w:rsidR="000750B0" w:rsidRPr="00B34A2E" w:rsidRDefault="000750B0" w:rsidP="000750B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4A2E">
        <w:rPr>
          <w:rFonts w:ascii="Times New Roman" w:eastAsia="Calibri" w:hAnsi="Times New Roman" w:cs="Times New Roman"/>
          <w:sz w:val="28"/>
          <w:szCs w:val="28"/>
        </w:rPr>
        <w:t xml:space="preserve">Темы </w:t>
      </w:r>
      <w:r w:rsidR="00E36DA6">
        <w:rPr>
          <w:rFonts w:ascii="Times New Roman" w:eastAsia="Calibri" w:hAnsi="Times New Roman" w:cs="Times New Roman"/>
          <w:sz w:val="28"/>
          <w:szCs w:val="28"/>
        </w:rPr>
        <w:t>практических занятий</w:t>
      </w:r>
      <w:r w:rsidRPr="00B34A2E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20C22DE" w14:textId="77777777" w:rsidR="000750B0" w:rsidRPr="00B34A2E" w:rsidRDefault="000750B0" w:rsidP="000750B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65D1A3" w14:textId="77777777" w:rsidR="00E36DA6" w:rsidRPr="00E36DA6" w:rsidRDefault="00E36DA6" w:rsidP="00E36DA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A6">
        <w:rPr>
          <w:rFonts w:ascii="Times New Roman" w:eastAsia="Calibri" w:hAnsi="Times New Roman" w:cs="Times New Roman"/>
          <w:sz w:val="28"/>
          <w:szCs w:val="28"/>
        </w:rPr>
        <w:t>Объектное представление исходных данных для расчета эффективности действия средств поражения</w:t>
      </w:r>
    </w:p>
    <w:p w14:paraId="7828486E" w14:textId="77777777" w:rsidR="00E36DA6" w:rsidRPr="00E36DA6" w:rsidRDefault="00E36DA6" w:rsidP="00E36DA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A6">
        <w:rPr>
          <w:rFonts w:ascii="Times New Roman" w:eastAsia="Calibri" w:hAnsi="Times New Roman" w:cs="Times New Roman"/>
          <w:sz w:val="28"/>
          <w:szCs w:val="28"/>
        </w:rPr>
        <w:t>Конструктивные особенности средств поражения</w:t>
      </w:r>
    </w:p>
    <w:p w14:paraId="3C6FAB95" w14:textId="77777777" w:rsidR="00E36DA6" w:rsidRPr="00E36DA6" w:rsidRDefault="00E36DA6" w:rsidP="00E36DA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A6">
        <w:rPr>
          <w:rFonts w:ascii="Times New Roman" w:eastAsia="Calibri" w:hAnsi="Times New Roman" w:cs="Times New Roman"/>
          <w:sz w:val="28"/>
          <w:szCs w:val="28"/>
        </w:rPr>
        <w:t>Технологические особенности</w:t>
      </w:r>
    </w:p>
    <w:p w14:paraId="23164447" w14:textId="77777777" w:rsidR="00E36DA6" w:rsidRPr="00E36DA6" w:rsidRDefault="00E36DA6" w:rsidP="00E36DA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A6">
        <w:rPr>
          <w:rFonts w:ascii="Times New Roman" w:eastAsia="Calibri" w:hAnsi="Times New Roman" w:cs="Times New Roman"/>
          <w:sz w:val="28"/>
          <w:szCs w:val="28"/>
        </w:rPr>
        <w:t xml:space="preserve">Расчеты средств осколочного действия </w:t>
      </w:r>
    </w:p>
    <w:p w14:paraId="284626C5" w14:textId="77777777" w:rsidR="00E36DA6" w:rsidRPr="00E36DA6" w:rsidRDefault="00E36DA6" w:rsidP="00E36DA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A6">
        <w:rPr>
          <w:rFonts w:ascii="Times New Roman" w:eastAsia="Calibri" w:hAnsi="Times New Roman" w:cs="Times New Roman"/>
          <w:sz w:val="28"/>
          <w:szCs w:val="28"/>
        </w:rPr>
        <w:t>Расчеты средств с реактивной доставкой</w:t>
      </w:r>
    </w:p>
    <w:p w14:paraId="264A1847" w14:textId="77777777" w:rsidR="00E36DA6" w:rsidRPr="00E36DA6" w:rsidRDefault="00E36DA6" w:rsidP="00E36DA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A6">
        <w:rPr>
          <w:rFonts w:ascii="Times New Roman" w:eastAsia="Calibri" w:hAnsi="Times New Roman" w:cs="Times New Roman"/>
          <w:sz w:val="28"/>
          <w:szCs w:val="28"/>
        </w:rPr>
        <w:lastRenderedPageBreak/>
        <w:t>Расчеты воздействий: объемное, кумулятивное, кинетическое, с использованием ударного ядра</w:t>
      </w:r>
    </w:p>
    <w:p w14:paraId="039224ED" w14:textId="77777777" w:rsidR="00E36DA6" w:rsidRPr="00E36DA6" w:rsidRDefault="00E36DA6" w:rsidP="00E36DA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A6">
        <w:rPr>
          <w:rFonts w:ascii="Times New Roman" w:eastAsia="Calibri" w:hAnsi="Times New Roman" w:cs="Times New Roman"/>
          <w:sz w:val="28"/>
          <w:szCs w:val="28"/>
        </w:rPr>
        <w:t>Конструкторская документация</w:t>
      </w:r>
    </w:p>
    <w:p w14:paraId="7BE48CEA" w14:textId="189F565E" w:rsidR="000750B0" w:rsidRDefault="00E36DA6" w:rsidP="00E36DA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A6">
        <w:rPr>
          <w:rFonts w:ascii="Times New Roman" w:eastAsia="Calibri" w:hAnsi="Times New Roman" w:cs="Times New Roman"/>
          <w:sz w:val="28"/>
          <w:szCs w:val="28"/>
        </w:rPr>
        <w:t>Технологическая документация</w:t>
      </w:r>
    </w:p>
    <w:p w14:paraId="09FEF3A8" w14:textId="77777777" w:rsidR="000750B0" w:rsidRPr="00B34A2E" w:rsidRDefault="000750B0" w:rsidP="000750B0">
      <w:pPr>
        <w:spacing w:before="225" w:after="100" w:afterAutospacing="1" w:line="252" w:lineRule="atLeast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материалы для изучения дисциплины и текущего контроля знаний: тексты лекций, задания для практических работ, тесты </w:t>
      </w:r>
      <w:proofErr w:type="gramStart"/>
      <w:r w:rsidRPr="00B3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размещены</w:t>
      </w:r>
      <w:proofErr w:type="gramEnd"/>
      <w:r w:rsidRPr="00B3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системе управления обучением </w:t>
      </w:r>
      <w:r w:rsidRPr="00B34A2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Moodle</w:t>
      </w:r>
      <w:r w:rsidRPr="00B3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сайте ОГУ. В случае если студент не смог присутствовать на занятии, он может изучить материал лекции и выполнить практические и тестовые задания в данной системе дистанционно. </w:t>
      </w:r>
    </w:p>
    <w:p w14:paraId="14D6373F" w14:textId="77777777" w:rsidR="000750B0" w:rsidRPr="00B34A2E" w:rsidRDefault="000750B0" w:rsidP="000750B0">
      <w:pPr>
        <w:tabs>
          <w:tab w:val="left" w:pos="0"/>
          <w:tab w:val="left" w:pos="284"/>
        </w:tabs>
        <w:spacing w:after="200" w:line="276" w:lineRule="auto"/>
        <w:ind w:right="-2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34A2E">
        <w:rPr>
          <w:rFonts w:ascii="Times New Roman" w:eastAsia="Calibri" w:hAnsi="Times New Roman" w:cs="Times New Roman"/>
          <w:b/>
          <w:sz w:val="28"/>
          <w:szCs w:val="28"/>
        </w:rPr>
        <w:t xml:space="preserve">3 Итоговый контроль по дисциплине </w:t>
      </w:r>
    </w:p>
    <w:p w14:paraId="73468923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билета:</w:t>
      </w:r>
    </w:p>
    <w:p w14:paraId="7407F754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Вопросы блока А – 1</w:t>
      </w:r>
    </w:p>
    <w:p w14:paraId="70A835D8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Провести классификацию средств поражения?</w:t>
      </w:r>
    </w:p>
    <w:p w14:paraId="002681B4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Определить особенности проектирования средств поражения осколочного и ударно-волнового действия</w:t>
      </w:r>
    </w:p>
    <w:p w14:paraId="604A8EF6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Выявить особенности проектирования средств поражения кумулятивного действия</w:t>
      </w:r>
    </w:p>
    <w:p w14:paraId="275B5288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Порядок расчета эффективности средств поражения осколочного действия?</w:t>
      </w:r>
    </w:p>
    <w:p w14:paraId="7579E120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Что является предметом инженерных расчетов?</w:t>
      </w:r>
    </w:p>
    <w:p w14:paraId="5FBE91E4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Каковы критерии оптимальности средств поражения?</w:t>
      </w:r>
    </w:p>
    <w:p w14:paraId="2CEFCF0A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Определить отличия в стандартах на технологию и на конструкцию</w:t>
      </w:r>
    </w:p>
    <w:p w14:paraId="06E68C1A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 Выявить состав и содержание конструкторской документации</w:t>
      </w:r>
    </w:p>
    <w:p w14:paraId="55997046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 Охарактеризовать состав и содержание технологической документации</w:t>
      </w:r>
    </w:p>
    <w:p w14:paraId="7A751B6C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9A9F0F2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Вопросы блока В – 1</w:t>
      </w:r>
    </w:p>
    <w:p w14:paraId="078D77B7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Разработать схему средств поражения осколочного типа</w:t>
      </w:r>
    </w:p>
    <w:p w14:paraId="59366E70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Разработать схему средств поражения ударного и ударно-волнового типов</w:t>
      </w:r>
    </w:p>
    <w:p w14:paraId="1837990E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Разработать схему средств поражения кумулятивного действия</w:t>
      </w:r>
    </w:p>
    <w:p w14:paraId="27F763D0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Порядок расчета эффективности действия средств поражения</w:t>
      </w:r>
    </w:p>
    <w:p w14:paraId="58BCDF1A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Порядок расчета нагрузок и прочности средств поражения</w:t>
      </w:r>
    </w:p>
    <w:p w14:paraId="60C7DFA8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Порядок кинематических расчетов средств поражения</w:t>
      </w:r>
    </w:p>
    <w:p w14:paraId="6EDC097E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Определить состав документации на конструкцию средства поражения</w:t>
      </w:r>
    </w:p>
    <w:p w14:paraId="0A652255" w14:textId="77777777" w:rsidR="00E36DA6" w:rsidRP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 Определить состав документации на технологию изготовления</w:t>
      </w:r>
    </w:p>
    <w:p w14:paraId="0A734BCE" w14:textId="77777777" w:rsidR="00E36DA6" w:rsidRDefault="00E36DA6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6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 Определить состав документации по использованию средств поражения</w:t>
      </w:r>
    </w:p>
    <w:p w14:paraId="7E8A50E3" w14:textId="6F8AA594" w:rsidR="000750B0" w:rsidRDefault="000750B0" w:rsidP="00E36DA6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Подготовка к </w:t>
      </w:r>
      <w:r w:rsidR="00E36D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экзамену</w:t>
      </w:r>
      <w:r w:rsidRPr="00B3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начинается с первого занятия по дисциплине, на котором студенты получают общую установку преподавателя и перечень основных требований к текущей и итоговой отчётности. При этом важно с </w:t>
      </w:r>
      <w:r w:rsidRPr="00B3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самого начала планомерно осваивать материал, руководствуясь перечнем </w:t>
      </w:r>
      <w:r w:rsidR="00E36D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экзаменационных </w:t>
      </w:r>
      <w:r w:rsidRPr="00B3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вопросов, изучать важные для решения учебных задач источники. В течение семестра происходят пополнение, систематизация и корректировка студенческих наработок, освоение нового и закрепление уже изученного материала. Лекции и практические занятия, являются важными этапами подготовки, поскольку студент имеет возможность оценить уровень собственных знаний и своевременно восполнить имеющиеся пробелы.</w:t>
      </w:r>
    </w:p>
    <w:p w14:paraId="1D451841" w14:textId="77777777" w:rsidR="000750B0" w:rsidRPr="00B34A2E" w:rsidRDefault="000750B0" w:rsidP="000750B0">
      <w:pPr>
        <w:widowControl w:val="0"/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Итоговая оценка по дисциплине складывается из оценок за экзамен, за выполнение заданий практических занятий и оценок на рубежных контролях. При этой наибольший удельный вес в общей оценке имеют оценки за экзамен и рубежный контроль. Это следует иметь в виду в процессе изучения дисциплины</w:t>
      </w:r>
      <w:bookmarkStart w:id="2" w:name="_GoBack"/>
      <w:bookmarkEnd w:id="2"/>
      <w:r w:rsidRPr="008C5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правильно расставлять приоритеты между ее различными составляющими.</w:t>
      </w:r>
    </w:p>
    <w:p w14:paraId="7EC02A36" w14:textId="77777777" w:rsidR="000750B0" w:rsidRDefault="000750B0" w:rsidP="000750B0"/>
    <w:p w14:paraId="61B84E67" w14:textId="77777777" w:rsidR="00CE6702" w:rsidRDefault="00CE6702"/>
    <w:sectPr w:rsidR="00CE6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4A9"/>
    <w:rsid w:val="000750B0"/>
    <w:rsid w:val="00A324A9"/>
    <w:rsid w:val="00CE6702"/>
    <w:rsid w:val="00E3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E4DF3"/>
  <w15:chartTrackingRefBased/>
  <w15:docId w15:val="{3A1C5640-C8F4-4142-AC5A-DFC195DB0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5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0750B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ReportHead0">
    <w:name w:val="Report_Head Знак"/>
    <w:link w:val="ReportHead"/>
    <w:rsid w:val="000750B0"/>
    <w:rPr>
      <w:rFonts w:ascii="Times New Roman" w:eastAsia="Times New Roman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2</cp:revision>
  <dcterms:created xsi:type="dcterms:W3CDTF">2024-04-11T04:31:00Z</dcterms:created>
  <dcterms:modified xsi:type="dcterms:W3CDTF">2024-04-11T04:47:00Z</dcterms:modified>
</cp:coreProperties>
</file>