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CAC0F" w14:textId="77777777" w:rsidR="00C30A78" w:rsidRDefault="00C30A78" w:rsidP="00C30A78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14:paraId="3C6186E7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04812264" w14:textId="77777777" w:rsidR="00C30A78" w:rsidRDefault="00C30A78" w:rsidP="00C30A78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6910FAF7" w14:textId="77777777" w:rsidR="00C30A78" w:rsidRDefault="00C30A78" w:rsidP="00C30A78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4B78CF1D" w14:textId="77777777" w:rsidR="00C30A78" w:rsidRDefault="00C30A78" w:rsidP="00C30A78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74AE6F43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62EF5479" w14:textId="77777777" w:rsidR="00C30A78" w:rsidRDefault="00C30A78" w:rsidP="00C30A78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14:paraId="12889EF8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1E4750FC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30FA9290" w14:textId="77777777" w:rsidR="00C30A78" w:rsidRDefault="00C30A78" w:rsidP="00C30A78">
      <w:pPr>
        <w:pStyle w:val="ReportHead"/>
        <w:suppressAutoHyphens/>
        <w:jc w:val="left"/>
        <w:rPr>
          <w:sz w:val="24"/>
        </w:rPr>
      </w:pPr>
    </w:p>
    <w:p w14:paraId="17D56EF0" w14:textId="77777777" w:rsidR="00C30A78" w:rsidRDefault="00C30A78" w:rsidP="00C30A78">
      <w:pPr>
        <w:pStyle w:val="ReportHead"/>
        <w:suppressAutoHyphens/>
        <w:jc w:val="left"/>
        <w:rPr>
          <w:sz w:val="24"/>
        </w:rPr>
      </w:pPr>
    </w:p>
    <w:p w14:paraId="720DB1BF" w14:textId="77777777" w:rsidR="00C30A78" w:rsidRDefault="00C30A78" w:rsidP="00C30A78">
      <w:pPr>
        <w:pStyle w:val="ReportHead"/>
        <w:suppressAutoHyphens/>
        <w:jc w:val="left"/>
        <w:rPr>
          <w:sz w:val="24"/>
        </w:rPr>
      </w:pPr>
    </w:p>
    <w:p w14:paraId="1268CDF2" w14:textId="77777777" w:rsidR="00C30A78" w:rsidRDefault="00C30A78" w:rsidP="00C30A78">
      <w:pPr>
        <w:pStyle w:val="ReportHead"/>
        <w:suppressAutoHyphens/>
        <w:jc w:val="left"/>
        <w:rPr>
          <w:sz w:val="24"/>
        </w:rPr>
      </w:pPr>
    </w:p>
    <w:p w14:paraId="59B18392" w14:textId="77777777" w:rsidR="00C30A78" w:rsidRDefault="00C30A78" w:rsidP="00C30A78">
      <w:pPr>
        <w:pStyle w:val="ReportHead"/>
        <w:suppressAutoHyphens/>
        <w:jc w:val="left"/>
        <w:rPr>
          <w:sz w:val="24"/>
        </w:rPr>
      </w:pPr>
    </w:p>
    <w:p w14:paraId="0A115CE5" w14:textId="77777777" w:rsidR="00C30A78" w:rsidRDefault="00C30A78" w:rsidP="00C30A78">
      <w:pPr>
        <w:pStyle w:val="ReportHead"/>
        <w:suppressAutoHyphens/>
        <w:jc w:val="left"/>
        <w:rPr>
          <w:sz w:val="24"/>
        </w:rPr>
      </w:pPr>
    </w:p>
    <w:p w14:paraId="57258366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552EC176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7DC0AACC" w14:textId="77777777" w:rsidR="00C30A78" w:rsidRDefault="00C30A78" w:rsidP="00C30A78">
      <w:pPr>
        <w:pStyle w:val="ReportHead"/>
        <w:suppressAutoHyphens/>
        <w:spacing w:before="120"/>
        <w:rPr>
          <w:b/>
        </w:rPr>
      </w:pPr>
      <w:r>
        <w:rPr>
          <w:b/>
        </w:rPr>
        <w:t xml:space="preserve">Методические указания </w:t>
      </w:r>
    </w:p>
    <w:p w14:paraId="636559A1" w14:textId="77777777" w:rsidR="00C30A78" w:rsidRDefault="00C30A78" w:rsidP="00C30A7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ДЛЯ ДИСЦИПЛИНЫ</w:t>
      </w:r>
    </w:p>
    <w:p w14:paraId="422C69B4" w14:textId="77777777" w:rsidR="00C30A78" w:rsidRDefault="00C30A78" w:rsidP="00C30A7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«Б1.Д.В.6 Релейная защита и автоматизация объектов энергетических комплексов»</w:t>
      </w:r>
    </w:p>
    <w:p w14:paraId="3CDFEDAA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75AD7356" w14:textId="77777777" w:rsidR="00C30A78" w:rsidRDefault="00C30A78" w:rsidP="00C30A7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1A2EAF9E" w14:textId="77777777" w:rsidR="00C30A78" w:rsidRDefault="00C30A78" w:rsidP="00C30A7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0C14002A" w14:textId="77777777" w:rsidR="00C30A78" w:rsidRDefault="00C30A78" w:rsidP="00C30A7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765714D6" w14:textId="77777777" w:rsidR="00C30A78" w:rsidRDefault="00C30A78" w:rsidP="00C30A7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13.04.02 Электроэнергетика и электротехника</w:t>
      </w:r>
    </w:p>
    <w:p w14:paraId="05C73DD2" w14:textId="77777777" w:rsidR="00C30A78" w:rsidRDefault="00C30A78" w:rsidP="00C30A7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479B604E" w14:textId="77777777" w:rsidR="00C30A78" w:rsidRDefault="00C30A78" w:rsidP="00C30A7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Автоматизированные энергетические системы и комплексы</w:t>
      </w:r>
    </w:p>
    <w:p w14:paraId="2ECA60F6" w14:textId="77777777" w:rsidR="00C30A78" w:rsidRDefault="00C30A78" w:rsidP="00C30A7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4F681EE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1FE342A8" w14:textId="77777777" w:rsidR="00C30A78" w:rsidRDefault="00C30A78" w:rsidP="00C30A7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6C80ED89" w14:textId="77777777" w:rsidR="00C30A78" w:rsidRDefault="00C30A78" w:rsidP="00C30A7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29259E0D" w14:textId="77777777" w:rsidR="00C30A78" w:rsidRDefault="00C30A78" w:rsidP="00C30A7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32D272D" w14:textId="77777777" w:rsidR="00C30A78" w:rsidRDefault="00C30A78" w:rsidP="00C30A7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644A3A5" w14:textId="77777777" w:rsidR="00C30A78" w:rsidRDefault="00C30A78" w:rsidP="00C30A78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6246B08E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4CF01997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3212A62D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107DCA8B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44CFE0D5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75F116E7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3D089FB8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0EE41CCE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6031BED6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6F72F3D4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2800EEEC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46DAA495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4CE8C198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1857B96A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7870DF23" w14:textId="77777777" w:rsidR="00C30A78" w:rsidRDefault="00C30A78" w:rsidP="00C30A78">
      <w:pPr>
        <w:pStyle w:val="ReportHead"/>
        <w:suppressAutoHyphens/>
        <w:rPr>
          <w:sz w:val="24"/>
        </w:rPr>
      </w:pPr>
    </w:p>
    <w:p w14:paraId="1D2D346F" w14:textId="77777777" w:rsidR="00C30A78" w:rsidRDefault="00983B83" w:rsidP="00C30A78">
      <w:pPr>
        <w:pStyle w:val="ReportHead"/>
        <w:suppressAutoHyphens/>
        <w:rPr>
          <w:sz w:val="24"/>
        </w:rPr>
        <w:sectPr w:rsidR="00C30A78" w:rsidSect="00C30A78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9D1CD5">
        <w:rPr>
          <w:sz w:val="24"/>
        </w:rPr>
        <w:t>1</w:t>
      </w:r>
    </w:p>
    <w:p w14:paraId="6A413D65" w14:textId="77777777" w:rsidR="008E1B0E" w:rsidRPr="0068380D" w:rsidRDefault="008E1B0E" w:rsidP="008E1B0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32"/>
          <w:szCs w:val="28"/>
        </w:rPr>
      </w:pPr>
      <w:r w:rsidRPr="0068380D">
        <w:rPr>
          <w:rFonts w:ascii="Times New Roman" w:hAnsi="Times New Roman"/>
          <w:b/>
          <w:sz w:val="32"/>
          <w:szCs w:val="28"/>
        </w:rPr>
        <w:lastRenderedPageBreak/>
        <w:t>Методические указания по лекционным занятиям</w:t>
      </w:r>
    </w:p>
    <w:p w14:paraId="63DD38EF" w14:textId="77777777" w:rsidR="00C30A78" w:rsidRDefault="00C30A78"/>
    <w:p w14:paraId="38DE2295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1</w:t>
      </w:r>
      <w:r w:rsidR="00C30A78">
        <w:rPr>
          <w:i/>
          <w:sz w:val="28"/>
        </w:rPr>
        <w:t>,2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 xml:space="preserve">Режимы работы объектов электроэнергетических систем. Основные требования, предъявляемые к устройствам </w:t>
      </w:r>
      <w:proofErr w:type="spellStart"/>
      <w:r w:rsidRPr="0013721C">
        <w:rPr>
          <w:i/>
          <w:sz w:val="28"/>
        </w:rPr>
        <w:t>РЗиА</w:t>
      </w:r>
      <w:proofErr w:type="spellEnd"/>
      <w:r w:rsidRPr="0013721C">
        <w:rPr>
          <w:i/>
          <w:sz w:val="28"/>
        </w:rPr>
        <w:t>.</w:t>
      </w:r>
    </w:p>
    <w:p w14:paraId="341E5BC6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>Основные положения изложены в [1, с 4-13]</w:t>
      </w:r>
    </w:p>
    <w:p w14:paraId="0BB38F4D" w14:textId="77777777" w:rsidR="00D26FA8" w:rsidRPr="0013721C" w:rsidRDefault="00D26FA8" w:rsidP="007B6A8E">
      <w:pPr>
        <w:ind w:firstLine="709"/>
        <w:rPr>
          <w:sz w:val="28"/>
        </w:rPr>
      </w:pPr>
    </w:p>
    <w:p w14:paraId="028D44AF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</w:t>
      </w:r>
      <w:r w:rsidR="00C30A78">
        <w:rPr>
          <w:i/>
          <w:sz w:val="28"/>
        </w:rPr>
        <w:t>3,4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 xml:space="preserve">Измерительные трансформаторы тока и напряжения. Основные типы устройств </w:t>
      </w:r>
      <w:proofErr w:type="spellStart"/>
      <w:r w:rsidRPr="0013721C">
        <w:rPr>
          <w:i/>
          <w:sz w:val="28"/>
        </w:rPr>
        <w:t>РЗиА</w:t>
      </w:r>
      <w:proofErr w:type="spellEnd"/>
      <w:r w:rsidRPr="0013721C">
        <w:rPr>
          <w:i/>
          <w:sz w:val="28"/>
        </w:rPr>
        <w:t>.</w:t>
      </w:r>
    </w:p>
    <w:p w14:paraId="46852CA6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>Основные положения изложены в [2, с 17-72]</w:t>
      </w:r>
    </w:p>
    <w:p w14:paraId="7E0EB396" w14:textId="77777777" w:rsidR="00D26FA8" w:rsidRPr="0013721C" w:rsidRDefault="00D26FA8" w:rsidP="007B6A8E">
      <w:pPr>
        <w:ind w:firstLine="709"/>
        <w:rPr>
          <w:sz w:val="28"/>
        </w:rPr>
      </w:pPr>
    </w:p>
    <w:p w14:paraId="150C860B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</w:t>
      </w:r>
      <w:r w:rsidR="00C30A78">
        <w:rPr>
          <w:i/>
          <w:sz w:val="28"/>
        </w:rPr>
        <w:t>5,6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>Токовые защиты. Направленные токовые защиты.</w:t>
      </w:r>
    </w:p>
    <w:p w14:paraId="522BA929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>Основные положения изложены в [</w:t>
      </w:r>
      <w:r w:rsidR="0013721C" w:rsidRPr="0013721C">
        <w:rPr>
          <w:sz w:val="28"/>
        </w:rPr>
        <w:t>2, с 73-102</w:t>
      </w:r>
      <w:r w:rsidRPr="0013721C">
        <w:rPr>
          <w:sz w:val="28"/>
        </w:rPr>
        <w:t>]</w:t>
      </w:r>
      <w:r w:rsidR="0013721C" w:rsidRPr="0013721C">
        <w:rPr>
          <w:sz w:val="28"/>
        </w:rPr>
        <w:t>.</w:t>
      </w:r>
    </w:p>
    <w:p w14:paraId="700569BA" w14:textId="77777777" w:rsidR="00D26FA8" w:rsidRPr="0013721C" w:rsidRDefault="00D26FA8" w:rsidP="007B6A8E">
      <w:pPr>
        <w:ind w:firstLine="709"/>
        <w:rPr>
          <w:sz w:val="28"/>
        </w:rPr>
      </w:pPr>
    </w:p>
    <w:p w14:paraId="1AB5EAA0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</w:t>
      </w:r>
      <w:r w:rsidR="00C30A78">
        <w:rPr>
          <w:i/>
          <w:sz w:val="28"/>
        </w:rPr>
        <w:t>7,8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>Дифференциальные и высокочастотные защиты.</w:t>
      </w:r>
    </w:p>
    <w:p w14:paraId="4805DE3C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 xml:space="preserve">Основные положения изложены в </w:t>
      </w:r>
      <w:r w:rsidR="0013721C" w:rsidRPr="0013721C">
        <w:rPr>
          <w:sz w:val="28"/>
        </w:rPr>
        <w:t xml:space="preserve">[1, </w:t>
      </w:r>
      <w:r w:rsidR="0013721C" w:rsidRPr="0013721C">
        <w:rPr>
          <w:sz w:val="28"/>
          <w:lang w:val="en-US"/>
        </w:rPr>
        <w:t>c</w:t>
      </w:r>
      <w:r w:rsidR="0013721C" w:rsidRPr="0013721C">
        <w:rPr>
          <w:sz w:val="28"/>
        </w:rPr>
        <w:t>. 203-207].</w:t>
      </w:r>
    </w:p>
    <w:p w14:paraId="242B807C" w14:textId="77777777" w:rsidR="00D26FA8" w:rsidRPr="0013721C" w:rsidRDefault="00D26FA8" w:rsidP="007B6A8E">
      <w:pPr>
        <w:ind w:firstLine="709"/>
        <w:rPr>
          <w:sz w:val="28"/>
        </w:rPr>
      </w:pPr>
    </w:p>
    <w:p w14:paraId="33ECE2F9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</w:t>
      </w:r>
      <w:r w:rsidR="00C30A78">
        <w:rPr>
          <w:i/>
          <w:sz w:val="28"/>
        </w:rPr>
        <w:t>9,10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 xml:space="preserve">Устройства автоматики объектов энергетических комплексов. </w:t>
      </w:r>
    </w:p>
    <w:p w14:paraId="33DAEF7D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 xml:space="preserve">Основные положения изложены в </w:t>
      </w:r>
      <w:r w:rsidR="0013721C" w:rsidRPr="0013721C">
        <w:rPr>
          <w:sz w:val="28"/>
        </w:rPr>
        <w:t xml:space="preserve">[1, </w:t>
      </w:r>
      <w:r w:rsidR="0013721C" w:rsidRPr="0013721C">
        <w:rPr>
          <w:sz w:val="28"/>
          <w:lang w:val="en-US"/>
        </w:rPr>
        <w:t>c</w:t>
      </w:r>
      <w:r w:rsidR="0013721C" w:rsidRPr="0013721C">
        <w:rPr>
          <w:sz w:val="28"/>
        </w:rPr>
        <w:t>. 242-325].</w:t>
      </w:r>
    </w:p>
    <w:p w14:paraId="71226DCB" w14:textId="77777777" w:rsidR="00D26FA8" w:rsidRPr="0013721C" w:rsidRDefault="00D26FA8" w:rsidP="007B6A8E">
      <w:pPr>
        <w:ind w:firstLine="709"/>
        <w:rPr>
          <w:sz w:val="28"/>
        </w:rPr>
      </w:pPr>
    </w:p>
    <w:p w14:paraId="50DAE75A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</w:t>
      </w:r>
      <w:r w:rsidR="00C30A78">
        <w:rPr>
          <w:i/>
          <w:sz w:val="28"/>
        </w:rPr>
        <w:t>11,12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 xml:space="preserve">Логические схемы </w:t>
      </w:r>
      <w:proofErr w:type="spellStart"/>
      <w:r w:rsidRPr="0013721C">
        <w:rPr>
          <w:i/>
          <w:sz w:val="28"/>
        </w:rPr>
        <w:t>РЗиА</w:t>
      </w:r>
      <w:proofErr w:type="spellEnd"/>
      <w:r w:rsidR="00D26FA8" w:rsidRPr="0013721C">
        <w:rPr>
          <w:i/>
          <w:sz w:val="28"/>
        </w:rPr>
        <w:t>.</w:t>
      </w:r>
    </w:p>
    <w:p w14:paraId="4E1A73DB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>Основные положения изложены в [</w:t>
      </w:r>
      <w:r w:rsidR="0013721C" w:rsidRPr="0013721C">
        <w:rPr>
          <w:sz w:val="28"/>
        </w:rPr>
        <w:t xml:space="preserve">1, </w:t>
      </w:r>
      <w:r w:rsidR="0013721C" w:rsidRPr="0013721C">
        <w:rPr>
          <w:sz w:val="28"/>
          <w:lang w:val="en-US"/>
        </w:rPr>
        <w:t>c</w:t>
      </w:r>
      <w:r w:rsidR="0013721C" w:rsidRPr="0013721C">
        <w:rPr>
          <w:sz w:val="28"/>
        </w:rPr>
        <w:t xml:space="preserve"> 13-27</w:t>
      </w:r>
      <w:r w:rsidRPr="0013721C">
        <w:rPr>
          <w:sz w:val="28"/>
        </w:rPr>
        <w:t>]</w:t>
      </w:r>
    </w:p>
    <w:p w14:paraId="67DB6C67" w14:textId="77777777" w:rsidR="00D26FA8" w:rsidRPr="0013721C" w:rsidRDefault="00D26FA8" w:rsidP="007B6A8E">
      <w:pPr>
        <w:ind w:firstLine="709"/>
        <w:rPr>
          <w:sz w:val="28"/>
        </w:rPr>
      </w:pPr>
    </w:p>
    <w:p w14:paraId="67DA8F12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</w:t>
      </w:r>
      <w:r w:rsidR="00C30A78">
        <w:rPr>
          <w:i/>
          <w:sz w:val="28"/>
        </w:rPr>
        <w:t>13,14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 xml:space="preserve">Основные элементы микропроцессорных устройств </w:t>
      </w:r>
      <w:proofErr w:type="spellStart"/>
      <w:r w:rsidRPr="0013721C">
        <w:rPr>
          <w:i/>
          <w:sz w:val="28"/>
        </w:rPr>
        <w:t>РЗиА</w:t>
      </w:r>
      <w:proofErr w:type="spellEnd"/>
      <w:r w:rsidRPr="0013721C">
        <w:rPr>
          <w:i/>
          <w:sz w:val="28"/>
        </w:rPr>
        <w:t xml:space="preserve">. </w:t>
      </w:r>
    </w:p>
    <w:p w14:paraId="590F175F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 xml:space="preserve">Основные положения изложены в </w:t>
      </w:r>
      <w:r w:rsidR="0013721C" w:rsidRPr="0013721C">
        <w:rPr>
          <w:sz w:val="28"/>
        </w:rPr>
        <w:t xml:space="preserve">[2, </w:t>
      </w:r>
      <w:r w:rsidR="0013721C" w:rsidRPr="0013721C">
        <w:rPr>
          <w:sz w:val="28"/>
          <w:lang w:val="en-US"/>
        </w:rPr>
        <w:t>c</w:t>
      </w:r>
      <w:r w:rsidR="0013721C" w:rsidRPr="0013721C">
        <w:rPr>
          <w:sz w:val="28"/>
        </w:rPr>
        <w:t>. 73-172].</w:t>
      </w:r>
    </w:p>
    <w:p w14:paraId="33007074" w14:textId="77777777" w:rsidR="00D26FA8" w:rsidRPr="0013721C" w:rsidRDefault="00D26FA8" w:rsidP="007B6A8E">
      <w:pPr>
        <w:ind w:firstLine="709"/>
        <w:rPr>
          <w:sz w:val="28"/>
        </w:rPr>
      </w:pPr>
    </w:p>
    <w:p w14:paraId="32E6DCEC" w14:textId="77777777" w:rsidR="008E1B0E" w:rsidRPr="0013721C" w:rsidRDefault="008E1B0E" w:rsidP="007B6A8E">
      <w:pPr>
        <w:ind w:firstLine="709"/>
        <w:rPr>
          <w:i/>
          <w:sz w:val="28"/>
        </w:rPr>
      </w:pPr>
      <w:r w:rsidRPr="0013721C">
        <w:rPr>
          <w:i/>
          <w:sz w:val="28"/>
        </w:rPr>
        <w:t>Лекци</w:t>
      </w:r>
      <w:r w:rsidR="00C30A78">
        <w:rPr>
          <w:i/>
          <w:sz w:val="28"/>
        </w:rPr>
        <w:t>и</w:t>
      </w:r>
      <w:r w:rsidRPr="0013721C">
        <w:rPr>
          <w:i/>
          <w:sz w:val="28"/>
        </w:rPr>
        <w:t xml:space="preserve"> </w:t>
      </w:r>
      <w:r w:rsidR="00C30A78">
        <w:rPr>
          <w:i/>
          <w:sz w:val="28"/>
        </w:rPr>
        <w:t>15,16</w:t>
      </w:r>
      <w:r w:rsidR="00D26FA8" w:rsidRPr="0013721C">
        <w:rPr>
          <w:i/>
          <w:sz w:val="28"/>
        </w:rPr>
        <w:t xml:space="preserve">. </w:t>
      </w:r>
      <w:r w:rsidRPr="0013721C">
        <w:rPr>
          <w:i/>
          <w:sz w:val="28"/>
        </w:rPr>
        <w:t xml:space="preserve">МЭК 61850. Протоколы связи между устройствами </w:t>
      </w:r>
      <w:proofErr w:type="spellStart"/>
      <w:r w:rsidRPr="0013721C">
        <w:rPr>
          <w:i/>
          <w:sz w:val="28"/>
        </w:rPr>
        <w:t>РЗиА</w:t>
      </w:r>
      <w:proofErr w:type="spellEnd"/>
      <w:r w:rsidRPr="0013721C">
        <w:rPr>
          <w:i/>
          <w:sz w:val="28"/>
        </w:rPr>
        <w:t>.</w:t>
      </w:r>
    </w:p>
    <w:p w14:paraId="2B57FFED" w14:textId="77777777" w:rsidR="00D26FA8" w:rsidRPr="0013721C" w:rsidRDefault="00D26FA8" w:rsidP="007B6A8E">
      <w:pPr>
        <w:ind w:firstLine="709"/>
        <w:rPr>
          <w:sz w:val="28"/>
        </w:rPr>
      </w:pPr>
      <w:r w:rsidRPr="0013721C">
        <w:rPr>
          <w:sz w:val="28"/>
        </w:rPr>
        <w:t>Основные положения изложены в [</w:t>
      </w:r>
      <w:r w:rsidR="0013721C" w:rsidRPr="0013721C">
        <w:rPr>
          <w:sz w:val="28"/>
        </w:rPr>
        <w:t>1, c 304-323</w:t>
      </w:r>
      <w:r w:rsidRPr="0013721C">
        <w:rPr>
          <w:sz w:val="28"/>
        </w:rPr>
        <w:t>]</w:t>
      </w:r>
    </w:p>
    <w:p w14:paraId="6A01F6BF" w14:textId="77777777" w:rsidR="00D26FA8" w:rsidRDefault="00D26FA8" w:rsidP="007B6A8E">
      <w:pPr>
        <w:ind w:firstLine="709"/>
      </w:pPr>
    </w:p>
    <w:p w14:paraId="6863DA72" w14:textId="10FDF2E4" w:rsidR="0013721C" w:rsidRPr="006E2618" w:rsidRDefault="007B6A8E" w:rsidP="007B6A8E">
      <w:pPr>
        <w:ind w:firstLine="709"/>
        <w:jc w:val="both"/>
        <w:rPr>
          <w:bCs/>
          <w:iCs/>
          <w:sz w:val="28"/>
        </w:rPr>
      </w:pPr>
      <w:r w:rsidRPr="007B6A8E">
        <w:rPr>
          <w:bCs/>
          <w:iCs/>
          <w:sz w:val="28"/>
        </w:rPr>
        <w:t>Методические указания по выполнению лабораторных работ представлены в [3].</w:t>
      </w:r>
      <w:r>
        <w:rPr>
          <w:bCs/>
          <w:iCs/>
          <w:sz w:val="28"/>
        </w:rPr>
        <w:t xml:space="preserve"> Методика проведения расчетов рамках курсового проекта, представлена в </w:t>
      </w:r>
      <w:r w:rsidRPr="007B6A8E">
        <w:rPr>
          <w:bCs/>
          <w:iCs/>
          <w:sz w:val="28"/>
        </w:rPr>
        <w:t>[</w:t>
      </w:r>
      <w:r w:rsidRPr="006E2618">
        <w:rPr>
          <w:bCs/>
          <w:iCs/>
          <w:sz w:val="28"/>
        </w:rPr>
        <w:t>1,2</w:t>
      </w:r>
      <w:r w:rsidRPr="007B6A8E">
        <w:rPr>
          <w:bCs/>
          <w:iCs/>
          <w:sz w:val="28"/>
        </w:rPr>
        <w:t>]</w:t>
      </w:r>
      <w:r w:rsidRPr="006E2618">
        <w:rPr>
          <w:bCs/>
          <w:iCs/>
          <w:sz w:val="28"/>
        </w:rPr>
        <w:t>.</w:t>
      </w:r>
    </w:p>
    <w:p w14:paraId="3210738D" w14:textId="77777777" w:rsidR="0013721C" w:rsidRDefault="0013721C" w:rsidP="007B6A8E">
      <w:pPr>
        <w:ind w:firstLine="709"/>
        <w:rPr>
          <w:b/>
          <w:i/>
          <w:sz w:val="28"/>
        </w:rPr>
      </w:pPr>
    </w:p>
    <w:p w14:paraId="3C2DC6DC" w14:textId="77777777" w:rsidR="00D26FA8" w:rsidRPr="00D26FA8" w:rsidRDefault="00D26FA8" w:rsidP="007B6A8E">
      <w:pPr>
        <w:ind w:firstLine="709"/>
        <w:rPr>
          <w:b/>
          <w:i/>
          <w:sz w:val="28"/>
        </w:rPr>
      </w:pPr>
      <w:r w:rsidRPr="00D26FA8">
        <w:rPr>
          <w:b/>
          <w:i/>
          <w:sz w:val="28"/>
        </w:rPr>
        <w:t>Основная литература:</w:t>
      </w:r>
    </w:p>
    <w:p w14:paraId="4332B4B6" w14:textId="77777777" w:rsidR="00DF67C8" w:rsidRDefault="00DF67C8" w:rsidP="007B6A8E">
      <w:pPr>
        <w:pStyle w:val="ReportMain"/>
        <w:keepNext/>
        <w:suppressAutoHyphens/>
        <w:ind w:firstLine="709"/>
        <w:jc w:val="both"/>
        <w:outlineLvl w:val="1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 xml:space="preserve">1. </w:t>
      </w:r>
      <w:r w:rsidRPr="00551980">
        <w:rPr>
          <w:color w:val="000000"/>
          <w:szCs w:val="20"/>
          <w:shd w:val="clear" w:color="auto" w:fill="FFFFFF"/>
        </w:rPr>
        <w:t>Гуревич, В. И. Микропроцессорные реле защиты [Текст</w:t>
      </w:r>
      <w:proofErr w:type="gramStart"/>
      <w:r w:rsidRPr="00551980">
        <w:rPr>
          <w:color w:val="000000"/>
          <w:szCs w:val="20"/>
          <w:shd w:val="clear" w:color="auto" w:fill="FFFFFF"/>
        </w:rPr>
        <w:t>] :</w:t>
      </w:r>
      <w:proofErr w:type="gramEnd"/>
      <w:r w:rsidRPr="00551980">
        <w:rPr>
          <w:color w:val="000000"/>
          <w:szCs w:val="20"/>
          <w:shd w:val="clear" w:color="auto" w:fill="FFFFFF"/>
        </w:rPr>
        <w:t xml:space="preserve"> учеб.-</w:t>
      </w:r>
      <w:proofErr w:type="spellStart"/>
      <w:r w:rsidRPr="00551980">
        <w:rPr>
          <w:color w:val="000000"/>
          <w:szCs w:val="20"/>
          <w:shd w:val="clear" w:color="auto" w:fill="FFFFFF"/>
        </w:rPr>
        <w:t>практ</w:t>
      </w:r>
      <w:proofErr w:type="spellEnd"/>
      <w:r w:rsidRPr="00551980">
        <w:rPr>
          <w:color w:val="000000"/>
          <w:szCs w:val="20"/>
          <w:shd w:val="clear" w:color="auto" w:fill="FFFFFF"/>
        </w:rPr>
        <w:t xml:space="preserve">. пособие / В. И. Гуревич. - </w:t>
      </w:r>
      <w:proofErr w:type="gramStart"/>
      <w:r w:rsidRPr="00551980">
        <w:rPr>
          <w:color w:val="000000"/>
          <w:szCs w:val="20"/>
          <w:shd w:val="clear" w:color="auto" w:fill="FFFFFF"/>
        </w:rPr>
        <w:t>М. :</w:t>
      </w:r>
      <w:proofErr w:type="gramEnd"/>
      <w:r w:rsidRPr="00551980">
        <w:rPr>
          <w:color w:val="000000"/>
          <w:szCs w:val="20"/>
          <w:shd w:val="clear" w:color="auto" w:fill="FFFFFF"/>
        </w:rPr>
        <w:t xml:space="preserve"> Инфра-Инженерия, 2011. - 334 </w:t>
      </w:r>
      <w:proofErr w:type="gramStart"/>
      <w:r w:rsidRPr="00551980">
        <w:rPr>
          <w:color w:val="000000"/>
          <w:szCs w:val="20"/>
          <w:shd w:val="clear" w:color="auto" w:fill="FFFFFF"/>
        </w:rPr>
        <w:t>с. :</w:t>
      </w:r>
      <w:proofErr w:type="gramEnd"/>
      <w:r w:rsidRPr="00551980">
        <w:rPr>
          <w:color w:val="000000"/>
          <w:szCs w:val="20"/>
          <w:shd w:val="clear" w:color="auto" w:fill="FFFFFF"/>
        </w:rPr>
        <w:t xml:space="preserve"> ил. - </w:t>
      </w:r>
      <w:proofErr w:type="spellStart"/>
      <w:r w:rsidRPr="00551980">
        <w:rPr>
          <w:color w:val="000000"/>
          <w:szCs w:val="20"/>
          <w:shd w:val="clear" w:color="auto" w:fill="FFFFFF"/>
        </w:rPr>
        <w:t>Библиогр</w:t>
      </w:r>
      <w:proofErr w:type="spellEnd"/>
      <w:r w:rsidRPr="00551980">
        <w:rPr>
          <w:color w:val="000000"/>
          <w:szCs w:val="20"/>
          <w:shd w:val="clear" w:color="auto" w:fill="FFFFFF"/>
        </w:rPr>
        <w:t>. в конце гл. - ISBN 978-5-9729-0043-5. </w:t>
      </w:r>
    </w:p>
    <w:p w14:paraId="0B4B708E" w14:textId="636236CE" w:rsidR="00DF67C8" w:rsidRDefault="00DF67C8" w:rsidP="007B6A8E">
      <w:pPr>
        <w:pStyle w:val="ReportMain"/>
        <w:keepNext/>
        <w:suppressAutoHyphens/>
        <w:ind w:firstLine="709"/>
        <w:jc w:val="both"/>
        <w:outlineLvl w:val="1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 xml:space="preserve">2. </w:t>
      </w:r>
      <w:r w:rsidRPr="00551980">
        <w:rPr>
          <w:color w:val="000000"/>
          <w:szCs w:val="20"/>
          <w:shd w:val="clear" w:color="auto" w:fill="FFFFFF"/>
        </w:rPr>
        <w:t>Дьяков, А. Ф. Микропроцессорная автоматика и релейная защита электроэнергетических систем [Текст</w:t>
      </w:r>
      <w:proofErr w:type="gramStart"/>
      <w:r w:rsidRPr="00551980">
        <w:rPr>
          <w:color w:val="000000"/>
          <w:szCs w:val="20"/>
          <w:shd w:val="clear" w:color="auto" w:fill="FFFFFF"/>
        </w:rPr>
        <w:t>] :</w:t>
      </w:r>
      <w:proofErr w:type="gramEnd"/>
      <w:r w:rsidRPr="00551980">
        <w:rPr>
          <w:color w:val="000000"/>
          <w:szCs w:val="20"/>
          <w:shd w:val="clear" w:color="auto" w:fill="FFFFFF"/>
        </w:rPr>
        <w:t xml:space="preserve"> учеб. пособие для студентов вузов, обучающихся по направлению </w:t>
      </w:r>
      <w:proofErr w:type="spellStart"/>
      <w:r w:rsidRPr="00551980">
        <w:rPr>
          <w:color w:val="000000"/>
          <w:szCs w:val="20"/>
          <w:shd w:val="clear" w:color="auto" w:fill="FFFFFF"/>
        </w:rPr>
        <w:t>подгот</w:t>
      </w:r>
      <w:proofErr w:type="spellEnd"/>
      <w:r w:rsidRPr="00551980">
        <w:rPr>
          <w:color w:val="000000"/>
          <w:szCs w:val="20"/>
          <w:shd w:val="clear" w:color="auto" w:fill="FFFFFF"/>
        </w:rPr>
        <w:t xml:space="preserve">. 140200 "Электроэнергетика" / А. Ф. Дьяков, Н. И. Овчаренко. - </w:t>
      </w:r>
      <w:proofErr w:type="gramStart"/>
      <w:r w:rsidRPr="00551980">
        <w:rPr>
          <w:color w:val="000000"/>
          <w:szCs w:val="20"/>
          <w:shd w:val="clear" w:color="auto" w:fill="FFFFFF"/>
        </w:rPr>
        <w:t>Москва :</w:t>
      </w:r>
      <w:proofErr w:type="gramEnd"/>
      <w:r w:rsidRPr="00551980">
        <w:rPr>
          <w:color w:val="000000"/>
          <w:szCs w:val="20"/>
          <w:shd w:val="clear" w:color="auto" w:fill="FFFFFF"/>
        </w:rPr>
        <w:t xml:space="preserve"> Изд-во МЭИ, 2008. - 336 </w:t>
      </w:r>
      <w:proofErr w:type="gramStart"/>
      <w:r w:rsidRPr="00551980">
        <w:rPr>
          <w:color w:val="000000"/>
          <w:szCs w:val="20"/>
          <w:shd w:val="clear" w:color="auto" w:fill="FFFFFF"/>
        </w:rPr>
        <w:t>с. :</w:t>
      </w:r>
      <w:proofErr w:type="gramEnd"/>
      <w:r w:rsidRPr="00551980">
        <w:rPr>
          <w:color w:val="000000"/>
          <w:szCs w:val="20"/>
          <w:shd w:val="clear" w:color="auto" w:fill="FFFFFF"/>
        </w:rPr>
        <w:t xml:space="preserve"> ил., 2 вкл. - </w:t>
      </w:r>
      <w:proofErr w:type="spellStart"/>
      <w:r w:rsidRPr="00551980">
        <w:rPr>
          <w:color w:val="000000"/>
          <w:szCs w:val="20"/>
          <w:shd w:val="clear" w:color="auto" w:fill="FFFFFF"/>
        </w:rPr>
        <w:t>Библиогр</w:t>
      </w:r>
      <w:proofErr w:type="spellEnd"/>
      <w:r w:rsidRPr="00551980">
        <w:rPr>
          <w:color w:val="000000"/>
          <w:szCs w:val="20"/>
          <w:shd w:val="clear" w:color="auto" w:fill="FFFFFF"/>
        </w:rPr>
        <w:t>.: с. 325-331. - ISBN 978-5-383-00244-5. </w:t>
      </w:r>
    </w:p>
    <w:p w14:paraId="49DD57B9" w14:textId="0EF8F4CE" w:rsidR="007B6A8E" w:rsidRPr="007B6A8E" w:rsidRDefault="007B6A8E" w:rsidP="007B6A8E">
      <w:pPr>
        <w:pStyle w:val="ReportMain"/>
        <w:keepNext/>
        <w:suppressAutoHyphens/>
        <w:ind w:firstLine="709"/>
        <w:jc w:val="both"/>
        <w:outlineLvl w:val="1"/>
        <w:rPr>
          <w:color w:val="000000"/>
          <w:szCs w:val="20"/>
          <w:shd w:val="clear" w:color="auto" w:fill="FFFFFF"/>
        </w:rPr>
      </w:pPr>
      <w:r w:rsidRPr="007B6A8E">
        <w:rPr>
          <w:color w:val="000000"/>
          <w:szCs w:val="20"/>
          <w:shd w:val="clear" w:color="auto" w:fill="FFFFFF"/>
        </w:rPr>
        <w:t xml:space="preserve">3. </w:t>
      </w:r>
      <w:proofErr w:type="spellStart"/>
      <w:r w:rsidRPr="007B6A8E">
        <w:rPr>
          <w:color w:val="000000"/>
          <w:szCs w:val="20"/>
          <w:shd w:val="clear" w:color="auto" w:fill="FFFFFF"/>
        </w:rPr>
        <w:t>Валиуллин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, К. Р. Имитационное моделирование систем релейной защиты в среде </w:t>
      </w:r>
      <w:proofErr w:type="spellStart"/>
      <w:r w:rsidRPr="007B6A8E">
        <w:rPr>
          <w:color w:val="000000"/>
          <w:szCs w:val="20"/>
          <w:shd w:val="clear" w:color="auto" w:fill="FFFFFF"/>
        </w:rPr>
        <w:t>SimInTech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 [Электронный ресурс</w:t>
      </w:r>
      <w:proofErr w:type="gramStart"/>
      <w:r w:rsidRPr="007B6A8E">
        <w:rPr>
          <w:color w:val="000000"/>
          <w:szCs w:val="20"/>
          <w:shd w:val="clear" w:color="auto" w:fill="FFFFFF"/>
        </w:rPr>
        <w:t>] :</w:t>
      </w:r>
      <w:proofErr w:type="gramEnd"/>
      <w:r w:rsidRPr="007B6A8E">
        <w:rPr>
          <w:color w:val="000000"/>
          <w:szCs w:val="20"/>
          <w:shd w:val="clear" w:color="auto" w:fill="FFFFFF"/>
        </w:rPr>
        <w:t xml:space="preserve"> практикум к лабораторным работам для обучающихся </w:t>
      </w:r>
      <w:r w:rsidRPr="007B6A8E">
        <w:rPr>
          <w:color w:val="000000"/>
          <w:szCs w:val="20"/>
          <w:shd w:val="clear" w:color="auto" w:fill="FFFFFF"/>
        </w:rPr>
        <w:lastRenderedPageBreak/>
        <w:t xml:space="preserve">по образовательной программе высшего образования по направлению подготовки 13.04.02 Электроэнергетика и электротехника / К. Р. </w:t>
      </w:r>
      <w:proofErr w:type="spellStart"/>
      <w:r w:rsidRPr="007B6A8E">
        <w:rPr>
          <w:color w:val="000000"/>
          <w:szCs w:val="20"/>
          <w:shd w:val="clear" w:color="auto" w:fill="FFFFFF"/>
        </w:rPr>
        <w:t>Валиуллин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; М-во науки и </w:t>
      </w:r>
      <w:proofErr w:type="spellStart"/>
      <w:r w:rsidRPr="007B6A8E">
        <w:rPr>
          <w:color w:val="000000"/>
          <w:szCs w:val="20"/>
          <w:shd w:val="clear" w:color="auto" w:fill="FFFFFF"/>
        </w:rPr>
        <w:t>высш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. образования Рос. Федерации, </w:t>
      </w:r>
      <w:proofErr w:type="spellStart"/>
      <w:r w:rsidRPr="007B6A8E">
        <w:rPr>
          <w:color w:val="000000"/>
          <w:szCs w:val="20"/>
          <w:shd w:val="clear" w:color="auto" w:fill="FFFFFF"/>
        </w:rPr>
        <w:t>Федер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. гос. бюджет. </w:t>
      </w:r>
      <w:proofErr w:type="spellStart"/>
      <w:r w:rsidRPr="007B6A8E">
        <w:rPr>
          <w:color w:val="000000"/>
          <w:szCs w:val="20"/>
          <w:shd w:val="clear" w:color="auto" w:fill="FFFFFF"/>
        </w:rPr>
        <w:t>образоват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. учреждение </w:t>
      </w:r>
      <w:proofErr w:type="spellStart"/>
      <w:r w:rsidRPr="007B6A8E">
        <w:rPr>
          <w:color w:val="000000"/>
          <w:szCs w:val="20"/>
          <w:shd w:val="clear" w:color="auto" w:fill="FFFFFF"/>
        </w:rPr>
        <w:t>высш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. образования "Оренбург. гос. ун-т". - Электрон. дан. - </w:t>
      </w:r>
      <w:proofErr w:type="gramStart"/>
      <w:r w:rsidRPr="007B6A8E">
        <w:rPr>
          <w:color w:val="000000"/>
          <w:szCs w:val="20"/>
          <w:shd w:val="clear" w:color="auto" w:fill="FFFFFF"/>
        </w:rPr>
        <w:t>Оренбург :</w:t>
      </w:r>
      <w:proofErr w:type="gramEnd"/>
      <w:r w:rsidRPr="007B6A8E">
        <w:rPr>
          <w:color w:val="000000"/>
          <w:szCs w:val="20"/>
          <w:shd w:val="clear" w:color="auto" w:fill="FFFFFF"/>
        </w:rPr>
        <w:t xml:space="preserve"> ОГУ, 2022. - 1 электрон. опт. диск (CD-ROM). - </w:t>
      </w:r>
      <w:proofErr w:type="spellStart"/>
      <w:r w:rsidRPr="007B6A8E">
        <w:rPr>
          <w:color w:val="000000"/>
          <w:szCs w:val="20"/>
          <w:shd w:val="clear" w:color="auto" w:fill="FFFFFF"/>
        </w:rPr>
        <w:t>Загл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. с этикетки диска. - Систем. требования: </w:t>
      </w:r>
      <w:proofErr w:type="spellStart"/>
      <w:r w:rsidRPr="007B6A8E">
        <w:rPr>
          <w:color w:val="000000"/>
          <w:szCs w:val="20"/>
          <w:shd w:val="clear" w:color="auto" w:fill="FFFFFF"/>
        </w:rPr>
        <w:t>Intel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 </w:t>
      </w:r>
      <w:proofErr w:type="spellStart"/>
      <w:r w:rsidRPr="007B6A8E">
        <w:rPr>
          <w:color w:val="000000"/>
          <w:szCs w:val="20"/>
          <w:shd w:val="clear" w:color="auto" w:fill="FFFFFF"/>
        </w:rPr>
        <w:t>Core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 или </w:t>
      </w:r>
      <w:proofErr w:type="spellStart"/>
      <w:proofErr w:type="gramStart"/>
      <w:r w:rsidRPr="007B6A8E">
        <w:rPr>
          <w:color w:val="000000"/>
          <w:szCs w:val="20"/>
          <w:shd w:val="clear" w:color="auto" w:fill="FFFFFF"/>
        </w:rPr>
        <w:t>аналогич</w:t>
      </w:r>
      <w:proofErr w:type="spellEnd"/>
      <w:r w:rsidRPr="007B6A8E">
        <w:rPr>
          <w:color w:val="000000"/>
          <w:szCs w:val="20"/>
          <w:shd w:val="clear" w:color="auto" w:fill="FFFFFF"/>
        </w:rPr>
        <w:t>.;</w:t>
      </w:r>
      <w:proofErr w:type="gramEnd"/>
      <w:r w:rsidRPr="007B6A8E">
        <w:rPr>
          <w:color w:val="000000"/>
          <w:szCs w:val="20"/>
          <w:shd w:val="clear" w:color="auto" w:fill="FFFFFF"/>
        </w:rPr>
        <w:t xml:space="preserve"> </w:t>
      </w:r>
      <w:proofErr w:type="spellStart"/>
      <w:r w:rsidRPr="007B6A8E">
        <w:rPr>
          <w:color w:val="000000"/>
          <w:szCs w:val="20"/>
          <w:shd w:val="clear" w:color="auto" w:fill="FFFFFF"/>
        </w:rPr>
        <w:t>Microsoft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 </w:t>
      </w:r>
      <w:proofErr w:type="spellStart"/>
      <w:r w:rsidRPr="007B6A8E">
        <w:rPr>
          <w:color w:val="000000"/>
          <w:szCs w:val="20"/>
          <w:shd w:val="clear" w:color="auto" w:fill="FFFFFF"/>
        </w:rPr>
        <w:t>Windows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 7, 8, 10 ; 512 </w:t>
      </w:r>
      <w:proofErr w:type="spellStart"/>
      <w:r w:rsidRPr="007B6A8E">
        <w:rPr>
          <w:color w:val="000000"/>
          <w:szCs w:val="20"/>
          <w:shd w:val="clear" w:color="auto" w:fill="FFFFFF"/>
        </w:rPr>
        <w:t>Mб</w:t>
      </w:r>
      <w:proofErr w:type="spellEnd"/>
      <w:r w:rsidRPr="007B6A8E">
        <w:rPr>
          <w:color w:val="000000"/>
          <w:szCs w:val="20"/>
          <w:shd w:val="clear" w:color="auto" w:fill="FFFFFF"/>
        </w:rPr>
        <w:t xml:space="preserve"> ; монитор, поддерживающий режим 1024х768 ; мышь или </w:t>
      </w:r>
      <w:proofErr w:type="spellStart"/>
      <w:r w:rsidRPr="007B6A8E">
        <w:rPr>
          <w:color w:val="000000"/>
          <w:szCs w:val="20"/>
          <w:shd w:val="clear" w:color="auto" w:fill="FFFFFF"/>
        </w:rPr>
        <w:t>аналогич</w:t>
      </w:r>
      <w:proofErr w:type="spellEnd"/>
      <w:r w:rsidRPr="007B6A8E">
        <w:rPr>
          <w:color w:val="000000"/>
          <w:szCs w:val="20"/>
          <w:shd w:val="clear" w:color="auto" w:fill="FFFFFF"/>
        </w:rPr>
        <w:t>. устройство. - ISBN 978-5-7410-2884-</w:t>
      </w:r>
      <w:proofErr w:type="gramStart"/>
      <w:r w:rsidRPr="007B6A8E">
        <w:rPr>
          <w:color w:val="000000"/>
          <w:szCs w:val="20"/>
          <w:shd w:val="clear" w:color="auto" w:fill="FFFFFF"/>
        </w:rPr>
        <w:t>1..</w:t>
      </w:r>
      <w:proofErr w:type="gramEnd"/>
      <w:r w:rsidRPr="007B6A8E">
        <w:rPr>
          <w:color w:val="000000"/>
          <w:szCs w:val="20"/>
          <w:shd w:val="clear" w:color="auto" w:fill="FFFFFF"/>
        </w:rPr>
        <w:t xml:space="preserve"> - № гос. регистрации 0322204070.</w:t>
      </w:r>
    </w:p>
    <w:p w14:paraId="6829A12B" w14:textId="77777777" w:rsidR="00DF67C8" w:rsidRDefault="00DF67C8"/>
    <w:p w14:paraId="2018E78F" w14:textId="43E63FE4" w:rsidR="008E1B0E" w:rsidRDefault="008E1B0E">
      <w:pPr>
        <w:spacing w:after="160" w:line="259" w:lineRule="auto"/>
      </w:pPr>
      <w:bookmarkStart w:id="1" w:name="_GoBack"/>
      <w:bookmarkEnd w:id="1"/>
    </w:p>
    <w:sectPr w:rsidR="008E1B0E" w:rsidSect="006E2618">
      <w:footerReference w:type="default" r:id="rId7"/>
      <w:pgSz w:w="11906" w:h="16838"/>
      <w:pgMar w:top="1134" w:right="992" w:bottom="1418" w:left="1418" w:header="720" w:footer="720" w:gutter="0"/>
      <w:paperSrc w:first="17486" w:other="1748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057D4" w14:textId="77777777" w:rsidR="009431D9" w:rsidRDefault="009431D9" w:rsidP="008E1B0E">
      <w:r>
        <w:separator/>
      </w:r>
    </w:p>
  </w:endnote>
  <w:endnote w:type="continuationSeparator" w:id="0">
    <w:p w14:paraId="32420F87" w14:textId="77777777" w:rsidR="009431D9" w:rsidRDefault="009431D9" w:rsidP="008E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lumb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B744F" w14:textId="77777777" w:rsidR="00C30A78" w:rsidRPr="007B2133" w:rsidRDefault="00C30A78" w:rsidP="00C30A78">
    <w:pPr>
      <w:pStyle w:val="ReportMain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C039D" w14:textId="77777777" w:rsidR="009431D9" w:rsidRDefault="009431D9" w:rsidP="008E1B0E">
      <w:r>
        <w:separator/>
      </w:r>
    </w:p>
  </w:footnote>
  <w:footnote w:type="continuationSeparator" w:id="0">
    <w:p w14:paraId="3ADC8529" w14:textId="77777777" w:rsidR="009431D9" w:rsidRDefault="009431D9" w:rsidP="008E1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1E20F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5FF281F"/>
    <w:multiLevelType w:val="hybridMultilevel"/>
    <w:tmpl w:val="27A2D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E4B80"/>
    <w:multiLevelType w:val="singleLevel"/>
    <w:tmpl w:val="4B7AFF0C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0FA441AD"/>
    <w:multiLevelType w:val="multilevel"/>
    <w:tmpl w:val="124092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E0851F4"/>
    <w:multiLevelType w:val="hybridMultilevel"/>
    <w:tmpl w:val="7BE0E16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E9730C3"/>
    <w:multiLevelType w:val="hybridMultilevel"/>
    <w:tmpl w:val="76A8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3639A"/>
    <w:multiLevelType w:val="hybridMultilevel"/>
    <w:tmpl w:val="563474D8"/>
    <w:lvl w:ilvl="0" w:tplc="F7A2CB7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B2D271C"/>
    <w:multiLevelType w:val="hybridMultilevel"/>
    <w:tmpl w:val="4BD6D7D6"/>
    <w:lvl w:ilvl="0" w:tplc="FA60B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2940F4"/>
    <w:multiLevelType w:val="hybridMultilevel"/>
    <w:tmpl w:val="083081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8C4F16"/>
    <w:multiLevelType w:val="hybridMultilevel"/>
    <w:tmpl w:val="1734AF90"/>
    <w:lvl w:ilvl="0" w:tplc="D624C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23504C"/>
    <w:multiLevelType w:val="multilevel"/>
    <w:tmpl w:val="BA38660E"/>
    <w:lvl w:ilvl="0">
      <w:start w:val="1"/>
      <w:numFmt w:val="decimal"/>
      <w:pStyle w:val="a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pStyle w:val="a0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1">
    <w:nsid w:val="3D0245D6"/>
    <w:multiLevelType w:val="multilevel"/>
    <w:tmpl w:val="C0D093AC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5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3E3A7090"/>
    <w:multiLevelType w:val="hybridMultilevel"/>
    <w:tmpl w:val="76A8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C0C1C"/>
    <w:multiLevelType w:val="hybridMultilevel"/>
    <w:tmpl w:val="A4B081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4C62690"/>
    <w:multiLevelType w:val="multilevel"/>
    <w:tmpl w:val="9B30FE7A"/>
    <w:lvl w:ilvl="0">
      <w:start w:val="1"/>
      <w:numFmt w:val="decimal"/>
      <w:pStyle w:val="a1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5">
    <w:nsid w:val="4DE03D62"/>
    <w:multiLevelType w:val="hybridMultilevel"/>
    <w:tmpl w:val="76A8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A2CC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3E27289"/>
    <w:multiLevelType w:val="singleLevel"/>
    <w:tmpl w:val="EED64AC2"/>
    <w:lvl w:ilvl="0"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18">
    <w:nsid w:val="772A5B42"/>
    <w:multiLevelType w:val="multilevel"/>
    <w:tmpl w:val="8C7AB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0235F5"/>
    <w:multiLevelType w:val="hybridMultilevel"/>
    <w:tmpl w:val="76A8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5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11"/>
  </w:num>
  <w:num w:numId="9">
    <w:abstractNumId w:val="7"/>
  </w:num>
  <w:num w:numId="10">
    <w:abstractNumId w:val="1"/>
  </w:num>
  <w:num w:numId="11">
    <w:abstractNumId w:val="18"/>
  </w:num>
  <w:num w:numId="12">
    <w:abstractNumId w:val="14"/>
  </w:num>
  <w:num w:numId="13">
    <w:abstractNumId w:val="13"/>
  </w:num>
  <w:num w:numId="14">
    <w:abstractNumId w:val="4"/>
  </w:num>
  <w:num w:numId="15">
    <w:abstractNumId w:val="8"/>
  </w:num>
  <w:num w:numId="16">
    <w:abstractNumId w:val="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80C"/>
    <w:rsid w:val="0013721C"/>
    <w:rsid w:val="00174FFE"/>
    <w:rsid w:val="003357A5"/>
    <w:rsid w:val="0048780C"/>
    <w:rsid w:val="004A5F7A"/>
    <w:rsid w:val="00683339"/>
    <w:rsid w:val="006E2618"/>
    <w:rsid w:val="007B6A8E"/>
    <w:rsid w:val="007C604E"/>
    <w:rsid w:val="007F67F9"/>
    <w:rsid w:val="008E1B0E"/>
    <w:rsid w:val="009431D9"/>
    <w:rsid w:val="00983B83"/>
    <w:rsid w:val="009D1CD5"/>
    <w:rsid w:val="00B9363A"/>
    <w:rsid w:val="00BD4194"/>
    <w:rsid w:val="00C30A78"/>
    <w:rsid w:val="00C57086"/>
    <w:rsid w:val="00CE3DC7"/>
    <w:rsid w:val="00D26FA8"/>
    <w:rsid w:val="00D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5"/>
    <o:shapelayout v:ext="edit">
      <o:idmap v:ext="edit" data="1"/>
    </o:shapelayout>
  </w:shapeDefaults>
  <w:decimalSymbol w:val=","/>
  <w:listSeparator w:val=";"/>
  <w14:docId w14:val="5D8ACA8D"/>
  <w15:chartTrackingRefBased/>
  <w15:docId w15:val="{C1EEACDA-E23A-4B43-A545-7E1EC8CB9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E1B0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3"/>
    <w:next w:val="a2"/>
    <w:link w:val="10"/>
    <w:uiPriority w:val="9"/>
    <w:qFormat/>
    <w:rsid w:val="0013721C"/>
    <w:pPr>
      <w:spacing w:after="0"/>
      <w:ind w:left="0" w:firstLine="709"/>
      <w:jc w:val="both"/>
      <w:outlineLvl w:val="0"/>
    </w:pPr>
    <w:rPr>
      <w:rFonts w:ascii="Times New Roman" w:hAnsi="Times New Roman"/>
      <w:b/>
      <w:sz w:val="32"/>
    </w:rPr>
  </w:style>
  <w:style w:type="paragraph" w:styleId="20">
    <w:name w:val="heading 2"/>
    <w:basedOn w:val="1"/>
    <w:next w:val="a2"/>
    <w:link w:val="21"/>
    <w:uiPriority w:val="9"/>
    <w:unhideWhenUsed/>
    <w:qFormat/>
    <w:rsid w:val="0013721C"/>
    <w:pPr>
      <w:outlineLvl w:val="1"/>
    </w:pPr>
    <w:rPr>
      <w:sz w:val="28"/>
    </w:rPr>
  </w:style>
  <w:style w:type="paragraph" w:styleId="30">
    <w:name w:val="heading 3"/>
    <w:basedOn w:val="20"/>
    <w:next w:val="a2"/>
    <w:link w:val="31"/>
    <w:uiPriority w:val="9"/>
    <w:unhideWhenUsed/>
    <w:qFormat/>
    <w:rsid w:val="0013721C"/>
    <w:pPr>
      <w:outlineLvl w:val="2"/>
    </w:pPr>
    <w:rPr>
      <w:b w:val="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ReportMain">
    <w:name w:val="Report_Main"/>
    <w:basedOn w:val="a2"/>
    <w:rsid w:val="008E1B0E"/>
  </w:style>
  <w:style w:type="paragraph" w:customStyle="1" w:styleId="ReportHead">
    <w:name w:val="Report_Head"/>
    <w:basedOn w:val="a2"/>
    <w:rsid w:val="008E1B0E"/>
    <w:pPr>
      <w:jc w:val="center"/>
    </w:pPr>
    <w:rPr>
      <w:sz w:val="28"/>
    </w:rPr>
  </w:style>
  <w:style w:type="paragraph" w:styleId="a7">
    <w:name w:val="header"/>
    <w:basedOn w:val="a2"/>
    <w:link w:val="a8"/>
    <w:rsid w:val="008E1B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8E1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2"/>
    <w:link w:val="aa"/>
    <w:rsid w:val="008E1B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E1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2"/>
    <w:uiPriority w:val="34"/>
    <w:qFormat/>
    <w:rsid w:val="008E1B0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3721C"/>
    <w:rPr>
      <w:rFonts w:ascii="Times New Roman" w:hAnsi="Times New Roman" w:cs="Times New Roman"/>
      <w:b/>
      <w:sz w:val="32"/>
    </w:rPr>
  </w:style>
  <w:style w:type="character" w:customStyle="1" w:styleId="21">
    <w:name w:val="Заголовок 2 Знак"/>
    <w:link w:val="20"/>
    <w:uiPriority w:val="9"/>
    <w:rsid w:val="0013721C"/>
    <w:rPr>
      <w:rFonts w:ascii="Times New Roman" w:hAnsi="Times New Roman" w:cs="Times New Roman"/>
      <w:b/>
      <w:sz w:val="28"/>
    </w:rPr>
  </w:style>
  <w:style w:type="character" w:customStyle="1" w:styleId="31">
    <w:name w:val="Заголовок 3 Знак"/>
    <w:link w:val="30"/>
    <w:uiPriority w:val="9"/>
    <w:rsid w:val="0013721C"/>
    <w:rPr>
      <w:rFonts w:ascii="Times New Roman" w:hAnsi="Times New Roman" w:cs="Times New Roman"/>
      <w:sz w:val="28"/>
    </w:rPr>
  </w:style>
  <w:style w:type="table" w:styleId="ab">
    <w:name w:val="Table Grid"/>
    <w:basedOn w:val="a5"/>
    <w:uiPriority w:val="39"/>
    <w:rsid w:val="001372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6"/>
    <w:uiPriority w:val="99"/>
    <w:semiHidden/>
    <w:unhideWhenUsed/>
    <w:rsid w:val="0013721C"/>
  </w:style>
  <w:style w:type="paragraph" w:styleId="ac">
    <w:name w:val="caption"/>
    <w:basedOn w:val="a2"/>
    <w:next w:val="a2"/>
    <w:unhideWhenUsed/>
    <w:qFormat/>
    <w:rsid w:val="0013721C"/>
    <w:pPr>
      <w:spacing w:after="200"/>
      <w:ind w:left="708" w:firstLine="709"/>
      <w:jc w:val="both"/>
    </w:pPr>
    <w:rPr>
      <w:rFonts w:eastAsia="Calibri"/>
      <w:iCs/>
      <w:color w:val="44546A"/>
      <w:sz w:val="28"/>
      <w:szCs w:val="18"/>
      <w:lang w:eastAsia="en-US"/>
    </w:rPr>
  </w:style>
  <w:style w:type="table" w:customStyle="1" w:styleId="12">
    <w:name w:val="Сетка таблицы1"/>
    <w:basedOn w:val="a5"/>
    <w:next w:val="ab"/>
    <w:uiPriority w:val="99"/>
    <w:rsid w:val="0013721C"/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5"/>
    <w:next w:val="ab"/>
    <w:uiPriority w:val="39"/>
    <w:rsid w:val="001372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aliases w:val="Title"/>
    <w:basedOn w:val="a2"/>
    <w:uiPriority w:val="1"/>
    <w:qFormat/>
    <w:rsid w:val="0013721C"/>
    <w:pPr>
      <w:spacing w:line="259" w:lineRule="auto"/>
      <w:ind w:firstLine="709"/>
      <w:jc w:val="both"/>
    </w:pPr>
    <w:rPr>
      <w:rFonts w:eastAsia="Calibri"/>
      <w:b/>
      <w:sz w:val="32"/>
      <w:szCs w:val="22"/>
      <w:lang w:eastAsia="en-US"/>
    </w:rPr>
  </w:style>
  <w:style w:type="paragraph" w:customStyle="1" w:styleId="ae">
    <w:name w:val="Стиль мой"/>
    <w:basedOn w:val="a2"/>
    <w:rsid w:val="0013721C"/>
    <w:pPr>
      <w:ind w:firstLine="720"/>
      <w:jc w:val="both"/>
    </w:pPr>
    <w:rPr>
      <w:sz w:val="28"/>
      <w:szCs w:val="28"/>
      <w:lang w:eastAsia="en-US"/>
    </w:rPr>
  </w:style>
  <w:style w:type="paragraph" w:customStyle="1" w:styleId="13">
    <w:name w:val="Абзац списка1"/>
    <w:basedOn w:val="a2"/>
    <w:rsid w:val="0013721C"/>
    <w:pPr>
      <w:spacing w:after="200" w:line="276" w:lineRule="auto"/>
      <w:ind w:left="720" w:firstLine="709"/>
      <w:contextualSpacing/>
      <w:jc w:val="both"/>
    </w:pPr>
    <w:rPr>
      <w:rFonts w:ascii="Calibri" w:hAnsi="Calibri"/>
      <w:sz w:val="28"/>
      <w:szCs w:val="22"/>
      <w:lang w:eastAsia="en-US"/>
    </w:rPr>
  </w:style>
  <w:style w:type="table" w:customStyle="1" w:styleId="6">
    <w:name w:val="Сетка таблицы6"/>
    <w:basedOn w:val="a5"/>
    <w:next w:val="ab"/>
    <w:uiPriority w:val="59"/>
    <w:rsid w:val="001372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uiPriority w:val="99"/>
    <w:semiHidden/>
    <w:unhideWhenUsed/>
    <w:rsid w:val="0013721C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13721C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13721C"/>
    <w:rPr>
      <w:rFonts w:ascii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3721C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13721C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Balloon Text"/>
    <w:basedOn w:val="a2"/>
    <w:link w:val="af5"/>
    <w:uiPriority w:val="99"/>
    <w:semiHidden/>
    <w:unhideWhenUsed/>
    <w:rsid w:val="0013721C"/>
    <w:pPr>
      <w:ind w:firstLine="709"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5">
    <w:name w:val="Текст выноски Знак"/>
    <w:link w:val="af4"/>
    <w:uiPriority w:val="99"/>
    <w:semiHidden/>
    <w:rsid w:val="0013721C"/>
    <w:rPr>
      <w:rFonts w:ascii="Segoe UI" w:hAnsi="Segoe UI" w:cs="Segoe UI"/>
      <w:sz w:val="18"/>
      <w:szCs w:val="18"/>
    </w:rPr>
  </w:style>
  <w:style w:type="character" w:styleId="af6">
    <w:name w:val="Hyperlink"/>
    <w:uiPriority w:val="99"/>
    <w:unhideWhenUsed/>
    <w:rsid w:val="0013721C"/>
    <w:rPr>
      <w:color w:val="0563C1"/>
      <w:u w:val="single"/>
    </w:rPr>
  </w:style>
  <w:style w:type="paragraph" w:styleId="af7">
    <w:name w:val="TOC Heading"/>
    <w:basedOn w:val="1"/>
    <w:next w:val="a2"/>
    <w:uiPriority w:val="39"/>
    <w:unhideWhenUsed/>
    <w:qFormat/>
    <w:rsid w:val="0013721C"/>
    <w:pPr>
      <w:keepNext/>
      <w:keepLines/>
      <w:spacing w:before="240"/>
      <w:ind w:firstLine="0"/>
      <w:contextualSpacing w:val="0"/>
      <w:jc w:val="left"/>
      <w:outlineLvl w:val="9"/>
    </w:pPr>
    <w:rPr>
      <w:rFonts w:ascii="Calibri Light" w:eastAsia="Times New Roman" w:hAnsi="Calibri Light"/>
      <w:b w:val="0"/>
      <w:color w:val="2E74B5"/>
      <w:szCs w:val="32"/>
      <w:lang w:eastAsia="ru-RU"/>
    </w:rPr>
  </w:style>
  <w:style w:type="paragraph" w:styleId="14">
    <w:name w:val="toc 1"/>
    <w:basedOn w:val="a2"/>
    <w:next w:val="a2"/>
    <w:autoRedefine/>
    <w:uiPriority w:val="39"/>
    <w:unhideWhenUsed/>
    <w:rsid w:val="0013721C"/>
    <w:pPr>
      <w:spacing w:after="100" w:line="259" w:lineRule="auto"/>
      <w:ind w:firstLine="709"/>
      <w:jc w:val="both"/>
    </w:pPr>
    <w:rPr>
      <w:rFonts w:eastAsia="Calibri"/>
      <w:sz w:val="28"/>
      <w:szCs w:val="22"/>
      <w:lang w:eastAsia="en-US"/>
    </w:rPr>
  </w:style>
  <w:style w:type="paragraph" w:styleId="23">
    <w:name w:val="toc 2"/>
    <w:basedOn w:val="a2"/>
    <w:next w:val="a2"/>
    <w:autoRedefine/>
    <w:uiPriority w:val="39"/>
    <w:unhideWhenUsed/>
    <w:rsid w:val="0013721C"/>
    <w:pPr>
      <w:spacing w:after="100" w:line="259" w:lineRule="auto"/>
      <w:ind w:left="280" w:firstLine="709"/>
      <w:jc w:val="both"/>
    </w:pPr>
    <w:rPr>
      <w:rFonts w:eastAsia="Calibri"/>
      <w:sz w:val="28"/>
      <w:szCs w:val="22"/>
      <w:lang w:eastAsia="en-US"/>
    </w:rPr>
  </w:style>
  <w:style w:type="paragraph" w:styleId="32">
    <w:name w:val="toc 3"/>
    <w:basedOn w:val="a2"/>
    <w:next w:val="a2"/>
    <w:autoRedefine/>
    <w:uiPriority w:val="39"/>
    <w:unhideWhenUsed/>
    <w:rsid w:val="0013721C"/>
    <w:pPr>
      <w:spacing w:after="100" w:line="259" w:lineRule="auto"/>
      <w:ind w:left="560" w:firstLine="709"/>
      <w:jc w:val="both"/>
    </w:pPr>
    <w:rPr>
      <w:rFonts w:eastAsia="Calibri"/>
      <w:sz w:val="28"/>
      <w:szCs w:val="22"/>
      <w:lang w:eastAsia="en-US"/>
    </w:rPr>
  </w:style>
  <w:style w:type="numbering" w:customStyle="1" w:styleId="24">
    <w:name w:val="Нет списка2"/>
    <w:next w:val="a6"/>
    <w:uiPriority w:val="99"/>
    <w:semiHidden/>
    <w:unhideWhenUsed/>
    <w:rsid w:val="0013721C"/>
  </w:style>
  <w:style w:type="table" w:customStyle="1" w:styleId="110">
    <w:name w:val="Сетка таблицы11"/>
    <w:basedOn w:val="a5"/>
    <w:next w:val="ab"/>
    <w:uiPriority w:val="99"/>
    <w:rsid w:val="0013721C"/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5"/>
    <w:next w:val="ab"/>
    <w:uiPriority w:val="39"/>
    <w:rsid w:val="001372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5"/>
    <w:next w:val="ab"/>
    <w:uiPriority w:val="59"/>
    <w:rsid w:val="001372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5"/>
    <w:next w:val="ab"/>
    <w:uiPriority w:val="39"/>
    <w:rsid w:val="001372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5"/>
    <w:next w:val="ab"/>
    <w:uiPriority w:val="59"/>
    <w:rsid w:val="001372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5"/>
    <w:next w:val="ab"/>
    <w:uiPriority w:val="59"/>
    <w:rsid w:val="001372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2"/>
    <w:uiPriority w:val="99"/>
    <w:unhideWhenUsed/>
    <w:rsid w:val="0013721C"/>
    <w:pPr>
      <w:spacing w:before="100" w:beforeAutospacing="1" w:after="100" w:afterAutospacing="1"/>
    </w:pPr>
  </w:style>
  <w:style w:type="paragraph" w:customStyle="1" w:styleId="a1">
    <w:name w:val="Заголов"/>
    <w:basedOn w:val="a2"/>
    <w:qFormat/>
    <w:rsid w:val="0013721C"/>
    <w:pPr>
      <w:numPr>
        <w:numId w:val="12"/>
      </w:numPr>
      <w:spacing w:after="200"/>
      <w:contextualSpacing/>
      <w:jc w:val="both"/>
      <w:outlineLvl w:val="0"/>
    </w:pPr>
    <w:rPr>
      <w:rFonts w:eastAsia="Calibri"/>
      <w:b/>
      <w:sz w:val="32"/>
      <w:szCs w:val="22"/>
      <w:lang w:eastAsia="en-US"/>
    </w:rPr>
  </w:style>
  <w:style w:type="paragraph" w:customStyle="1" w:styleId="2">
    <w:name w:val="Заголов 2"/>
    <w:basedOn w:val="a1"/>
    <w:link w:val="25"/>
    <w:qFormat/>
    <w:rsid w:val="0013721C"/>
    <w:pPr>
      <w:numPr>
        <w:ilvl w:val="1"/>
      </w:numPr>
      <w:ind w:hanging="153"/>
    </w:pPr>
    <w:rPr>
      <w:snapToGrid w:val="0"/>
      <w:sz w:val="28"/>
    </w:rPr>
  </w:style>
  <w:style w:type="paragraph" w:customStyle="1" w:styleId="3">
    <w:name w:val="Заголов 3"/>
    <w:basedOn w:val="a1"/>
    <w:qFormat/>
    <w:rsid w:val="0013721C"/>
    <w:pPr>
      <w:numPr>
        <w:ilvl w:val="2"/>
      </w:numPr>
      <w:ind w:left="0" w:firstLine="850"/>
    </w:pPr>
    <w:rPr>
      <w:b w:val="0"/>
      <w:sz w:val="28"/>
    </w:rPr>
  </w:style>
  <w:style w:type="character" w:customStyle="1" w:styleId="25">
    <w:name w:val="Заголов 2 Знак"/>
    <w:link w:val="2"/>
    <w:rsid w:val="0013721C"/>
    <w:rPr>
      <w:rFonts w:ascii="Times New Roman" w:eastAsia="Calibri" w:hAnsi="Times New Roman" w:cs="Times New Roman"/>
      <w:b/>
      <w:snapToGrid w:val="0"/>
      <w:sz w:val="28"/>
    </w:rPr>
  </w:style>
  <w:style w:type="character" w:styleId="af9">
    <w:name w:val="Strong"/>
    <w:uiPriority w:val="22"/>
    <w:qFormat/>
    <w:rsid w:val="0013721C"/>
    <w:rPr>
      <w:b/>
      <w:bCs/>
    </w:rPr>
  </w:style>
  <w:style w:type="character" w:customStyle="1" w:styleId="fontstyle01">
    <w:name w:val="fontstyle01"/>
    <w:rsid w:val="0013721C"/>
    <w:rPr>
      <w:rFonts w:ascii="Plumb-Regular" w:hAnsi="Plumb-Regular" w:hint="default"/>
      <w:b w:val="0"/>
      <w:bCs w:val="0"/>
      <w:i w:val="0"/>
      <w:iCs w:val="0"/>
      <w:color w:val="000000"/>
      <w:sz w:val="22"/>
      <w:szCs w:val="22"/>
    </w:rPr>
  </w:style>
  <w:style w:type="paragraph" w:styleId="5">
    <w:name w:val="List Number 5"/>
    <w:basedOn w:val="a2"/>
    <w:rsid w:val="00C30A78"/>
    <w:pPr>
      <w:numPr>
        <w:numId w:val="16"/>
      </w:numPr>
    </w:pPr>
  </w:style>
  <w:style w:type="paragraph" w:styleId="afa">
    <w:name w:val="Body Text"/>
    <w:basedOn w:val="a2"/>
    <w:link w:val="afb"/>
    <w:uiPriority w:val="99"/>
    <w:semiHidden/>
    <w:unhideWhenUsed/>
    <w:rsid w:val="00C30A78"/>
    <w:pPr>
      <w:spacing w:after="120"/>
    </w:pPr>
  </w:style>
  <w:style w:type="character" w:customStyle="1" w:styleId="afb">
    <w:name w:val="Основной текст Знак"/>
    <w:link w:val="afa"/>
    <w:uiPriority w:val="99"/>
    <w:semiHidden/>
    <w:rsid w:val="00C30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2"/>
    <w:link w:val="afd"/>
    <w:uiPriority w:val="99"/>
    <w:semiHidden/>
    <w:unhideWhenUsed/>
    <w:rsid w:val="00C30A78"/>
    <w:pPr>
      <w:spacing w:after="120"/>
      <w:ind w:left="283"/>
    </w:pPr>
  </w:style>
  <w:style w:type="character" w:customStyle="1" w:styleId="afd">
    <w:name w:val="Основной текст с отступом Знак"/>
    <w:link w:val="afc"/>
    <w:uiPriority w:val="99"/>
    <w:semiHidden/>
    <w:rsid w:val="00C30A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aliases w:val="Знак Знак"/>
    <w:link w:val="27"/>
    <w:semiHidden/>
    <w:locked/>
    <w:rsid w:val="00C30A78"/>
    <w:rPr>
      <w:rFonts w:ascii="Times New Roman" w:eastAsia="Times New Roman" w:hAnsi="Times New Roman" w:cs="Times New Roman"/>
      <w:sz w:val="24"/>
      <w:szCs w:val="20"/>
    </w:rPr>
  </w:style>
  <w:style w:type="paragraph" w:styleId="27">
    <w:name w:val="Body Text 2"/>
    <w:aliases w:val="Знак"/>
    <w:basedOn w:val="a2"/>
    <w:link w:val="26"/>
    <w:semiHidden/>
    <w:unhideWhenUsed/>
    <w:rsid w:val="00C30A78"/>
    <w:pPr>
      <w:jc w:val="center"/>
    </w:pPr>
    <w:rPr>
      <w:szCs w:val="20"/>
      <w:lang w:eastAsia="en-US"/>
    </w:rPr>
  </w:style>
  <w:style w:type="character" w:customStyle="1" w:styleId="210">
    <w:name w:val="Основной текст 2 Знак1"/>
    <w:uiPriority w:val="99"/>
    <w:semiHidden/>
    <w:rsid w:val="00C30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Заголовок работы"/>
    <w:basedOn w:val="1"/>
    <w:rsid w:val="00C30A78"/>
    <w:pPr>
      <w:keepNext/>
      <w:numPr>
        <w:ilvl w:val="1"/>
        <w:numId w:val="17"/>
      </w:numPr>
      <w:tabs>
        <w:tab w:val="clear" w:pos="1080"/>
        <w:tab w:val="num" w:pos="284"/>
        <w:tab w:val="num" w:pos="360"/>
      </w:tabs>
      <w:suppressAutoHyphens/>
      <w:spacing w:before="240" w:after="60" w:line="240" w:lineRule="auto"/>
      <w:ind w:left="0" w:firstLine="142"/>
      <w:contextualSpacing w:val="0"/>
      <w:jc w:val="center"/>
    </w:pPr>
    <w:rPr>
      <w:rFonts w:eastAsia="Times New Roman"/>
      <w:i/>
      <w:iCs/>
      <w:kern w:val="28"/>
      <w:sz w:val="28"/>
      <w:szCs w:val="20"/>
    </w:rPr>
  </w:style>
  <w:style w:type="paragraph" w:customStyle="1" w:styleId="a">
    <w:name w:val="Раздел"/>
    <w:basedOn w:val="a0"/>
    <w:rsid w:val="00C30A78"/>
    <w:pPr>
      <w:numPr>
        <w:ilvl w:val="0"/>
      </w:numPr>
      <w:tabs>
        <w:tab w:val="clear" w:pos="435"/>
        <w:tab w:val="num" w:pos="360"/>
      </w:tabs>
      <w:ind w:left="0" w:firstLine="142"/>
    </w:pPr>
    <w:rPr>
      <w:i w:val="0"/>
      <w:iCs w:val="0"/>
      <w:sz w:val="32"/>
    </w:rPr>
  </w:style>
  <w:style w:type="character" w:customStyle="1" w:styleId="afe">
    <w:name w:val="текст Знак"/>
    <w:link w:val="aff"/>
    <w:semiHidden/>
    <w:locked/>
    <w:rsid w:val="00C30A78"/>
    <w:rPr>
      <w:rFonts w:ascii="Times New Roman" w:eastAsia="Times New Roman" w:hAnsi="Times New Roman" w:cs="Times New Roman"/>
      <w:sz w:val="24"/>
      <w:szCs w:val="20"/>
    </w:rPr>
  </w:style>
  <w:style w:type="paragraph" w:customStyle="1" w:styleId="aff">
    <w:name w:val="текст"/>
    <w:basedOn w:val="27"/>
    <w:link w:val="afe"/>
    <w:semiHidden/>
    <w:rsid w:val="00C30A78"/>
    <w:pPr>
      <w:ind w:firstLine="454"/>
      <w:jc w:val="both"/>
    </w:pPr>
  </w:style>
  <w:style w:type="character" w:customStyle="1" w:styleId="aff0">
    <w:name w:val="Простой текст везде Знак"/>
    <w:link w:val="aff1"/>
    <w:locked/>
    <w:rsid w:val="00C30A78"/>
    <w:rPr>
      <w:rFonts w:ascii="Times New Roman" w:eastAsia="Times New Roman" w:hAnsi="Times New Roman" w:cs="Times New Roman"/>
      <w:sz w:val="24"/>
      <w:szCs w:val="20"/>
    </w:rPr>
  </w:style>
  <w:style w:type="paragraph" w:customStyle="1" w:styleId="aff1">
    <w:name w:val="Простой текст везде"/>
    <w:basedOn w:val="aff"/>
    <w:link w:val="aff0"/>
    <w:rsid w:val="00C30A78"/>
  </w:style>
  <w:style w:type="paragraph" w:customStyle="1" w:styleId="aff2">
    <w:name w:val="Список с точками"/>
    <w:basedOn w:val="a2"/>
    <w:rsid w:val="00C30A78"/>
    <w:pPr>
      <w:tabs>
        <w:tab w:val="num" w:pos="360"/>
      </w:tabs>
      <w:ind w:left="360" w:hanging="360"/>
      <w:jc w:val="both"/>
    </w:pPr>
    <w:rPr>
      <w:szCs w:val="20"/>
      <w:lang w:eastAsia="en-US"/>
    </w:rPr>
  </w:style>
  <w:style w:type="paragraph" w:customStyle="1" w:styleId="aff3">
    <w:name w:val="Список с дефисами"/>
    <w:basedOn w:val="a2"/>
    <w:rsid w:val="00C30A78"/>
    <w:pPr>
      <w:tabs>
        <w:tab w:val="num" w:pos="360"/>
      </w:tabs>
      <w:ind w:left="709" w:hanging="218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Links>
    <vt:vector size="42" baseType="variant">
      <vt:variant>
        <vt:i4>2424955</vt:i4>
      </vt:variant>
      <vt:variant>
        <vt:i4>423</vt:i4>
      </vt:variant>
      <vt:variant>
        <vt:i4>0</vt:i4>
      </vt:variant>
      <vt:variant>
        <vt:i4>5</vt:i4>
      </vt:variant>
      <vt:variant>
        <vt:lpwstr>http://digitalsubstation.com/wp-content/uploads/2016/10/Ris.-7.-Diagramma-raboty-tajmerov1.png</vt:lpwstr>
      </vt:variant>
      <vt:variant>
        <vt:lpwstr/>
      </vt:variant>
      <vt:variant>
        <vt:i4>3735667</vt:i4>
      </vt:variant>
      <vt:variant>
        <vt:i4>420</vt:i4>
      </vt:variant>
      <vt:variant>
        <vt:i4>0</vt:i4>
      </vt:variant>
      <vt:variant>
        <vt:i4>5</vt:i4>
      </vt:variant>
      <vt:variant>
        <vt:lpwstr>http://digitalsubstation.com/wp-content/uploads/2016/10/Ris.-6.-Logicheskij-element-RS-trigger.png</vt:lpwstr>
      </vt:variant>
      <vt:variant>
        <vt:lpwstr/>
      </vt:variant>
      <vt:variant>
        <vt:i4>5636123</vt:i4>
      </vt:variant>
      <vt:variant>
        <vt:i4>417</vt:i4>
      </vt:variant>
      <vt:variant>
        <vt:i4>0</vt:i4>
      </vt:variant>
      <vt:variant>
        <vt:i4>5</vt:i4>
      </vt:variant>
      <vt:variant>
        <vt:lpwstr>http://digitalsubstation.com/wp-content/uploads/2016/10/Ris.-5.-Logicheskie-elementy-I-i-NE-.png</vt:lpwstr>
      </vt:variant>
      <vt:variant>
        <vt:lpwstr/>
      </vt:variant>
      <vt:variant>
        <vt:i4>2949163</vt:i4>
      </vt:variant>
      <vt:variant>
        <vt:i4>414</vt:i4>
      </vt:variant>
      <vt:variant>
        <vt:i4>0</vt:i4>
      </vt:variant>
      <vt:variant>
        <vt:i4>5</vt:i4>
      </vt:variant>
      <vt:variant>
        <vt:lpwstr>http://digitalsubstation.com/wp-content/uploads/2016/10/Ris.-4.-Logicheskie-elementy-I-i-NE.png</vt:lpwstr>
      </vt:variant>
      <vt:variant>
        <vt:lpwstr/>
      </vt:variant>
      <vt:variant>
        <vt:i4>3211313</vt:i4>
      </vt:variant>
      <vt:variant>
        <vt:i4>411</vt:i4>
      </vt:variant>
      <vt:variant>
        <vt:i4>0</vt:i4>
      </vt:variant>
      <vt:variant>
        <vt:i4>5</vt:i4>
      </vt:variant>
      <vt:variant>
        <vt:lpwstr>http://digitalsubstation.com/wp-content/uploads/2016/10/Ris.-3.-Logicheskoe-NE-.png</vt:lpwstr>
      </vt:variant>
      <vt:variant>
        <vt:lpwstr/>
      </vt:variant>
      <vt:variant>
        <vt:i4>3080235</vt:i4>
      </vt:variant>
      <vt:variant>
        <vt:i4>408</vt:i4>
      </vt:variant>
      <vt:variant>
        <vt:i4>0</vt:i4>
      </vt:variant>
      <vt:variant>
        <vt:i4>5</vt:i4>
      </vt:variant>
      <vt:variant>
        <vt:lpwstr>http://digitalsubstation.com/wp-content/uploads/2016/10/Ris.-2.-Logicheskoe-I-.png</vt:lpwstr>
      </vt:variant>
      <vt:variant>
        <vt:lpwstr/>
      </vt:variant>
      <vt:variant>
        <vt:i4>4194370</vt:i4>
      </vt:variant>
      <vt:variant>
        <vt:i4>405</vt:i4>
      </vt:variant>
      <vt:variant>
        <vt:i4>0</vt:i4>
      </vt:variant>
      <vt:variant>
        <vt:i4>5</vt:i4>
      </vt:variant>
      <vt:variant>
        <vt:lpwstr>http://digitalsubstation.com/wp-content/uploads/2016/10/Ris.-1.-Logicheskoe-ILI-.png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Валиуллин Камиль</dc:creator>
  <cp:keywords/>
  <dc:description/>
  <cp:lastModifiedBy>Камиль</cp:lastModifiedBy>
  <cp:revision>10</cp:revision>
  <dcterms:created xsi:type="dcterms:W3CDTF">2019-11-08T12:30:00Z</dcterms:created>
  <dcterms:modified xsi:type="dcterms:W3CDTF">2024-03-28T04:55:00Z</dcterms:modified>
</cp:coreProperties>
</file>