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FBA" w:rsidRPr="00932605" w:rsidRDefault="00126FBA" w:rsidP="00126FBA">
      <w:pPr>
        <w:ind w:firstLine="709"/>
        <w:jc w:val="right"/>
        <w:rPr>
          <w:b/>
          <w:i/>
          <w:lang w:eastAsia="ru-RU"/>
        </w:rPr>
      </w:pPr>
      <w:r w:rsidRPr="00932605">
        <w:rPr>
          <w:b/>
          <w:i/>
          <w:lang w:eastAsia="ru-RU"/>
        </w:rPr>
        <w:t>На правах рукописи</w:t>
      </w:r>
    </w:p>
    <w:p w:rsidR="00126FBA" w:rsidRPr="00932605" w:rsidRDefault="00126FBA" w:rsidP="00126FBA">
      <w:pPr>
        <w:ind w:firstLine="709"/>
        <w:rPr>
          <w:lang w:eastAsia="ru-RU"/>
        </w:rPr>
      </w:pP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proofErr w:type="spellStart"/>
      <w:r w:rsidRPr="00932605">
        <w:rPr>
          <w:lang w:eastAsia="ru-RU"/>
        </w:rPr>
        <w:t>Минобрнауки</w:t>
      </w:r>
      <w:proofErr w:type="spellEnd"/>
      <w:r w:rsidRPr="00932605">
        <w:rPr>
          <w:lang w:eastAsia="ru-RU"/>
        </w:rPr>
        <w:t xml:space="preserve"> Российской Федерации</w:t>
      </w: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</w:p>
    <w:p w:rsidR="00126FBA" w:rsidRPr="00932605" w:rsidRDefault="00126FBA" w:rsidP="00126FBA">
      <w:pPr>
        <w:jc w:val="center"/>
        <w:rPr>
          <w:lang w:eastAsia="ru-RU"/>
        </w:rPr>
      </w:pPr>
      <w:r w:rsidRPr="00932605">
        <w:rPr>
          <w:lang w:eastAsia="ru-RU"/>
        </w:rPr>
        <w:t>Федеральное государственное бюджетное образовательное учреждение</w:t>
      </w: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высшего образования</w:t>
      </w: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«Оренбургский государственный университет»</w:t>
      </w:r>
    </w:p>
    <w:p w:rsidR="00126FBA" w:rsidRPr="00932605" w:rsidRDefault="00126FBA" w:rsidP="00126FBA">
      <w:pPr>
        <w:ind w:firstLine="709"/>
        <w:jc w:val="center"/>
        <w:rPr>
          <w:sz w:val="32"/>
          <w:szCs w:val="32"/>
          <w:lang w:eastAsia="ru-RU"/>
        </w:rPr>
      </w:pP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Кафедра маркетинга</w:t>
      </w:r>
      <w:r>
        <w:rPr>
          <w:lang w:eastAsia="ru-RU"/>
        </w:rPr>
        <w:t xml:space="preserve"> и торгового дела</w:t>
      </w: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126FBA" w:rsidRPr="00932605" w:rsidRDefault="00126FBA" w:rsidP="00126FBA">
      <w:pPr>
        <w:jc w:val="center"/>
      </w:pPr>
      <w:r w:rsidRPr="00932605">
        <w:t>Методические указания для обучающихся по освоению дисциплины</w:t>
      </w:r>
    </w:p>
    <w:p w:rsidR="007C7D2F" w:rsidRPr="007C7D2F" w:rsidRDefault="00126FBA" w:rsidP="007C7D2F">
      <w:pPr>
        <w:pStyle w:val="ReportHead"/>
        <w:suppressAutoHyphens/>
        <w:spacing w:before="120"/>
        <w:rPr>
          <w:rFonts w:eastAsia="Calibri"/>
          <w:i/>
          <w:sz w:val="24"/>
        </w:rPr>
      </w:pPr>
      <w:r w:rsidRPr="004B6224">
        <w:rPr>
          <w:rFonts w:eastAsia="Calibri"/>
          <w:i/>
          <w:szCs w:val="24"/>
        </w:rPr>
        <w:t xml:space="preserve"> </w:t>
      </w:r>
      <w:bookmarkStart w:id="0" w:name="BookmarkWhereDelChr13"/>
      <w:bookmarkEnd w:id="0"/>
      <w:r w:rsidR="007C7D2F">
        <w:rPr>
          <w:rFonts w:eastAsia="Calibri"/>
          <w:i/>
          <w:sz w:val="24"/>
        </w:rPr>
        <w:t>«</w:t>
      </w:r>
      <w:r w:rsidR="007C7D2F" w:rsidRPr="007C7D2F">
        <w:rPr>
          <w:rFonts w:eastAsia="Calibri"/>
          <w:i/>
          <w:sz w:val="24"/>
        </w:rPr>
        <w:t>Система маркетинговых метрик»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sz w:val="24"/>
        </w:rPr>
      </w:pPr>
    </w:p>
    <w:p w:rsidR="007C7D2F" w:rsidRPr="007C7D2F" w:rsidRDefault="007C7D2F" w:rsidP="007C7D2F">
      <w:pPr>
        <w:suppressAutoHyphens/>
        <w:spacing w:line="360" w:lineRule="auto"/>
        <w:jc w:val="center"/>
        <w:rPr>
          <w:rFonts w:eastAsia="Calibri" w:cs="Times New Roman"/>
          <w:sz w:val="24"/>
        </w:rPr>
      </w:pPr>
      <w:r w:rsidRPr="007C7D2F">
        <w:rPr>
          <w:rFonts w:eastAsia="Calibri" w:cs="Times New Roman"/>
          <w:sz w:val="24"/>
        </w:rPr>
        <w:t>Уровень высшего образования</w:t>
      </w:r>
    </w:p>
    <w:p w:rsidR="007C7D2F" w:rsidRPr="007C7D2F" w:rsidRDefault="007C7D2F" w:rsidP="007C7D2F">
      <w:pPr>
        <w:suppressAutoHyphens/>
        <w:spacing w:line="360" w:lineRule="auto"/>
        <w:jc w:val="center"/>
        <w:rPr>
          <w:rFonts w:eastAsia="Calibri" w:cs="Times New Roman"/>
          <w:sz w:val="24"/>
        </w:rPr>
      </w:pPr>
      <w:r w:rsidRPr="007C7D2F">
        <w:rPr>
          <w:rFonts w:eastAsia="Calibri" w:cs="Times New Roman"/>
          <w:sz w:val="24"/>
        </w:rPr>
        <w:t>МАГИСТРАТУРА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sz w:val="24"/>
        </w:rPr>
      </w:pPr>
      <w:r w:rsidRPr="007C7D2F">
        <w:rPr>
          <w:rFonts w:eastAsia="Calibri" w:cs="Times New Roman"/>
          <w:sz w:val="24"/>
        </w:rPr>
        <w:t>Направление подготовки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 w:rsidRPr="007C7D2F">
        <w:rPr>
          <w:rFonts w:eastAsia="Calibri" w:cs="Times New Roman"/>
          <w:i/>
          <w:sz w:val="24"/>
          <w:u w:val="single"/>
        </w:rPr>
        <w:t>38.04.02 Менеджмент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sz w:val="24"/>
          <w:vertAlign w:val="superscript"/>
        </w:rPr>
      </w:pPr>
      <w:r w:rsidRPr="007C7D2F">
        <w:rPr>
          <w:rFonts w:eastAsia="Calibri" w:cs="Times New Roman"/>
          <w:sz w:val="24"/>
          <w:vertAlign w:val="superscript"/>
        </w:rPr>
        <w:t>(код и наименование направления подготовки)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 w:rsidRPr="007C7D2F">
        <w:rPr>
          <w:rFonts w:eastAsia="Calibri" w:cs="Times New Roman"/>
          <w:i/>
          <w:sz w:val="24"/>
          <w:u w:val="single"/>
        </w:rPr>
        <w:t>Маркетинг и продвижение инноваций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sz w:val="24"/>
          <w:vertAlign w:val="superscript"/>
        </w:rPr>
      </w:pPr>
      <w:r w:rsidRPr="007C7D2F">
        <w:rPr>
          <w:rFonts w:eastAsia="Calibri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sz w:val="24"/>
        </w:rPr>
      </w:pP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sz w:val="24"/>
        </w:rPr>
      </w:pPr>
      <w:r w:rsidRPr="007C7D2F">
        <w:rPr>
          <w:rFonts w:eastAsia="Calibri" w:cs="Times New Roman"/>
          <w:sz w:val="24"/>
        </w:rPr>
        <w:t>Квалификация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 w:rsidRPr="007C7D2F">
        <w:rPr>
          <w:rFonts w:eastAsia="Calibri" w:cs="Times New Roman"/>
          <w:i/>
          <w:sz w:val="24"/>
          <w:u w:val="single"/>
        </w:rPr>
        <w:t>Магистр</w:t>
      </w:r>
    </w:p>
    <w:p w:rsidR="007C7D2F" w:rsidRPr="007C7D2F" w:rsidRDefault="007C7D2F" w:rsidP="007C7D2F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7C7D2F">
        <w:rPr>
          <w:rFonts w:eastAsia="Calibri" w:cs="Times New Roman"/>
          <w:sz w:val="24"/>
        </w:rPr>
        <w:t>Форма обучения</w:t>
      </w:r>
    </w:p>
    <w:p w:rsidR="007C7D2F" w:rsidRPr="007C7D2F" w:rsidRDefault="007C7D2F" w:rsidP="007C7D2F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 w:rsidRPr="007C7D2F">
        <w:rPr>
          <w:rFonts w:eastAsia="Calibri" w:cs="Times New Roman"/>
          <w:i/>
          <w:sz w:val="24"/>
          <w:u w:val="single"/>
        </w:rPr>
        <w:t>Очная</w:t>
      </w:r>
    </w:p>
    <w:p w:rsidR="003A60EF" w:rsidRPr="0045254E" w:rsidRDefault="003A60EF" w:rsidP="007C7D2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6D7DD3" w:rsidP="003A60EF">
      <w:pPr>
        <w:suppressAutoHyphens/>
        <w:jc w:val="center"/>
        <w:rPr>
          <w:rFonts w:cs="Times New Roman"/>
          <w:sz w:val="24"/>
        </w:rPr>
        <w:sectPr w:rsidR="003A60EF" w:rsidRPr="0045254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cs="Times New Roman"/>
          <w:sz w:val="24"/>
        </w:rPr>
        <w:t>Год набора 2024</w:t>
      </w:r>
      <w:bookmarkStart w:id="1" w:name="_GoBack"/>
      <w:bookmarkEnd w:id="1"/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Составитель </w:t>
      </w:r>
      <w:r w:rsidRPr="0045254E">
        <w:rPr>
          <w:rFonts w:eastAsia="Calibri" w:cs="Times New Roman"/>
          <w:szCs w:val="28"/>
        </w:rPr>
        <w:t xml:space="preserve">_____________________ </w:t>
      </w:r>
      <w:r>
        <w:rPr>
          <w:rFonts w:eastAsia="Calibri" w:cs="Times New Roman"/>
          <w:szCs w:val="28"/>
        </w:rPr>
        <w:t>Н.В. Лужнова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171EA7">
        <w:rPr>
          <w:rFonts w:eastAsia="Calibri" w:cs="Times New Roman"/>
          <w:szCs w:val="28"/>
        </w:rPr>
        <w:t xml:space="preserve"> и торгового дела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 xml:space="preserve">О.М. </w:t>
      </w:r>
      <w:proofErr w:type="spellStart"/>
      <w:r>
        <w:rPr>
          <w:rFonts w:eastAsia="Calibri" w:cs="Times New Roman"/>
          <w:szCs w:val="28"/>
        </w:rPr>
        <w:t>Калиева</w:t>
      </w:r>
      <w:proofErr w:type="spellEnd"/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Default="003A60EF" w:rsidP="004B6224">
      <w:pPr>
        <w:pStyle w:val="ReportHead"/>
        <w:suppressAutoHyphens/>
        <w:jc w:val="both"/>
        <w:rPr>
          <w:rFonts w:eastAsia="Times New Roman"/>
          <w:sz w:val="24"/>
          <w:szCs w:val="24"/>
        </w:rPr>
      </w:pPr>
      <w:r w:rsidRPr="0045254E">
        <w:rPr>
          <w:rFonts w:eastAsia="Calibri"/>
          <w:szCs w:val="28"/>
        </w:rPr>
        <w:t xml:space="preserve">Методические указания </w:t>
      </w:r>
      <w:r>
        <w:rPr>
          <w:rFonts w:eastAsia="Calibri"/>
          <w:szCs w:val="28"/>
        </w:rPr>
        <w:t>являются приложением к рабоч</w:t>
      </w:r>
      <w:r w:rsidR="004B6224">
        <w:rPr>
          <w:rFonts w:eastAsia="Calibri"/>
          <w:szCs w:val="28"/>
        </w:rPr>
        <w:t>ей</w:t>
      </w:r>
      <w:r w:rsidRPr="0045254E">
        <w:rPr>
          <w:rFonts w:eastAsia="Calibri"/>
          <w:szCs w:val="28"/>
        </w:rPr>
        <w:t xml:space="preserve"> программ</w:t>
      </w:r>
      <w:r w:rsidR="004B6224">
        <w:rPr>
          <w:rFonts w:eastAsia="Calibri"/>
          <w:szCs w:val="28"/>
        </w:rPr>
        <w:t>е по дисциплине</w:t>
      </w:r>
      <w:r w:rsidR="004B6224" w:rsidRPr="004B6224">
        <w:rPr>
          <w:rFonts w:eastAsia="Calibri"/>
          <w:i/>
          <w:szCs w:val="24"/>
        </w:rPr>
        <w:t xml:space="preserve"> «</w:t>
      </w:r>
      <w:r w:rsidR="007C7D2F">
        <w:rPr>
          <w:rFonts w:eastAsia="Calibri"/>
          <w:i/>
          <w:szCs w:val="24"/>
        </w:rPr>
        <w:t>Система маркетинговых метрик</w:t>
      </w:r>
      <w:r w:rsidR="004B6224" w:rsidRPr="004B6224">
        <w:rPr>
          <w:rFonts w:eastAsia="Calibri"/>
          <w:i/>
          <w:szCs w:val="24"/>
        </w:rPr>
        <w:t>»</w:t>
      </w:r>
      <w:r w:rsidRPr="0045254E">
        <w:rPr>
          <w:rFonts w:eastAsia="Calibri"/>
          <w:szCs w:val="28"/>
        </w:rPr>
        <w:t>, зарегистрированн</w:t>
      </w:r>
      <w:r w:rsidR="004B6224">
        <w:rPr>
          <w:rFonts w:eastAsia="Calibri"/>
          <w:szCs w:val="28"/>
        </w:rPr>
        <w:t>ой</w:t>
      </w:r>
      <w:r w:rsidRPr="0045254E">
        <w:rPr>
          <w:rFonts w:eastAsia="Calibri"/>
          <w:szCs w:val="28"/>
        </w:rPr>
        <w:t xml:space="preserve"> в ЦИТ под учетным номер</w:t>
      </w:r>
      <w:r w:rsidR="007C7D2F">
        <w:rPr>
          <w:rFonts w:eastAsia="Calibri"/>
          <w:szCs w:val="28"/>
        </w:rPr>
        <w:t>ом</w:t>
      </w:r>
      <w:r w:rsidRPr="0045254E">
        <w:rPr>
          <w:rFonts w:eastAsia="Calibri"/>
          <w:szCs w:val="28"/>
        </w:rPr>
        <w:t xml:space="preserve">___________ </w:t>
      </w:r>
      <w:r w:rsidRPr="0045254E">
        <w:rPr>
          <w:rFonts w:eastAsia="Times New Roman"/>
          <w:sz w:val="24"/>
          <w:szCs w:val="24"/>
        </w:rPr>
        <w:t xml:space="preserve"> </w:t>
      </w:r>
    </w:p>
    <w:p w:rsidR="003A60EF" w:rsidRPr="0045254E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350257111"/>
        <w:docPartObj>
          <w:docPartGallery w:val="Table of Contents"/>
          <w:docPartUnique/>
        </w:docPartObj>
      </w:sdtPr>
      <w:sdtEndPr/>
      <w:sdtContent>
        <w:p w:rsidR="003A60EF" w:rsidRDefault="003A60EF" w:rsidP="003A60EF">
          <w:pPr>
            <w:pStyle w:val="a3"/>
            <w:jc w:val="center"/>
            <w:rPr>
              <w:color w:val="000000" w:themeColor="text1"/>
            </w:rPr>
          </w:pPr>
          <w:r>
            <w:rPr>
              <w:color w:val="000000" w:themeColor="text1"/>
            </w:rPr>
            <w:t>Содержание</w:t>
          </w:r>
        </w:p>
        <w:p w:rsidR="003A60EF" w:rsidRPr="00CE0B19" w:rsidRDefault="003A60EF" w:rsidP="003A60EF">
          <w:pPr>
            <w:rPr>
              <w:lang w:eastAsia="ru-RU"/>
            </w:rPr>
          </w:pPr>
        </w:p>
        <w:p w:rsidR="00E877B5" w:rsidRDefault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700586" w:history="1">
            <w:r w:rsidR="00E877B5" w:rsidRPr="00542B2F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_Toc21700586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87" w:history="1">
            <w:r w:rsidR="00E877B5" w:rsidRPr="00542B2F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_Toc21700587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88" w:history="1">
            <w:r w:rsidR="00E877B5" w:rsidRPr="00542B2F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_Toc21700588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89" w:history="1">
            <w:r w:rsidR="00E877B5" w:rsidRPr="00542B2F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_Toc21700589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0" w:history="1">
            <w:r w:rsidR="00E877B5" w:rsidRPr="00542B2F">
              <w:rPr>
                <w:rStyle w:val="a4"/>
                <w:noProof/>
              </w:rPr>
              <w:t>1.4 Рекомендации по выполнению реферата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_Toc21700590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6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1" w:history="1">
            <w:r w:rsidR="00E877B5" w:rsidRPr="00542B2F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_Toc21700591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7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2" w:history="1">
            <w:r w:rsidR="00E877B5" w:rsidRPr="00542B2F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_Toc21700592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9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3" w:history="1">
            <w:r w:rsidR="00E877B5" w:rsidRPr="00542B2F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_Toc21700593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9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4" w:history="1">
            <w:r w:rsidR="00E877B5" w:rsidRPr="00542B2F">
              <w:rPr>
                <w:rStyle w:val="a4"/>
                <w:noProof/>
              </w:rPr>
              <w:t xml:space="preserve">2.2 Рекомендации преподавателю по проведению практических </w:t>
            </w:r>
            <w:r w:rsidR="00E93A37">
              <w:rPr>
                <w:rStyle w:val="a4"/>
                <w:noProof/>
              </w:rPr>
              <w:t xml:space="preserve">   </w:t>
            </w:r>
            <w:r w:rsidR="00E877B5" w:rsidRPr="00542B2F">
              <w:rPr>
                <w:rStyle w:val="a4"/>
                <w:noProof/>
              </w:rPr>
              <w:t>занятий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_Toc21700594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5" w:history="1">
            <w:r w:rsidR="00E877B5" w:rsidRPr="00542B2F">
              <w:rPr>
                <w:rStyle w:val="a4"/>
                <w:noProof/>
              </w:rPr>
              <w:t>3 Рекомендуемая литература к изучению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_Toc21700595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6" w:history="1">
            <w:r w:rsidR="00E877B5" w:rsidRPr="00542B2F">
              <w:rPr>
                <w:rStyle w:val="a4"/>
                <w:rFonts w:eastAsia="Calibri"/>
                <w:noProof/>
              </w:rPr>
              <w:t>3.1 Основная литература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_Toc21700596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7" w:history="1">
            <w:r w:rsidR="00E877B5" w:rsidRPr="00542B2F">
              <w:rPr>
                <w:rStyle w:val="a4"/>
                <w:rFonts w:eastAsia="Calibri"/>
                <w:noProof/>
              </w:rPr>
              <w:t>3.2 Дополнительная литература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_Toc21700597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8" w:history="1">
            <w:r w:rsidR="00E877B5" w:rsidRPr="00542B2F">
              <w:rPr>
                <w:rStyle w:val="a4"/>
                <w:rFonts w:eastAsia="Calibri"/>
                <w:noProof/>
              </w:rPr>
              <w:t>3.3 Периодические издания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_Toc21700598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11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6D7DD3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9" w:history="1">
            <w:r w:rsidR="00E877B5" w:rsidRPr="00542B2F">
              <w:rPr>
                <w:rStyle w:val="a4"/>
                <w:rFonts w:eastAsia="Calibri"/>
                <w:noProof/>
              </w:rPr>
              <w:t>3.4 Интернет-ресурсы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_Toc21700599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11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3A60EF" w:rsidRDefault="003A60EF" w:rsidP="003A60EF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F173BE" w:rsidRDefault="006C56B0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F94FE" wp14:editId="2AF39F21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C2520"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Default="007C7B47" w:rsidP="00421A18">
      <w:pPr>
        <w:pStyle w:val="1"/>
      </w:pPr>
      <w:bookmarkStart w:id="2" w:name="_Toc21700586"/>
      <w:r w:rsidRPr="006C56B0">
        <w:lastRenderedPageBreak/>
        <w:t xml:space="preserve">1 </w:t>
      </w:r>
      <w:r w:rsidRPr="007C7B47">
        <w:t xml:space="preserve">Методические рекомендации студентам по организации </w:t>
      </w:r>
      <w:r w:rsidRPr="006C56B0">
        <w:t>изучения дисциплины</w:t>
      </w:r>
      <w:bookmarkEnd w:id="2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3" w:name="_Toc21700587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3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4" w:name="_Toc21700588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4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5" w:name="_Toc21700589"/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>работы студентов</w:t>
      </w:r>
      <w:bookmarkEnd w:id="5"/>
      <w:r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радио передач,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A64A14" w:rsidRDefault="00A64A14" w:rsidP="00421A18">
      <w:pPr>
        <w:pStyle w:val="3"/>
      </w:pPr>
      <w:bookmarkStart w:id="6" w:name="_Toc512340196"/>
      <w:bookmarkStart w:id="7" w:name="_Toc21700590"/>
      <w:r>
        <w:lastRenderedPageBreak/>
        <w:t>1</w:t>
      </w:r>
      <w:r w:rsidRPr="00A64A14">
        <w:t>.</w:t>
      </w:r>
      <w:r>
        <w:t>4</w:t>
      </w:r>
      <w:r w:rsidRPr="00A64A14">
        <w:t xml:space="preserve"> </w:t>
      </w:r>
      <w:r>
        <w:t>Р</w:t>
      </w:r>
      <w:r w:rsidRPr="00A64A14">
        <w:t>екомендации по выполнению реферата</w:t>
      </w:r>
      <w:bookmarkEnd w:id="6"/>
      <w:bookmarkEnd w:id="7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Default="00EF3922" w:rsidP="004B6E5F">
      <w:pPr>
        <w:pStyle w:val="3"/>
      </w:pPr>
      <w:bookmarkStart w:id="8" w:name="_Toc21700591"/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4B6E5F">
        <w:t>творческих заданий</w:t>
      </w:r>
      <w:bookmarkEnd w:id="8"/>
    </w:p>
    <w:p w:rsidR="004B6E5F" w:rsidRPr="004B6E5F" w:rsidRDefault="004B6E5F" w:rsidP="004B6E5F">
      <w:pPr>
        <w:rPr>
          <w:lang w:eastAsia="ru-RU"/>
        </w:rPr>
      </w:pPr>
    </w:p>
    <w:p w:rsidR="00F173BE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Индивидуальное или групповое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творческое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 (к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ейс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это конкретная бизнес-ситуация, в которой надо найти решение. Никакой кейс не имеет единственного и однозначно правильного решения.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работы над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заданием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необходимо выявить ключевую проблему и определить пути для ее решения, либо разработать выход из сложившейся ситуации, если проблема уже сформулирована в самом задании.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 выявлении проблемы могут быть найдены многочисленные взаимосвязи, которые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необходимо проанализировать и структурировать.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этого можно воспользоваться методиками: построения «дерева проблем», древовидной диаграммы, «пирамида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Минто</w:t>
      </w:r>
      <w:proofErr w:type="spell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Возможно, что в кейсе указана не вся требующаяся для решения информация.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 таком случае надо обратиться к дополнительным источникам. Ими могут служить: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сайт компании и ее отчеты, находящиеся в открытом доступе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базы и результаты предыдущих работ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оценки экспертов отрасли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публикации по теме в Интернете и периодических изданиях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Последовательность этапов работы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индивидуальным или групповым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творческим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заданием (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кейсом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 Внимательно ознакомьтесь с предложенной в кейсе ситуацией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 Прочитайте вопросы к заданию.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3 Выделите ключевую проблему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4 Выделите факторы, которые на нее оказывают влияние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5 Сформулируйте задачи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6 Расставьте приоритеты: какие задачи являются наиболее важными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7 Предложите варианты решения (несколько)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8 Проанализируйте последствия от принятия решения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действий)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10 Оформите решение в виде презентации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Презентация решения должна быть выполнена в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, в</w:t>
      </w:r>
      <w:r w:rsidR="004633DD">
        <w:rPr>
          <w:rFonts w:eastAsia="Times New Roman" w:cs="Times New Roman"/>
          <w:color w:val="000000"/>
          <w:sz w:val="24"/>
          <w:szCs w:val="24"/>
          <w:lang w:eastAsia="ru-RU"/>
        </w:rPr>
        <w:t>ключать не более 10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слайдов, на которых следует кратко описать условие кейса и поставленную задачу, представить анализ ситуации, рынка и предпосылок, из которых вытекает решение, указать преимущества, которые получит компания в результате выбора предлагаемого варианта.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в фонде оценочных средств </w:t>
      </w:r>
      <w:r w:rsidRPr="007C7B47">
        <w:rPr>
          <w:rFonts w:eastAsia="Times New Roman" w:cs="Times New Roman"/>
          <w:sz w:val="24"/>
          <w:szCs w:val="24"/>
          <w:lang w:eastAsia="ru-RU"/>
        </w:rPr>
        <w:t>задач раскрывается содержание понятия «</w:t>
      </w:r>
      <w:r w:rsidR="00FD0543">
        <w:rPr>
          <w:rFonts w:eastAsia="Times New Roman" w:cs="Times New Roman"/>
          <w:sz w:val="24"/>
          <w:szCs w:val="24"/>
          <w:lang w:eastAsia="ru-RU"/>
        </w:rPr>
        <w:t>маркетинговые метрики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», изучаются основы и сущность </w:t>
      </w:r>
      <w:r w:rsidR="00FD0543">
        <w:rPr>
          <w:rFonts w:eastAsia="Times New Roman" w:cs="Times New Roman"/>
          <w:sz w:val="24"/>
          <w:szCs w:val="24"/>
          <w:lang w:eastAsia="ru-RU"/>
        </w:rPr>
        <w:t>показателей оценки эффективности маркетинговых мероприятий и активностей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Ставится задача сформировать у обучающихся четкое представление о </w:t>
      </w:r>
      <w:r w:rsidR="00FD0543">
        <w:rPr>
          <w:rFonts w:eastAsia="Times New Roman" w:cs="Times New Roman"/>
          <w:sz w:val="24"/>
          <w:szCs w:val="24"/>
          <w:lang w:eastAsia="ru-RU"/>
        </w:rPr>
        <w:t>важности применения маркетинговых метрик и ключевых показателей эффективности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, в </w:t>
      </w:r>
      <w:r w:rsidR="00FD0543">
        <w:rPr>
          <w:rFonts w:eastAsia="Times New Roman" w:cs="Times New Roman"/>
          <w:sz w:val="24"/>
          <w:szCs w:val="24"/>
          <w:lang w:eastAsia="ru-RU"/>
        </w:rPr>
        <w:t xml:space="preserve">том числе для адекватной оценки </w:t>
      </w:r>
      <w:r w:rsidRPr="007C7B47">
        <w:rPr>
          <w:rFonts w:eastAsia="Times New Roman" w:cs="Times New Roman"/>
          <w:sz w:val="24"/>
          <w:szCs w:val="24"/>
          <w:lang w:eastAsia="ru-RU"/>
        </w:rPr>
        <w:t>степени удовлетвор</w:t>
      </w:r>
      <w:r w:rsidR="00FD0543">
        <w:rPr>
          <w:rFonts w:eastAsia="Times New Roman" w:cs="Times New Roman"/>
          <w:sz w:val="24"/>
          <w:szCs w:val="24"/>
          <w:lang w:eastAsia="ru-RU"/>
        </w:rPr>
        <w:t xml:space="preserve">енности </w:t>
      </w:r>
      <w:r w:rsidRPr="007C7B47">
        <w:rPr>
          <w:rFonts w:eastAsia="Times New Roman" w:cs="Times New Roman"/>
          <w:sz w:val="24"/>
          <w:szCs w:val="24"/>
          <w:lang w:eastAsia="ru-RU"/>
        </w:rPr>
        <w:t>потребност</w:t>
      </w:r>
      <w:r w:rsidR="00FD0543">
        <w:rPr>
          <w:rFonts w:eastAsia="Times New Roman" w:cs="Times New Roman"/>
          <w:sz w:val="24"/>
          <w:szCs w:val="24"/>
          <w:lang w:eastAsia="ru-RU"/>
        </w:rPr>
        <w:t>ей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активных и потенциальных покупателей. 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обучения вырабатывается представление о том, как </w:t>
      </w:r>
      <w:r w:rsidR="00FD0543">
        <w:rPr>
          <w:rFonts w:eastAsia="Times New Roman" w:cs="Times New Roman"/>
          <w:sz w:val="24"/>
          <w:szCs w:val="24"/>
          <w:lang w:eastAsia="ru-RU"/>
        </w:rPr>
        <w:t>правильно рассчитывать маркетинговые метрики, как проводить процедуру контроля и оценки эффективности маркетинговой деятельности</w:t>
      </w:r>
      <w:r w:rsidRPr="007C7B47">
        <w:rPr>
          <w:rFonts w:eastAsia="Times New Roman" w:cs="Times New Roman"/>
          <w:sz w:val="24"/>
          <w:szCs w:val="24"/>
          <w:lang w:eastAsia="ru-RU"/>
        </w:rPr>
        <w:t>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На семинарских занятиях рассматриваются конкретные </w:t>
      </w:r>
      <w:r w:rsidR="00FD0543">
        <w:rPr>
          <w:rFonts w:eastAsia="Times New Roman" w:cs="Times New Roman"/>
          <w:sz w:val="24"/>
          <w:szCs w:val="24"/>
          <w:lang w:eastAsia="ru-RU"/>
        </w:rPr>
        <w:t>маркетинговые метрики по разным направлениям, в том числе метрик цифрового маркетинга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Развиваются представления и навыки по </w:t>
      </w:r>
      <w:r w:rsidR="00FD0543">
        <w:rPr>
          <w:rFonts w:eastAsia="Times New Roman" w:cs="Times New Roman"/>
          <w:sz w:val="24"/>
          <w:szCs w:val="24"/>
          <w:lang w:eastAsia="ru-RU"/>
        </w:rPr>
        <w:t>оценке эффективности проводимых маркетинговых мероприятий</w:t>
      </w:r>
      <w:r w:rsidRPr="007C7B47">
        <w:rPr>
          <w:rFonts w:eastAsia="Times New Roman" w:cs="Times New Roman"/>
          <w:sz w:val="24"/>
          <w:szCs w:val="24"/>
          <w:lang w:eastAsia="ru-RU"/>
        </w:rPr>
        <w:t>, анализу рыночной ситуации, в которой предприятию приходится осуществлять предпринимательские решения.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Рекомендуется составить схему последовательности маркетинговых </w:t>
      </w:r>
      <w:r w:rsidR="00FD0543">
        <w:rPr>
          <w:rFonts w:eastAsia="Times New Roman" w:cs="Times New Roman"/>
          <w:sz w:val="24"/>
          <w:szCs w:val="24"/>
          <w:lang w:eastAsia="ru-RU"/>
        </w:rPr>
        <w:t>оценки</w:t>
      </w:r>
      <w:r w:rsidRPr="007C7B47">
        <w:rPr>
          <w:rFonts w:eastAsia="Times New Roman" w:cs="Times New Roman"/>
          <w:sz w:val="24"/>
          <w:szCs w:val="24"/>
          <w:lang w:eastAsia="ru-RU"/>
        </w:rPr>
        <w:t>, наглядно демон</w:t>
      </w:r>
      <w:r w:rsidR="004B6224">
        <w:rPr>
          <w:rFonts w:eastAsia="Times New Roman" w:cs="Times New Roman"/>
          <w:sz w:val="24"/>
          <w:szCs w:val="24"/>
          <w:lang w:eastAsia="ru-RU"/>
        </w:rPr>
        <w:t xml:space="preserve">стрирующую </w:t>
      </w:r>
      <w:r w:rsidR="00FD0543">
        <w:rPr>
          <w:rFonts w:eastAsia="Times New Roman" w:cs="Times New Roman"/>
          <w:sz w:val="24"/>
          <w:szCs w:val="24"/>
          <w:lang w:eastAsia="ru-RU"/>
        </w:rPr>
        <w:t>этапы расчета маркетинговых метрик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Определить место </w:t>
      </w:r>
      <w:r w:rsidR="00FD0543">
        <w:rPr>
          <w:rFonts w:eastAsia="Times New Roman" w:cs="Times New Roman"/>
          <w:sz w:val="24"/>
          <w:szCs w:val="24"/>
          <w:lang w:eastAsia="ru-RU"/>
        </w:rPr>
        <w:t xml:space="preserve">системы маркетинговых метрик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в </w:t>
      </w:r>
      <w:r w:rsidR="00FD0543">
        <w:rPr>
          <w:rFonts w:eastAsia="Times New Roman" w:cs="Times New Roman"/>
          <w:sz w:val="24"/>
          <w:szCs w:val="24"/>
          <w:lang w:eastAsia="ru-RU"/>
        </w:rPr>
        <w:t xml:space="preserve">маркетинговом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управлении на микроуровне, раскрыть сущность и содержание </w:t>
      </w:r>
      <w:r w:rsidR="00FD0543">
        <w:rPr>
          <w:rFonts w:eastAsia="Times New Roman" w:cs="Times New Roman"/>
          <w:sz w:val="24"/>
          <w:szCs w:val="24"/>
          <w:lang w:eastAsia="ru-RU"/>
        </w:rPr>
        <w:t>разных показателей оценки эффективности маркетинговых действий</w:t>
      </w:r>
      <w:r w:rsidRPr="007C7B47">
        <w:rPr>
          <w:rFonts w:eastAsia="Times New Roman" w:cs="Times New Roman"/>
          <w:sz w:val="24"/>
          <w:szCs w:val="24"/>
          <w:lang w:eastAsia="ru-RU"/>
        </w:rPr>
        <w:t>.</w:t>
      </w:r>
    </w:p>
    <w:p w:rsidR="00EF3922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При анализе ситуационной задачи рекомендуется предложить студентам </w:t>
      </w:r>
      <w:r w:rsidR="00FD0543">
        <w:rPr>
          <w:rFonts w:eastAsia="Times New Roman" w:cs="Times New Roman"/>
          <w:sz w:val="24"/>
          <w:szCs w:val="24"/>
          <w:lang w:eastAsia="ru-RU"/>
        </w:rPr>
        <w:t xml:space="preserve">самостоятельно выбрать маркетинговые метрики, наиболее точно и корректно раскрывающие эффективность маркетинговых </w:t>
      </w:r>
      <w:r w:rsidR="004B6224">
        <w:rPr>
          <w:rFonts w:eastAsia="Times New Roman" w:cs="Times New Roman"/>
          <w:sz w:val="24"/>
          <w:szCs w:val="24"/>
          <w:lang w:eastAsia="ru-RU"/>
        </w:rPr>
        <w:t>бизнес-</w:t>
      </w:r>
      <w:r w:rsidR="00FD0543">
        <w:rPr>
          <w:rFonts w:eastAsia="Times New Roman" w:cs="Times New Roman"/>
          <w:sz w:val="24"/>
          <w:szCs w:val="24"/>
          <w:lang w:eastAsia="ru-RU"/>
        </w:rPr>
        <w:t>процессов</w:t>
      </w:r>
      <w:r w:rsidRPr="007C7B47">
        <w:rPr>
          <w:rFonts w:eastAsia="Times New Roman" w:cs="Times New Roman"/>
          <w:sz w:val="24"/>
          <w:szCs w:val="24"/>
          <w:lang w:eastAsia="ru-RU"/>
        </w:rPr>
        <w:t>.</w:t>
      </w:r>
    </w:p>
    <w:p w:rsidR="00FD0543" w:rsidRDefault="00FD0543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FD0543" w:rsidRPr="007C7B47" w:rsidRDefault="00FD0543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EF3922" w:rsidRPr="006C56B0" w:rsidRDefault="00EF3922" w:rsidP="006C56B0">
      <w:pPr>
        <w:rPr>
          <w:sz w:val="24"/>
          <w:szCs w:val="24"/>
        </w:rPr>
      </w:pPr>
    </w:p>
    <w:p w:rsidR="007C7B47" w:rsidRPr="00421A18" w:rsidRDefault="007C7B47" w:rsidP="00421A18">
      <w:pPr>
        <w:pStyle w:val="1"/>
      </w:pPr>
      <w:bookmarkStart w:id="9" w:name="_Toc21700592"/>
      <w:r w:rsidRPr="00421A18">
        <w:lastRenderedPageBreak/>
        <w:t>2 Методические рекомендации преподавателям по дисциплине</w:t>
      </w:r>
      <w:bookmarkEnd w:id="9"/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10" w:name="_Toc21700593"/>
      <w:r w:rsidRPr="006C56B0">
        <w:t xml:space="preserve">2.1 </w:t>
      </w:r>
      <w:r w:rsidR="00EF3922" w:rsidRPr="006C56B0">
        <w:t>Р</w:t>
      </w:r>
      <w:r w:rsidRPr="007C7B47">
        <w:t>екомендации преподавателю по подготовке и проведению лекций</w:t>
      </w:r>
      <w:bookmarkEnd w:id="10"/>
      <w:r w:rsidRPr="007C7B47">
        <w:t xml:space="preserve">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этом нужно помнить, что схема несет большую смысловую нагрузку и выстраивать ее необходимо продуманно и четко. В идеале, разумеется, необходимо 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определить при помощи методики тестирования уровень подготовленности обучающихся;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bookmarkStart w:id="11" w:name="_Toc21700594"/>
      <w:r w:rsidRPr="006C56B0">
        <w:t>2.2 Рекомендации преподавателю по проведению</w:t>
      </w:r>
      <w:r w:rsidRPr="007C7B47">
        <w:t xml:space="preserve"> практических занятий</w:t>
      </w:r>
      <w:bookmarkEnd w:id="11"/>
      <w:r w:rsidRPr="007C7B47">
        <w:t xml:space="preserve">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421A18" w:rsidRDefault="00EF3922" w:rsidP="00421A18">
      <w:pPr>
        <w:pStyle w:val="1"/>
      </w:pPr>
      <w:bookmarkStart w:id="12" w:name="_Toc21700595"/>
      <w:r w:rsidRPr="00421A18">
        <w:t>3 Рекомендуемая литература к изучению</w:t>
      </w:r>
      <w:bookmarkEnd w:id="12"/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4B6224" w:rsidRPr="004B6224" w:rsidRDefault="004B6224" w:rsidP="004B6224">
      <w:pPr>
        <w:pStyle w:val="3"/>
        <w:rPr>
          <w:rFonts w:eastAsia="Calibri"/>
        </w:rPr>
      </w:pPr>
      <w:bookmarkStart w:id="13" w:name="_Toc21700596"/>
      <w:r>
        <w:rPr>
          <w:rFonts w:eastAsia="Calibri"/>
        </w:rPr>
        <w:t>3</w:t>
      </w:r>
      <w:r w:rsidRPr="004B6224">
        <w:rPr>
          <w:rFonts w:eastAsia="Calibri"/>
        </w:rPr>
        <w:t>.1 Основная литература</w:t>
      </w:r>
      <w:bookmarkEnd w:id="13"/>
    </w:p>
    <w:p w:rsidR="004B6224" w:rsidRDefault="004B6224" w:rsidP="004B6224">
      <w:pPr>
        <w:keepNext/>
        <w:suppressAutoHyphens/>
        <w:ind w:firstLine="709"/>
        <w:rPr>
          <w:rFonts w:eastAsia="Times New Roman" w:cs="Times New Roman"/>
          <w:sz w:val="24"/>
          <w:szCs w:val="24"/>
        </w:rPr>
      </w:pPr>
    </w:p>
    <w:p w:rsidR="007C7D2F" w:rsidRPr="007C7D2F" w:rsidRDefault="007C7D2F" w:rsidP="007C7D2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D2F">
        <w:rPr>
          <w:rFonts w:eastAsia="Times New Roman" w:cs="Times New Roman"/>
          <w:sz w:val="24"/>
          <w:szCs w:val="24"/>
          <w:lang w:eastAsia="ru-RU"/>
        </w:rPr>
        <w:t>1 Голубков, Е. П. Маркетинг для профессионалов: практический курс [Текст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учебник и практикум для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бакалавриата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и магистратуры / Е. П. Голубков; [Рос. акад. нар. хоз-ва и гос. службы при Президенте Рос. Федерации]. - 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Москва 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Юрайт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, 2019. - 474 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с. 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табл. - (Бакалавр и магистр. Академический курс). - На обл. и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 л.: Книга доступна в электронной библиотечной системе biblio-online.ru. -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>. в конце гл. - ISBN 978-5-9916-3749-7.</w:t>
      </w:r>
    </w:p>
    <w:p w:rsidR="007C7D2F" w:rsidRPr="007C7D2F" w:rsidRDefault="007C7D2F" w:rsidP="007C7D2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D2F">
        <w:rPr>
          <w:rFonts w:eastAsia="Times New Roman" w:cs="Times New Roman"/>
          <w:sz w:val="24"/>
          <w:szCs w:val="24"/>
          <w:lang w:eastAsia="ru-RU"/>
        </w:rPr>
        <w:t>2 Интернет-маркетинг [Текст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учебник для академического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бакалавриата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/ под общ. ред. О. Н.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Жильцовой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.- 2-е изд.,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 и доп. - Москва :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Юрайт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, 2019. - 301 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с. 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ил. - (Бакалавр. Академический курс). - На обл. и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 л.: Книга доступна в электронной библиотечной системе biblio-online.ru. - </w:t>
      </w:r>
      <w:proofErr w:type="spellStart"/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>.: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с. 276-278. - Прил.: с. 298-301. - ISBN 978-5-534-04238-2.</w:t>
      </w:r>
    </w:p>
    <w:p w:rsidR="007C7D2F" w:rsidRPr="007C7D2F" w:rsidRDefault="007C7D2F" w:rsidP="007C7D2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D2F">
        <w:rPr>
          <w:rFonts w:eastAsia="Times New Roman" w:cs="Times New Roman"/>
          <w:sz w:val="24"/>
          <w:szCs w:val="24"/>
          <w:lang w:eastAsia="ru-RU"/>
        </w:rPr>
        <w:t>3 Соловьев Б. А. Маркетинг: Учебник [Электронный ресурс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]  /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Соловьев Б. А. - НИЦ ИНФРА-М, 2017. ЭБС «Университетская библиотека «ОНЛАЙН». - Режим доступа:</w:t>
      </w:r>
      <w:r w:rsidRPr="007C7D2F">
        <w:rPr>
          <w:rFonts w:eastAsia="Calibri" w:cs="Times New Roman"/>
          <w:sz w:val="24"/>
          <w:szCs w:val="24"/>
        </w:rPr>
        <w:t xml:space="preserve"> </w:t>
      </w:r>
      <w:hyperlink r:id="rId5" w:history="1">
        <w:r w:rsidRPr="007C7D2F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http://znanium.com/bookread2.php?book=608883</w:t>
        </w:r>
      </w:hyperlink>
      <w:r w:rsidRPr="007C7D2F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7C7D2F" w:rsidRPr="007C7D2F" w:rsidRDefault="007C7D2F" w:rsidP="007C7D2F">
      <w:pPr>
        <w:pStyle w:val="3"/>
      </w:pPr>
      <w:r>
        <w:lastRenderedPageBreak/>
        <w:t>3.2</w:t>
      </w:r>
      <w:r w:rsidRPr="007C7D2F">
        <w:t xml:space="preserve"> Дополнительная литература</w:t>
      </w:r>
    </w:p>
    <w:p w:rsidR="007C7D2F" w:rsidRDefault="007C7D2F" w:rsidP="007C7D2F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7C7D2F" w:rsidRPr="007C7D2F" w:rsidRDefault="007C7D2F" w:rsidP="007C7D2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D2F">
        <w:rPr>
          <w:rFonts w:eastAsia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, Г.Л. Маркетинг: учеб. для вузов / Г.Л.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, В.М. 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Тарасевич.-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4-е изд.,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 и доп. – СПб. : Питер, 2012. – 557 с. (Учебник для вузов. Стандарт третьего поколения). – ISBN 978-5-459-00812-8. </w:t>
      </w:r>
    </w:p>
    <w:p w:rsidR="007C7D2F" w:rsidRPr="007C7D2F" w:rsidRDefault="007C7D2F" w:rsidP="007C7D2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 xml:space="preserve">2 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, Ф. Маркетинг менеджмент =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Marketing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Management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[Текст] : учебник / Ф.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, К. Л.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Келлер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.- 12-е изд. - СПб. : Питер, 2012, 2015. - 814 с. - (Классический зарубежный учебник). -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Парал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 л. англ. - </w:t>
      </w:r>
      <w:proofErr w:type="spellStart"/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>.: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с. 794-799. - 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Указ.: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с. 800-814. - ISBN 978-5-459-00841-8. </w:t>
      </w:r>
    </w:p>
    <w:p w:rsidR="007C7D2F" w:rsidRPr="007C7D2F" w:rsidRDefault="007C7D2F" w:rsidP="007C7D2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D2F">
        <w:rPr>
          <w:rFonts w:eastAsia="Times New Roman" w:cs="Times New Roman"/>
          <w:sz w:val="24"/>
          <w:szCs w:val="24"/>
          <w:lang w:eastAsia="ru-RU"/>
        </w:rPr>
        <w:t>3 Осипова, Е. И. Маркетинг [Текст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учебное пособие для студентов высших учебных заведений, обучающихся по специальности "Менеджмент организации" / Е. И. Осипова. - </w:t>
      </w:r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Москва 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Проспект, 2017. - 223 с. : табл. - На </w:t>
      </w:r>
      <w:proofErr w:type="spellStart"/>
      <w:r w:rsidRPr="007C7D2F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. л.: Электронные версии книг на сайте www.prospekt.org. - </w:t>
      </w:r>
      <w:proofErr w:type="spellStart"/>
      <w:proofErr w:type="gramStart"/>
      <w:r w:rsidRPr="007C7D2F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7C7D2F">
        <w:rPr>
          <w:rFonts w:eastAsia="Times New Roman" w:cs="Times New Roman"/>
          <w:sz w:val="24"/>
          <w:szCs w:val="24"/>
          <w:lang w:eastAsia="ru-RU"/>
        </w:rPr>
        <w:t>.:</w:t>
      </w:r>
      <w:proofErr w:type="gramEnd"/>
      <w:r w:rsidRPr="007C7D2F">
        <w:rPr>
          <w:rFonts w:eastAsia="Times New Roman" w:cs="Times New Roman"/>
          <w:sz w:val="24"/>
          <w:szCs w:val="24"/>
          <w:lang w:eastAsia="ru-RU"/>
        </w:rPr>
        <w:t xml:space="preserve"> с. 217-218. - Прил.: с. 219-222. - ISBN 978-5-392-23676-3.</w:t>
      </w:r>
    </w:p>
    <w:p w:rsidR="007C7D2F" w:rsidRDefault="007C7D2F" w:rsidP="007C7D2F">
      <w:pPr>
        <w:pStyle w:val="3"/>
        <w:rPr>
          <w:rFonts w:eastAsia="Calibri"/>
        </w:rPr>
      </w:pPr>
    </w:p>
    <w:p w:rsidR="007C7D2F" w:rsidRPr="007C7D2F" w:rsidRDefault="007C7D2F" w:rsidP="007C7D2F">
      <w:pPr>
        <w:pStyle w:val="3"/>
        <w:rPr>
          <w:rFonts w:eastAsia="Calibri"/>
        </w:rPr>
      </w:pPr>
      <w:r w:rsidRPr="007C7D2F">
        <w:rPr>
          <w:rFonts w:eastAsia="Calibri"/>
        </w:rPr>
        <w:t>3</w:t>
      </w:r>
      <w:r>
        <w:rPr>
          <w:rFonts w:eastAsia="Calibri"/>
        </w:rPr>
        <w:t>.3</w:t>
      </w:r>
      <w:r w:rsidRPr="007C7D2F">
        <w:rPr>
          <w:rFonts w:eastAsia="Calibri"/>
        </w:rPr>
        <w:t xml:space="preserve"> Периодические издания</w:t>
      </w:r>
    </w:p>
    <w:p w:rsid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7C7D2F">
        <w:rPr>
          <w:rFonts w:eastAsia="Times New Roman" w:cs="Times New Roman"/>
          <w:sz w:val="24"/>
          <w:szCs w:val="24"/>
          <w:lang w:eastAsia="x-none"/>
        </w:rPr>
        <w:t xml:space="preserve">1 Маркетинг в России и за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рубежом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журнал. -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М.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Агентство "Роспечать", 201</w:t>
      </w:r>
      <w:r w:rsidR="00B84DC9">
        <w:rPr>
          <w:rFonts w:eastAsia="Times New Roman" w:cs="Times New Roman"/>
          <w:sz w:val="24"/>
          <w:szCs w:val="24"/>
          <w:lang w:eastAsia="x-none"/>
        </w:rPr>
        <w:t>6, 2017, 2018, 2019, 2020, 2021, 2022, 2023, 2024.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7C7D2F">
        <w:rPr>
          <w:rFonts w:eastAsia="Times New Roman" w:cs="Times New Roman"/>
          <w:sz w:val="24"/>
          <w:szCs w:val="24"/>
          <w:lang w:eastAsia="x-none"/>
        </w:rPr>
        <w:t xml:space="preserve">2 Маркетинг и маркетинговые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исследования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журнал. -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М.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Агентство "Роспечать", 2016, 201</w:t>
      </w:r>
      <w:r w:rsidR="00B84DC9">
        <w:rPr>
          <w:rFonts w:eastAsia="Times New Roman" w:cs="Times New Roman"/>
          <w:sz w:val="24"/>
          <w:szCs w:val="24"/>
          <w:lang w:eastAsia="x-none"/>
        </w:rPr>
        <w:t>7, 2018, 2019, 2019, 2020, 2021, 2022, 2023.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7C7D2F">
        <w:rPr>
          <w:rFonts w:eastAsia="Times New Roman" w:cs="Times New Roman"/>
          <w:sz w:val="24"/>
          <w:szCs w:val="24"/>
          <w:lang w:eastAsia="x-none"/>
        </w:rPr>
        <w:t xml:space="preserve">3 Маркетинг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услуг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журнал. -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М.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Агентство "Роспечать", 2016.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7C7D2F">
        <w:rPr>
          <w:rFonts w:eastAsia="Times New Roman" w:cs="Times New Roman"/>
          <w:sz w:val="24"/>
          <w:szCs w:val="24"/>
          <w:lang w:eastAsia="x-none"/>
        </w:rPr>
        <w:t xml:space="preserve">4 Менеджмент в России и за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рубежом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журнал. -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М.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Агентство "Роспечать</w:t>
      </w:r>
      <w:r w:rsidR="00B84DC9">
        <w:rPr>
          <w:rFonts w:eastAsia="Times New Roman" w:cs="Times New Roman"/>
          <w:sz w:val="24"/>
          <w:szCs w:val="24"/>
          <w:lang w:eastAsia="x-none"/>
        </w:rPr>
        <w:t>", 2016, 2017, 2018, 2019, 2020, 2021, 2022, 2023, 2024.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7C7D2F">
        <w:rPr>
          <w:rFonts w:eastAsia="Times New Roman" w:cs="Times New Roman"/>
          <w:sz w:val="24"/>
          <w:szCs w:val="24"/>
          <w:lang w:eastAsia="x-none"/>
        </w:rPr>
        <w:t xml:space="preserve">5 Практический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маркетинг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журнал. -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М.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Агентство "BCI </w:t>
      </w:r>
      <w:proofErr w:type="spellStart"/>
      <w:r w:rsidRPr="007C7D2F">
        <w:rPr>
          <w:rFonts w:eastAsia="Times New Roman" w:cs="Times New Roman"/>
          <w:sz w:val="24"/>
          <w:szCs w:val="24"/>
          <w:lang w:eastAsia="x-none"/>
        </w:rPr>
        <w:t>Marketing</w:t>
      </w:r>
      <w:proofErr w:type="spellEnd"/>
      <w:r w:rsidRPr="007C7D2F">
        <w:rPr>
          <w:rFonts w:eastAsia="Times New Roman" w:cs="Times New Roman"/>
          <w:sz w:val="24"/>
          <w:szCs w:val="24"/>
          <w:lang w:eastAsia="x-none"/>
        </w:rPr>
        <w:t>", 2016, 2017.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  <w:r w:rsidRPr="007C7D2F">
        <w:rPr>
          <w:rFonts w:eastAsia="Times New Roman" w:cs="Times New Roman"/>
          <w:sz w:val="24"/>
          <w:szCs w:val="24"/>
          <w:lang w:eastAsia="x-none"/>
        </w:rPr>
        <w:t xml:space="preserve">6 Реклама. Теория и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практика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журнал. - </w:t>
      </w:r>
      <w:proofErr w:type="gramStart"/>
      <w:r w:rsidRPr="007C7D2F">
        <w:rPr>
          <w:rFonts w:eastAsia="Times New Roman" w:cs="Times New Roman"/>
          <w:sz w:val="24"/>
          <w:szCs w:val="24"/>
          <w:lang w:eastAsia="x-none"/>
        </w:rPr>
        <w:t>М. :</w:t>
      </w:r>
      <w:proofErr w:type="gramEnd"/>
      <w:r w:rsidRPr="007C7D2F">
        <w:rPr>
          <w:rFonts w:eastAsia="Times New Roman" w:cs="Times New Roman"/>
          <w:sz w:val="24"/>
          <w:szCs w:val="24"/>
          <w:lang w:eastAsia="x-none"/>
        </w:rPr>
        <w:t xml:space="preserve"> Агентство "Роспечать", 2016, 2017, 2018, 2019.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7 Российское </w:t>
      </w:r>
      <w:proofErr w:type="gramStart"/>
      <w:r w:rsidRPr="007C7D2F">
        <w:rPr>
          <w:rFonts w:eastAsia="Times New Roman" w:cs="Times New Roman"/>
          <w:bCs/>
          <w:sz w:val="24"/>
          <w:szCs w:val="24"/>
          <w:lang w:eastAsia="ru-RU"/>
        </w:rPr>
        <w:t>предпринимательство :</w:t>
      </w:r>
      <w:proofErr w:type="gramEnd"/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 журнал. - </w:t>
      </w:r>
      <w:proofErr w:type="gramStart"/>
      <w:r w:rsidRPr="007C7D2F">
        <w:rPr>
          <w:rFonts w:eastAsia="Times New Roman" w:cs="Times New Roman"/>
          <w:bCs/>
          <w:sz w:val="24"/>
          <w:szCs w:val="24"/>
          <w:lang w:eastAsia="ru-RU"/>
        </w:rPr>
        <w:t>М. :</w:t>
      </w:r>
      <w:proofErr w:type="gramEnd"/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 Агентство "Роспечать", 2016, 2017, 2018, 2019.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8 Экономическая наука современной </w:t>
      </w:r>
      <w:proofErr w:type="gramStart"/>
      <w:r w:rsidRPr="007C7D2F">
        <w:rPr>
          <w:rFonts w:eastAsia="Times New Roman" w:cs="Times New Roman"/>
          <w:bCs/>
          <w:sz w:val="24"/>
          <w:szCs w:val="24"/>
          <w:lang w:eastAsia="ru-RU"/>
        </w:rPr>
        <w:t>России :</w:t>
      </w:r>
      <w:proofErr w:type="gramEnd"/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 информационный бюллетень: журнал. - </w:t>
      </w:r>
      <w:proofErr w:type="gramStart"/>
      <w:r w:rsidRPr="007C7D2F">
        <w:rPr>
          <w:rFonts w:eastAsia="Times New Roman" w:cs="Times New Roman"/>
          <w:bCs/>
          <w:sz w:val="24"/>
          <w:szCs w:val="24"/>
          <w:lang w:eastAsia="ru-RU"/>
        </w:rPr>
        <w:t>М. :</w:t>
      </w:r>
      <w:proofErr w:type="gramEnd"/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C7D2F">
        <w:rPr>
          <w:rFonts w:eastAsia="Times New Roman" w:cs="Times New Roman"/>
          <w:bCs/>
          <w:sz w:val="24"/>
          <w:szCs w:val="24"/>
          <w:lang w:eastAsia="ru-RU"/>
        </w:rPr>
        <w:t>ВИНиТИ</w:t>
      </w:r>
      <w:proofErr w:type="spellEnd"/>
      <w:r w:rsidRPr="007C7D2F">
        <w:rPr>
          <w:rFonts w:eastAsia="Times New Roman" w:cs="Times New Roman"/>
          <w:bCs/>
          <w:sz w:val="24"/>
          <w:szCs w:val="24"/>
          <w:lang w:eastAsia="ru-RU"/>
        </w:rPr>
        <w:t>, 2016, 2017, 2018, 2019, 2020.</w:t>
      </w:r>
    </w:p>
    <w:p w:rsidR="007C7D2F" w:rsidRPr="007C7D2F" w:rsidRDefault="007C7D2F" w:rsidP="007C7D2F">
      <w:pPr>
        <w:widowControl w:val="0"/>
        <w:suppressAutoHyphens/>
        <w:ind w:firstLine="709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9 Экономические </w:t>
      </w:r>
      <w:proofErr w:type="gramStart"/>
      <w:r w:rsidRPr="007C7D2F">
        <w:rPr>
          <w:rFonts w:eastAsia="Times New Roman" w:cs="Times New Roman"/>
          <w:bCs/>
          <w:sz w:val="24"/>
          <w:szCs w:val="24"/>
          <w:lang w:eastAsia="ru-RU"/>
        </w:rPr>
        <w:t>науки :</w:t>
      </w:r>
      <w:proofErr w:type="gramEnd"/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 журнал. - </w:t>
      </w:r>
      <w:proofErr w:type="gramStart"/>
      <w:r w:rsidRPr="007C7D2F">
        <w:rPr>
          <w:rFonts w:eastAsia="Times New Roman" w:cs="Times New Roman"/>
          <w:bCs/>
          <w:sz w:val="24"/>
          <w:szCs w:val="24"/>
          <w:lang w:eastAsia="ru-RU"/>
        </w:rPr>
        <w:t>М. :</w:t>
      </w:r>
      <w:proofErr w:type="gramEnd"/>
      <w:r w:rsidRPr="007C7D2F">
        <w:rPr>
          <w:rFonts w:eastAsia="Times New Roman" w:cs="Times New Roman"/>
          <w:bCs/>
          <w:sz w:val="24"/>
          <w:szCs w:val="24"/>
          <w:lang w:eastAsia="ru-RU"/>
        </w:rPr>
        <w:t xml:space="preserve"> Агентство "Роспечать", 2016, 2017.</w:t>
      </w:r>
    </w:p>
    <w:p w:rsidR="004B6224" w:rsidRDefault="007C7D2F" w:rsidP="007C7D2F">
      <w:pPr>
        <w:pStyle w:val="3"/>
        <w:rPr>
          <w:b w:val="0"/>
          <w:bCs/>
          <w:sz w:val="24"/>
          <w:szCs w:val="24"/>
        </w:rPr>
      </w:pPr>
      <w:r w:rsidRPr="007C7D2F">
        <w:rPr>
          <w:b w:val="0"/>
          <w:bCs/>
          <w:sz w:val="24"/>
          <w:szCs w:val="24"/>
        </w:rPr>
        <w:t xml:space="preserve">10 </w:t>
      </w:r>
      <w:proofErr w:type="gramStart"/>
      <w:r w:rsidRPr="007C7D2F">
        <w:rPr>
          <w:b w:val="0"/>
          <w:bCs/>
          <w:sz w:val="24"/>
          <w:szCs w:val="24"/>
        </w:rPr>
        <w:t>Эксперт :</w:t>
      </w:r>
      <w:proofErr w:type="gramEnd"/>
      <w:r w:rsidRPr="007C7D2F">
        <w:rPr>
          <w:b w:val="0"/>
          <w:bCs/>
          <w:sz w:val="24"/>
          <w:szCs w:val="24"/>
        </w:rPr>
        <w:t xml:space="preserve"> журнал. - </w:t>
      </w:r>
      <w:proofErr w:type="gramStart"/>
      <w:r w:rsidRPr="007C7D2F">
        <w:rPr>
          <w:b w:val="0"/>
          <w:bCs/>
          <w:sz w:val="24"/>
          <w:szCs w:val="24"/>
        </w:rPr>
        <w:t>М. :</w:t>
      </w:r>
      <w:proofErr w:type="gramEnd"/>
      <w:r w:rsidRPr="007C7D2F">
        <w:rPr>
          <w:b w:val="0"/>
          <w:bCs/>
          <w:sz w:val="24"/>
          <w:szCs w:val="24"/>
        </w:rPr>
        <w:t xml:space="preserve"> Агентство "Роспечать", 2017.</w:t>
      </w:r>
    </w:p>
    <w:p w:rsidR="007C7D2F" w:rsidRPr="007C7D2F" w:rsidRDefault="007C7D2F" w:rsidP="007C7D2F">
      <w:pPr>
        <w:rPr>
          <w:lang w:eastAsia="ru-RU"/>
        </w:rPr>
      </w:pPr>
    </w:p>
    <w:p w:rsidR="004B6224" w:rsidRPr="004B6224" w:rsidRDefault="004B6224" w:rsidP="004B6224">
      <w:pPr>
        <w:pStyle w:val="3"/>
        <w:rPr>
          <w:rFonts w:eastAsia="Calibri"/>
        </w:rPr>
      </w:pPr>
      <w:bookmarkStart w:id="14" w:name="_Toc21700599"/>
      <w:r>
        <w:rPr>
          <w:rFonts w:eastAsia="Calibri"/>
        </w:rPr>
        <w:t>3</w:t>
      </w:r>
      <w:r w:rsidRPr="004B6224">
        <w:rPr>
          <w:rFonts w:eastAsia="Calibri"/>
        </w:rPr>
        <w:t>.4 Интернет-ресурсы</w:t>
      </w:r>
      <w:bookmarkEnd w:id="14"/>
    </w:p>
    <w:p w:rsidR="004B6224" w:rsidRDefault="004B6224" w:rsidP="004B6224">
      <w:pPr>
        <w:ind w:firstLine="709"/>
        <w:rPr>
          <w:rFonts w:eastAsia="Calibri" w:cs="Times New Roman"/>
          <w:sz w:val="24"/>
          <w:szCs w:val="24"/>
        </w:rPr>
      </w:pPr>
    </w:p>
    <w:p w:rsidR="004B6224" w:rsidRPr="004B6224" w:rsidRDefault="006D7DD3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6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http://www.edu.ru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- Российское образование. Федеральный портал.</w:t>
      </w:r>
    </w:p>
    <w:p w:rsidR="004B6224" w:rsidRPr="004B6224" w:rsidRDefault="006D7DD3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7" w:history="1">
        <w:proofErr w:type="gramStart"/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</w:t>
      </w:r>
      <w:proofErr w:type="gramEnd"/>
      <w:r w:rsidR="004B6224" w:rsidRPr="004B6224">
        <w:rPr>
          <w:rFonts w:eastAsia="Times New Roman" w:cs="Times New Roman"/>
          <w:sz w:val="24"/>
          <w:szCs w:val="24"/>
        </w:rPr>
        <w:t xml:space="preserve"> Российская государственная библиотека.</w:t>
      </w:r>
    </w:p>
    <w:p w:rsidR="004B6224" w:rsidRPr="004B6224" w:rsidRDefault="006D7DD3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8" w:history="1">
        <w:proofErr w:type="gramStart"/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</w:t>
      </w:r>
      <w:proofErr w:type="gramEnd"/>
      <w:r w:rsidR="004B6224" w:rsidRPr="004B6224">
        <w:rPr>
          <w:rFonts w:eastAsia="Times New Roman" w:cs="Times New Roman"/>
          <w:sz w:val="24"/>
          <w:szCs w:val="24"/>
        </w:rPr>
        <w:t xml:space="preserve"> Библиотека Академии Наук. БАН.</w:t>
      </w:r>
    </w:p>
    <w:p w:rsidR="004B6224" w:rsidRPr="004B6224" w:rsidRDefault="006D7DD3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9" w:history="1">
        <w:proofErr w:type="gramStart"/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</w:t>
      </w:r>
      <w:proofErr w:type="gramEnd"/>
      <w:r w:rsidR="004B6224" w:rsidRPr="004B6224">
        <w:rPr>
          <w:rFonts w:eastAsia="Times New Roman" w:cs="Times New Roman"/>
          <w:sz w:val="24"/>
          <w:szCs w:val="24"/>
        </w:rPr>
        <w:t xml:space="preserve"> Научная библиотека МГУ.</w:t>
      </w:r>
    </w:p>
    <w:p w:rsidR="004B6224" w:rsidRPr="004B6224" w:rsidRDefault="006D7DD3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10" w:history="1">
        <w:proofErr w:type="gramStart"/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http://hse.ru/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</w:t>
      </w:r>
      <w:proofErr w:type="gramEnd"/>
      <w:r w:rsidR="004B6224" w:rsidRPr="004B6224">
        <w:rPr>
          <w:rFonts w:eastAsia="Times New Roman" w:cs="Times New Roman"/>
          <w:sz w:val="24"/>
          <w:szCs w:val="24"/>
        </w:rPr>
        <w:t xml:space="preserve"> Высшая школа экономики. Национальный исследовательский университет.</w:t>
      </w:r>
    </w:p>
    <w:p w:rsidR="004B6224" w:rsidRPr="004B6224" w:rsidRDefault="006D7DD3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11" w:history="1">
        <w:proofErr w:type="gramStart"/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http://ecsocman.hse.ru/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</w:t>
      </w:r>
      <w:proofErr w:type="gramEnd"/>
      <w:r w:rsidR="004B6224" w:rsidRPr="004B6224">
        <w:rPr>
          <w:rFonts w:eastAsia="Times New Roman" w:cs="Times New Roman"/>
          <w:sz w:val="24"/>
          <w:szCs w:val="24"/>
        </w:rPr>
        <w:t xml:space="preserve"> Федеральный образовательный портал - Экономика, Социология, Менеджмент.</w:t>
      </w:r>
    </w:p>
    <w:p w:rsidR="004B6224" w:rsidRPr="004B6224" w:rsidRDefault="006D7DD3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12" w:history="1">
        <w:proofErr w:type="gramStart"/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http://econom.nsc.ru/jep/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</w:t>
      </w:r>
      <w:proofErr w:type="gramEnd"/>
      <w:r w:rsidR="004B6224" w:rsidRPr="004B6224">
        <w:rPr>
          <w:rFonts w:eastAsia="Times New Roman" w:cs="Times New Roman"/>
          <w:sz w:val="24"/>
          <w:szCs w:val="24"/>
        </w:rPr>
        <w:t xml:space="preserve"> Виртуальная экономическая библиотека.</w:t>
      </w:r>
    </w:p>
    <w:p w:rsidR="004B6224" w:rsidRPr="004B6224" w:rsidRDefault="006D7DD3" w:rsidP="004B6224">
      <w:pPr>
        <w:suppressAutoHyphens/>
        <w:ind w:firstLine="709"/>
        <w:rPr>
          <w:rFonts w:eastAsia="Calibri" w:cs="Times New Roman"/>
          <w:sz w:val="24"/>
          <w:szCs w:val="24"/>
        </w:rPr>
      </w:pPr>
      <w:hyperlink r:id="rId13" w:history="1">
        <w:proofErr w:type="gramStart"/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http://glossary.ru/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</w:t>
      </w:r>
      <w:proofErr w:type="gramEnd"/>
      <w:r w:rsidR="004B6224" w:rsidRPr="004B6224">
        <w:rPr>
          <w:rFonts w:eastAsia="Times New Roman" w:cs="Times New Roman"/>
          <w:sz w:val="24"/>
          <w:szCs w:val="24"/>
        </w:rPr>
        <w:t xml:space="preserve"> Служба тематических толковых словарей.</w:t>
      </w:r>
    </w:p>
    <w:p w:rsidR="00EF3922" w:rsidRPr="006C56B0" w:rsidRDefault="00EF3922" w:rsidP="004B6E5F">
      <w:pPr>
        <w:ind w:firstLine="709"/>
        <w:rPr>
          <w:sz w:val="24"/>
          <w:szCs w:val="24"/>
        </w:rPr>
      </w:pPr>
    </w:p>
    <w:sectPr w:rsidR="00EF3922" w:rsidRPr="006C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47"/>
    <w:rsid w:val="000216A2"/>
    <w:rsid w:val="0003706E"/>
    <w:rsid w:val="00083B20"/>
    <w:rsid w:val="00126FBA"/>
    <w:rsid w:val="0013687D"/>
    <w:rsid w:val="00171EA7"/>
    <w:rsid w:val="001D55F9"/>
    <w:rsid w:val="001D6AD8"/>
    <w:rsid w:val="002A1E59"/>
    <w:rsid w:val="002B1E0E"/>
    <w:rsid w:val="003A60EF"/>
    <w:rsid w:val="003F0AE2"/>
    <w:rsid w:val="00421A18"/>
    <w:rsid w:val="004633DD"/>
    <w:rsid w:val="00481A44"/>
    <w:rsid w:val="004B6224"/>
    <w:rsid w:val="004B6E5F"/>
    <w:rsid w:val="004D492F"/>
    <w:rsid w:val="0051111E"/>
    <w:rsid w:val="00607B72"/>
    <w:rsid w:val="006C56B0"/>
    <w:rsid w:val="006D7DD3"/>
    <w:rsid w:val="007A6E10"/>
    <w:rsid w:val="007B16FE"/>
    <w:rsid w:val="007C7B47"/>
    <w:rsid w:val="007C7D2F"/>
    <w:rsid w:val="007E2A17"/>
    <w:rsid w:val="00860382"/>
    <w:rsid w:val="00864F04"/>
    <w:rsid w:val="009407B5"/>
    <w:rsid w:val="00965EC0"/>
    <w:rsid w:val="00A64A14"/>
    <w:rsid w:val="00AD7FF4"/>
    <w:rsid w:val="00B44E7B"/>
    <w:rsid w:val="00B46137"/>
    <w:rsid w:val="00B84DC9"/>
    <w:rsid w:val="00BC1246"/>
    <w:rsid w:val="00BE408C"/>
    <w:rsid w:val="00C11388"/>
    <w:rsid w:val="00D321C4"/>
    <w:rsid w:val="00D4621F"/>
    <w:rsid w:val="00E46CAC"/>
    <w:rsid w:val="00E63ACE"/>
    <w:rsid w:val="00E866BB"/>
    <w:rsid w:val="00E877B5"/>
    <w:rsid w:val="00E93A37"/>
    <w:rsid w:val="00EF3922"/>
    <w:rsid w:val="00F173BE"/>
    <w:rsid w:val="00FD0543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4E19B-5104-44C2-9E9D-590D05BD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4B6224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l.ru" TargetMode="External"/><Relationship Id="rId13" Type="http://schemas.openxmlformats.org/officeDocument/2006/relationships/hyperlink" Target="http://glossa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sl.ru/" TargetMode="External"/><Relationship Id="rId12" Type="http://schemas.openxmlformats.org/officeDocument/2006/relationships/hyperlink" Target="http://econom.nsc.ru/je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ecsocman.hse.ru/" TargetMode="External"/><Relationship Id="rId5" Type="http://schemas.openxmlformats.org/officeDocument/2006/relationships/hyperlink" Target="http://znanium.com/bookread2.php?book=60888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hs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u.ru/librari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4081</Words>
  <Characters>23263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Лужнова</cp:lastModifiedBy>
  <cp:revision>5</cp:revision>
  <dcterms:created xsi:type="dcterms:W3CDTF">2024-03-25T19:21:00Z</dcterms:created>
  <dcterms:modified xsi:type="dcterms:W3CDTF">2024-03-25T19:32:00Z</dcterms:modified>
</cp:coreProperties>
</file>