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1CB" w:rsidRPr="0079771B" w:rsidRDefault="00C521CB" w:rsidP="00C521CB">
      <w:pPr>
        <w:autoSpaceDE w:val="0"/>
        <w:autoSpaceDN w:val="0"/>
        <w:adjustRightInd w:val="0"/>
        <w:spacing w:after="0" w:line="360" w:lineRule="auto"/>
        <w:jc w:val="center"/>
        <w:rPr>
          <w:rFonts w:eastAsia="Times New Roman"/>
          <w:sz w:val="24"/>
          <w:szCs w:val="24"/>
          <w:lang w:eastAsia="ru-RU"/>
        </w:rPr>
      </w:pPr>
      <w:bookmarkStart w:id="0" w:name="_GoBack"/>
      <w:bookmarkEnd w:id="0"/>
      <w:r w:rsidRPr="0079771B">
        <w:rPr>
          <w:rFonts w:eastAsia="Times New Roman"/>
          <w:sz w:val="24"/>
          <w:szCs w:val="24"/>
          <w:lang w:eastAsia="ru-RU"/>
        </w:rPr>
        <w:t>Минобрнауки Российской Федерации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  <w:r w:rsidRPr="0076282D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  <w:r w:rsidRPr="0076282D">
        <w:rPr>
          <w:sz w:val="24"/>
          <w:szCs w:val="24"/>
        </w:rPr>
        <w:t>высшего образования</w:t>
      </w:r>
    </w:p>
    <w:p w:rsidR="00C521CB" w:rsidRPr="0076282D" w:rsidRDefault="00C521CB" w:rsidP="00C521CB">
      <w:pPr>
        <w:pStyle w:val="ReportHead"/>
        <w:suppressAutoHyphens/>
        <w:rPr>
          <w:b/>
          <w:sz w:val="24"/>
          <w:szCs w:val="24"/>
        </w:rPr>
      </w:pPr>
      <w:r w:rsidRPr="0076282D">
        <w:rPr>
          <w:b/>
          <w:sz w:val="24"/>
          <w:szCs w:val="24"/>
        </w:rPr>
        <w:t>«Оренбургский государственный университет»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76282D" w:rsidRDefault="00460CDB" w:rsidP="00C521CB">
      <w:pPr>
        <w:pStyle w:val="ReportHead"/>
        <w:suppressAutoHyphens/>
        <w:rPr>
          <w:sz w:val="24"/>
          <w:szCs w:val="24"/>
        </w:rPr>
      </w:pPr>
      <w:r>
        <w:rPr>
          <w:sz w:val="24"/>
        </w:rPr>
        <w:t>Кафедра технологии пищевых производств</w:t>
      </w: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066E5B" w:rsidRPr="0076282D" w:rsidRDefault="00066E5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C521CB" w:rsidRPr="0076282D" w:rsidRDefault="00C521CB" w:rsidP="00C521CB">
      <w:pPr>
        <w:pStyle w:val="ReportHead"/>
        <w:suppressAutoHyphens/>
        <w:jc w:val="left"/>
        <w:rPr>
          <w:sz w:val="24"/>
          <w:szCs w:val="24"/>
        </w:rPr>
      </w:pPr>
    </w:p>
    <w:p w:rsidR="00066E5B" w:rsidRPr="00004A27" w:rsidRDefault="00066E5B" w:rsidP="00066E5B">
      <w:pPr>
        <w:pStyle w:val="ReportHead"/>
        <w:suppressAutoHyphens/>
        <w:spacing w:before="120"/>
        <w:rPr>
          <w:i/>
          <w:szCs w:val="28"/>
        </w:rPr>
      </w:pPr>
      <w:r w:rsidRPr="00004A27">
        <w:rPr>
          <w:b/>
          <w:szCs w:val="28"/>
        </w:rPr>
        <w:t>Методические указания для обучающихся по усвоению дисциплины</w:t>
      </w:r>
    </w:p>
    <w:p w:rsidR="00C521CB" w:rsidRPr="00C521CB" w:rsidRDefault="00C521CB" w:rsidP="00066E5B">
      <w:pPr>
        <w:pStyle w:val="ReportHead"/>
        <w:suppressAutoHyphens/>
        <w:spacing w:before="120"/>
        <w:rPr>
          <w:i/>
          <w:szCs w:val="28"/>
        </w:rPr>
      </w:pPr>
      <w:r w:rsidRPr="00C521CB">
        <w:rPr>
          <w:i/>
          <w:szCs w:val="28"/>
        </w:rPr>
        <w:t>«</w:t>
      </w:r>
      <w:r w:rsidR="00004A27">
        <w:rPr>
          <w:i/>
          <w:sz w:val="24"/>
        </w:rPr>
        <w:t>Б1.Д.Б.22 Зерноведение</w:t>
      </w:r>
      <w:r w:rsidRPr="00C521CB">
        <w:rPr>
          <w:i/>
          <w:szCs w:val="28"/>
        </w:rPr>
        <w:t>»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004A27" w:rsidRPr="00004A27" w:rsidRDefault="00004A27" w:rsidP="00004A27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004A27">
        <w:rPr>
          <w:rFonts w:eastAsia="Calibri"/>
          <w:sz w:val="24"/>
        </w:rPr>
        <w:t>Уровень высшего образования</w:t>
      </w:r>
    </w:p>
    <w:p w:rsidR="00004A27" w:rsidRPr="00004A27" w:rsidRDefault="00004A27" w:rsidP="00004A27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004A27">
        <w:rPr>
          <w:rFonts w:eastAsia="Calibri"/>
          <w:sz w:val="24"/>
        </w:rPr>
        <w:t>БАКАЛАВРИАТ</w:t>
      </w:r>
    </w:p>
    <w:p w:rsidR="00004A27" w:rsidRPr="00004A27" w:rsidRDefault="00004A27" w:rsidP="00004A27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004A27">
        <w:rPr>
          <w:rFonts w:eastAsia="Calibri"/>
          <w:sz w:val="24"/>
        </w:rPr>
        <w:t>Направление подготовки</w:t>
      </w:r>
    </w:p>
    <w:p w:rsidR="00004A27" w:rsidRPr="00004A27" w:rsidRDefault="00004A27" w:rsidP="00004A27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04A27">
        <w:rPr>
          <w:rFonts w:eastAsia="Calibri"/>
          <w:i/>
          <w:sz w:val="24"/>
          <w:u w:val="single"/>
        </w:rPr>
        <w:t>19.03.02 Продукты питания из растительного сырья</w:t>
      </w:r>
    </w:p>
    <w:p w:rsidR="00004A27" w:rsidRPr="00004A27" w:rsidRDefault="00004A27" w:rsidP="00004A27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04A27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004A27" w:rsidRPr="00004A27" w:rsidRDefault="00004A27" w:rsidP="00004A27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004A27">
        <w:rPr>
          <w:rFonts w:eastAsia="Calibri"/>
          <w:i/>
          <w:sz w:val="24"/>
          <w:u w:val="single"/>
        </w:rPr>
        <w:t>Технология продуктов питания из растительного сырья</w:t>
      </w:r>
    </w:p>
    <w:p w:rsidR="00004A27" w:rsidRPr="00004A27" w:rsidRDefault="00004A27" w:rsidP="00004A27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004A27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C521CB" w:rsidRDefault="00C521CB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C521CB" w:rsidRDefault="00C521CB" w:rsidP="00C521C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C521CB" w:rsidRDefault="00B20253" w:rsidP="00C521C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C521CB">
        <w:rPr>
          <w:i/>
          <w:sz w:val="24"/>
          <w:u w:val="single"/>
        </w:rPr>
        <w:t>чная</w:t>
      </w:r>
    </w:p>
    <w:p w:rsidR="00C521CB" w:rsidRDefault="00C521CB" w:rsidP="00C521CB">
      <w:pPr>
        <w:pStyle w:val="ReportHead"/>
        <w:suppressAutoHyphens/>
        <w:rPr>
          <w:sz w:val="24"/>
        </w:rPr>
      </w:pPr>
      <w:bookmarkStart w:id="1" w:name="BookmarkWhereDelChr13"/>
      <w:bookmarkEnd w:id="1"/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4B3217" w:rsidRDefault="004B3217" w:rsidP="00C521CB">
      <w:pPr>
        <w:pStyle w:val="ReportHead"/>
        <w:suppressAutoHyphens/>
        <w:rPr>
          <w:sz w:val="24"/>
        </w:rPr>
      </w:pPr>
    </w:p>
    <w:p w:rsidR="004B3217" w:rsidRDefault="004B3217" w:rsidP="00C521CB">
      <w:pPr>
        <w:pStyle w:val="ReportHead"/>
        <w:suppressAutoHyphens/>
        <w:rPr>
          <w:sz w:val="24"/>
        </w:rPr>
      </w:pPr>
    </w:p>
    <w:p w:rsidR="004B3217" w:rsidRDefault="004B3217" w:rsidP="00C521CB">
      <w:pPr>
        <w:pStyle w:val="ReportHead"/>
        <w:suppressAutoHyphens/>
        <w:rPr>
          <w:sz w:val="24"/>
        </w:rPr>
      </w:pPr>
    </w:p>
    <w:p w:rsidR="0079771B" w:rsidRDefault="0079771B" w:rsidP="00C521CB">
      <w:pPr>
        <w:pStyle w:val="ReportHead"/>
        <w:suppressAutoHyphens/>
        <w:rPr>
          <w:sz w:val="24"/>
        </w:rPr>
      </w:pPr>
    </w:p>
    <w:p w:rsidR="0079771B" w:rsidRDefault="0079771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235037" w:rsidRDefault="00C521CB" w:rsidP="00C521CB">
      <w:pPr>
        <w:jc w:val="center"/>
        <w:rPr>
          <w:sz w:val="24"/>
        </w:rPr>
      </w:pPr>
      <w:r>
        <w:rPr>
          <w:sz w:val="24"/>
        </w:rPr>
        <w:t>Год набора 20</w:t>
      </w:r>
      <w:r w:rsidR="006A4A8D">
        <w:rPr>
          <w:sz w:val="24"/>
        </w:rPr>
        <w:t>2</w:t>
      </w:r>
      <w:r w:rsidR="00774FD8">
        <w:rPr>
          <w:sz w:val="24"/>
        </w:rPr>
        <w:t>2</w:t>
      </w:r>
    </w:p>
    <w:p w:rsidR="0079771B" w:rsidRPr="0079771B" w:rsidRDefault="0079771B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79771B" w:rsidRPr="0079771B" w:rsidRDefault="0079771B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79771B" w:rsidRPr="0079771B" w:rsidRDefault="0079771B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79771B">
        <w:rPr>
          <w:rFonts w:eastAsia="Calibri"/>
          <w:sz w:val="24"/>
          <w:szCs w:val="24"/>
        </w:rPr>
        <w:t xml:space="preserve">Составитель _____________________ </w:t>
      </w:r>
      <w:r w:rsidR="0076282D" w:rsidRPr="0079771B">
        <w:rPr>
          <w:rFonts w:eastAsia="Calibri"/>
          <w:sz w:val="24"/>
          <w:szCs w:val="24"/>
        </w:rPr>
        <w:t>Волошин Е.В.</w:t>
      </w: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79771B">
        <w:rPr>
          <w:rFonts w:eastAsia="Calibri"/>
          <w:sz w:val="24"/>
          <w:szCs w:val="24"/>
        </w:rPr>
        <w:t xml:space="preserve">Методические указания рассмотрены и одобрены на заседании кафедры </w:t>
      </w:r>
      <w:r w:rsidR="0076282D" w:rsidRPr="0079771B">
        <w:rPr>
          <w:rFonts w:eastAsia="Calibri"/>
          <w:sz w:val="24"/>
          <w:szCs w:val="24"/>
        </w:rPr>
        <w:t>технологии пищевых производств</w:t>
      </w: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Calibri"/>
          <w:sz w:val="24"/>
          <w:szCs w:val="24"/>
        </w:rPr>
      </w:pPr>
      <w:r w:rsidRPr="0079771B">
        <w:rPr>
          <w:rFonts w:eastAsia="Calibri"/>
          <w:sz w:val="24"/>
          <w:szCs w:val="24"/>
        </w:rPr>
        <w:t>Заведующий кафедрой ____________________</w:t>
      </w:r>
      <w:r w:rsidR="0076282D" w:rsidRPr="0079771B">
        <w:rPr>
          <w:sz w:val="24"/>
          <w:szCs w:val="24"/>
        </w:rPr>
        <w:t xml:space="preserve"> </w:t>
      </w:r>
      <w:r w:rsidR="00182145" w:rsidRPr="0079771B">
        <w:rPr>
          <w:rFonts w:eastAsia="Calibri"/>
          <w:sz w:val="24"/>
          <w:szCs w:val="24"/>
        </w:rPr>
        <w:t>П.В. Медведев</w:t>
      </w: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z w:val="24"/>
          <w:szCs w:val="24"/>
        </w:rPr>
      </w:pPr>
      <w:r w:rsidRPr="0079771B">
        <w:rPr>
          <w:rFonts w:eastAsia="Calibri"/>
          <w:sz w:val="24"/>
          <w:szCs w:val="24"/>
        </w:rPr>
        <w:t xml:space="preserve">Методические указания  является приложением к рабочей программе по дисциплине </w:t>
      </w:r>
      <w:r w:rsidR="00246E1C" w:rsidRPr="0079771B">
        <w:rPr>
          <w:rFonts w:eastAsia="Calibri"/>
          <w:sz w:val="24"/>
          <w:szCs w:val="24"/>
        </w:rPr>
        <w:t>«</w:t>
      </w:r>
      <w:r w:rsidR="00013B36" w:rsidRPr="0079771B">
        <w:rPr>
          <w:rFonts w:eastAsia="Calibri"/>
          <w:sz w:val="24"/>
          <w:szCs w:val="24"/>
        </w:rPr>
        <w:t>Зернов</w:t>
      </w:r>
      <w:r w:rsidR="00013B36" w:rsidRPr="0079771B">
        <w:rPr>
          <w:rFonts w:eastAsia="Calibri"/>
          <w:sz w:val="24"/>
          <w:szCs w:val="24"/>
        </w:rPr>
        <w:t>е</w:t>
      </w:r>
      <w:r w:rsidR="00013B36" w:rsidRPr="0079771B">
        <w:rPr>
          <w:rFonts w:eastAsia="Calibri"/>
          <w:sz w:val="24"/>
          <w:szCs w:val="24"/>
        </w:rPr>
        <w:t>дение</w:t>
      </w:r>
      <w:r w:rsidR="00246E1C" w:rsidRPr="0079771B">
        <w:rPr>
          <w:rFonts w:eastAsia="Calibri"/>
          <w:sz w:val="24"/>
          <w:szCs w:val="24"/>
        </w:rPr>
        <w:t>»</w:t>
      </w:r>
      <w:r w:rsidRPr="0079771B">
        <w:rPr>
          <w:rFonts w:eastAsia="Calibri"/>
          <w:sz w:val="24"/>
          <w:szCs w:val="24"/>
        </w:rPr>
        <w:t xml:space="preserve">, зарегистрированной в ЦИТ под учетным номером___________ </w:t>
      </w:r>
      <w:r w:rsidRPr="0079771B">
        <w:rPr>
          <w:rFonts w:eastAsia="Times New Roman"/>
          <w:sz w:val="24"/>
          <w:szCs w:val="24"/>
        </w:rPr>
        <w:t xml:space="preserve"> </w:t>
      </w:r>
    </w:p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341C2F" w:rsidRPr="0079771B" w:rsidTr="00A53E60">
        <w:tc>
          <w:tcPr>
            <w:tcW w:w="3522" w:type="dxa"/>
          </w:tcPr>
          <w:p w:rsidR="00341C2F" w:rsidRPr="0079771B" w:rsidRDefault="00341C2F" w:rsidP="0079771B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  <w:tr w:rsidR="00341C2F" w:rsidRPr="0079771B" w:rsidTr="00A53E60">
        <w:tc>
          <w:tcPr>
            <w:tcW w:w="3522" w:type="dxa"/>
          </w:tcPr>
          <w:p w:rsidR="00341C2F" w:rsidRPr="0079771B" w:rsidRDefault="00341C2F" w:rsidP="0079771B">
            <w:pPr>
              <w:suppressLineNumbers/>
              <w:spacing w:after="0" w:line="240" w:lineRule="auto"/>
              <w:rPr>
                <w:rFonts w:cs="Courier New"/>
                <w:sz w:val="24"/>
                <w:szCs w:val="24"/>
              </w:rPr>
            </w:pPr>
          </w:p>
        </w:tc>
      </w:tr>
    </w:tbl>
    <w:p w:rsidR="00341C2F" w:rsidRPr="0079771B" w:rsidRDefault="00341C2F" w:rsidP="0079771B">
      <w:pPr>
        <w:spacing w:after="0" w:line="240" w:lineRule="auto"/>
        <w:jc w:val="both"/>
        <w:rPr>
          <w:rFonts w:eastAsia="Times New Roman"/>
          <w:snapToGrid w:val="0"/>
          <w:sz w:val="24"/>
          <w:szCs w:val="24"/>
          <w:lang w:eastAsia="ru-RU"/>
        </w:rPr>
      </w:pPr>
    </w:p>
    <w:p w:rsidR="00341C2F" w:rsidRPr="0079771B" w:rsidRDefault="00341C2F" w:rsidP="0079771B">
      <w:pPr>
        <w:spacing w:after="0" w:line="240" w:lineRule="auto"/>
        <w:rPr>
          <w:rFonts w:eastAsia="Times New Roman"/>
          <w:snapToGrid w:val="0"/>
          <w:sz w:val="24"/>
          <w:szCs w:val="24"/>
          <w:lang w:eastAsia="ru-RU"/>
        </w:rPr>
      </w:pPr>
      <w:r w:rsidRPr="0079771B">
        <w:rPr>
          <w:rFonts w:eastAsia="Times New Roman"/>
          <w:snapToGrid w:val="0"/>
          <w:sz w:val="24"/>
          <w:szCs w:val="24"/>
          <w:lang w:eastAsia="ru-RU"/>
        </w:rPr>
        <w:br w:type="page"/>
      </w:r>
    </w:p>
    <w:p w:rsidR="00341C2F" w:rsidRPr="0079771B" w:rsidRDefault="007B0A9D" w:rsidP="0079771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2" w:name="_Toc10643039"/>
      <w:r w:rsidRPr="0079771B">
        <w:rPr>
          <w:rFonts w:ascii="Times New Roman" w:hAnsi="Times New Roman" w:cs="Times New Roman"/>
          <w:color w:val="auto"/>
          <w:sz w:val="24"/>
          <w:szCs w:val="24"/>
        </w:rPr>
        <w:lastRenderedPageBreak/>
        <w:t xml:space="preserve">1 </w:t>
      </w:r>
      <w:r w:rsidR="00341C2F" w:rsidRPr="0079771B">
        <w:rPr>
          <w:rFonts w:ascii="Times New Roman" w:hAnsi="Times New Roman" w:cs="Times New Roman"/>
          <w:color w:val="auto"/>
          <w:sz w:val="24"/>
          <w:szCs w:val="24"/>
        </w:rPr>
        <w:t>Методические рекомендации по изучению дисциплины</w:t>
      </w:r>
      <w:bookmarkEnd w:id="2"/>
    </w:p>
    <w:p w:rsidR="007612D3" w:rsidRPr="0079771B" w:rsidRDefault="007612D3" w:rsidP="0079771B">
      <w:pPr>
        <w:autoSpaceDE w:val="0"/>
        <w:autoSpaceDN w:val="0"/>
        <w:adjustRightInd w:val="0"/>
        <w:spacing w:after="0" w:line="240" w:lineRule="auto"/>
        <w:ind w:firstLine="709"/>
        <w:rPr>
          <w:sz w:val="24"/>
          <w:szCs w:val="24"/>
        </w:rPr>
      </w:pPr>
    </w:p>
    <w:p w:rsidR="00341C2F" w:rsidRPr="0079771B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 xml:space="preserve">Студентам необходимо ознакомиться: </w:t>
      </w:r>
    </w:p>
    <w:p w:rsidR="00341C2F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</w:t>
      </w:r>
      <w:r w:rsidRPr="0079771B">
        <w:rPr>
          <w:sz w:val="24"/>
          <w:szCs w:val="24"/>
        </w:rPr>
        <w:t>д</w:t>
      </w:r>
      <w:r w:rsidRPr="0079771B">
        <w:rPr>
          <w:sz w:val="24"/>
          <w:szCs w:val="24"/>
        </w:rPr>
        <w:t xml:space="preserve">ры, с графиком консультаций преподавателей кафедры. </w:t>
      </w:r>
    </w:p>
    <w:p w:rsidR="0079771B" w:rsidRPr="0079771B" w:rsidRDefault="0079771B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612D3" w:rsidRPr="0079771B" w:rsidRDefault="007B0A9D" w:rsidP="0079771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bookmarkStart w:id="3" w:name="_Toc10643040"/>
      <w:r w:rsidRPr="0079771B">
        <w:rPr>
          <w:rFonts w:ascii="Times New Roman" w:hAnsi="Times New Roman" w:cs="Times New Roman"/>
          <w:color w:val="auto"/>
          <w:sz w:val="24"/>
          <w:szCs w:val="24"/>
        </w:rPr>
        <w:t xml:space="preserve">2 </w:t>
      </w:r>
      <w:r w:rsidR="00341C2F" w:rsidRPr="0079771B">
        <w:rPr>
          <w:rFonts w:ascii="Times New Roman" w:hAnsi="Times New Roman" w:cs="Times New Roman"/>
          <w:color w:val="auto"/>
          <w:sz w:val="24"/>
          <w:szCs w:val="24"/>
        </w:rPr>
        <w:t>Методические рекомендации при подготовке к лекциям</w:t>
      </w:r>
      <w:bookmarkEnd w:id="3"/>
    </w:p>
    <w:p w:rsidR="007612D3" w:rsidRPr="0079771B" w:rsidRDefault="007612D3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341C2F" w:rsidRPr="0079771B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>Основными видами аудиторной работы студентов являются лекции и практические зан</w:t>
      </w:r>
      <w:r w:rsidRPr="0079771B">
        <w:rPr>
          <w:sz w:val="24"/>
          <w:szCs w:val="24"/>
        </w:rPr>
        <w:t>я</w:t>
      </w:r>
      <w:r w:rsidRPr="0079771B">
        <w:rPr>
          <w:sz w:val="24"/>
          <w:szCs w:val="24"/>
        </w:rPr>
        <w:t>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семинарское занятие и указания на самостоятельную работу.</w:t>
      </w:r>
    </w:p>
    <w:p w:rsidR="007B0A9D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</w:t>
      </w:r>
      <w:r w:rsidRPr="0079771B">
        <w:rPr>
          <w:sz w:val="24"/>
          <w:szCs w:val="24"/>
        </w:rPr>
        <w:t>в</w:t>
      </w:r>
      <w:r w:rsidRPr="0079771B">
        <w:rPr>
          <w:sz w:val="24"/>
          <w:szCs w:val="24"/>
        </w:rPr>
        <w:t>лений и процессов, научные выводы и практические рекомендации, положительный опыт в изучении проблем.</w:t>
      </w:r>
    </w:p>
    <w:p w:rsidR="0079771B" w:rsidRPr="0079771B" w:rsidRDefault="0079771B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7B0A9D" w:rsidRPr="0079771B" w:rsidRDefault="0076282D" w:rsidP="0079771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bookmarkStart w:id="4" w:name="_Toc10643041"/>
      <w:r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3</w:t>
      </w:r>
      <w:r w:rsidR="00036AAD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7B0A9D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Методические указания по лабораторным занятиям</w:t>
      </w:r>
      <w:bookmarkEnd w:id="4"/>
    </w:p>
    <w:p w:rsidR="007612D3" w:rsidRPr="0079771B" w:rsidRDefault="007612D3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  <w:szCs w:val="24"/>
        </w:rPr>
      </w:pPr>
    </w:p>
    <w:p w:rsidR="004611F5" w:rsidRPr="0079771B" w:rsidRDefault="004611F5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>Лекция закладывает основы знаний по предмету в обобщенной форме, а лабораторные занятия направлены на расширение и детализацию этих знаний, на выработку и закрепление навыков профессиональной деятельности. Подготовка к лабораторным/практическим занятиям предполагает предварительную самостоятельную работу студентов в соответствии с методич</w:t>
      </w:r>
      <w:r w:rsidRPr="0079771B">
        <w:rPr>
          <w:sz w:val="24"/>
          <w:szCs w:val="24"/>
        </w:rPr>
        <w:t>е</w:t>
      </w:r>
      <w:r w:rsidRPr="0079771B">
        <w:rPr>
          <w:sz w:val="24"/>
          <w:szCs w:val="24"/>
        </w:rPr>
        <w:t>скими разработками по каждой запланированной теме.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деятельности. 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color w:val="000000"/>
          <w:sz w:val="24"/>
          <w:szCs w:val="24"/>
          <w:lang w:eastAsia="ar-SA"/>
        </w:rPr>
        <w:t>Цели лабораторных занятий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 по дисциплине «</w:t>
      </w:r>
      <w:r w:rsidR="00013B36" w:rsidRPr="0079771B">
        <w:rPr>
          <w:rFonts w:eastAsia="Calibri"/>
          <w:sz w:val="24"/>
          <w:szCs w:val="24"/>
        </w:rPr>
        <w:t>Зерноведение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>»:</w:t>
      </w:r>
    </w:p>
    <w:p w:rsidR="00991DB1" w:rsidRPr="0079771B" w:rsidRDefault="00991DB1" w:rsidP="0079771B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закрепление теоретического материала путем систематического контроля за самостоятельной работой студентов;</w:t>
      </w:r>
    </w:p>
    <w:p w:rsidR="00991DB1" w:rsidRPr="0079771B" w:rsidRDefault="00991DB1" w:rsidP="0079771B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умений использования теоретических знаний в процессе выполнения лабораторных работ; </w:t>
      </w:r>
    </w:p>
    <w:p w:rsidR="00991DB1" w:rsidRPr="0079771B" w:rsidRDefault="00991DB1" w:rsidP="0079771B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развитие аналитического мышления путем обобщения результатов лабораторных работ;</w:t>
      </w:r>
    </w:p>
    <w:p w:rsidR="00991DB1" w:rsidRPr="0079771B" w:rsidRDefault="00991DB1" w:rsidP="0079771B">
      <w:pPr>
        <w:widowControl w:val="0"/>
        <w:numPr>
          <w:ilvl w:val="1"/>
          <w:numId w:val="1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формирование навыков оформления результатов лабораторных работ в виде таблиц, графиков, выводов. 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На лабораторных занятиях осуществляются следующие формы работ со студентами:</w:t>
      </w:r>
      <w:r w:rsidRPr="0079771B">
        <w:rPr>
          <w:rFonts w:eastAsia="Times New Roman"/>
          <w:i/>
          <w:color w:val="000000"/>
          <w:sz w:val="24"/>
          <w:szCs w:val="24"/>
          <w:lang w:eastAsia="ar-SA"/>
        </w:rPr>
        <w:t xml:space="preserve"> индивидуальная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 (оценка знаний, проверка </w:t>
      </w:r>
      <w:r w:rsidR="0076282D" w:rsidRPr="0079771B">
        <w:rPr>
          <w:rFonts w:eastAsia="Times New Roman"/>
          <w:color w:val="000000"/>
          <w:sz w:val="24"/>
          <w:szCs w:val="24"/>
          <w:lang w:eastAsia="ar-SA"/>
        </w:rPr>
        <w:t>отчетов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); </w:t>
      </w:r>
      <w:r w:rsidRPr="0079771B">
        <w:rPr>
          <w:rFonts w:eastAsia="Times New Roman"/>
          <w:i/>
          <w:color w:val="000000"/>
          <w:sz w:val="24"/>
          <w:szCs w:val="24"/>
          <w:lang w:eastAsia="ar-SA"/>
        </w:rPr>
        <w:t>групповая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  (выполнение заданий малыми группами по 2-4 человека); </w:t>
      </w:r>
      <w:r w:rsidRPr="0079771B">
        <w:rPr>
          <w:rFonts w:eastAsia="Times New Roman"/>
          <w:i/>
          <w:color w:val="000000"/>
          <w:sz w:val="24"/>
          <w:szCs w:val="24"/>
          <w:lang w:eastAsia="ar-SA"/>
        </w:rPr>
        <w:t>фронтальная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 (подведение итогов выполнения лабораторных работ).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color w:val="000000"/>
          <w:sz w:val="24"/>
          <w:szCs w:val="24"/>
          <w:lang w:eastAsia="ar-SA"/>
        </w:rPr>
        <w:t>Структура и последовательность занятий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>: на первом, вводном, занятии проводится инструктаж студентов по охране труда, технике безопасности и правилам работы в лаборатории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прохождения лабораторных занятий, с графиком прохождения контрольных заданий, с основными формам отчетности по выполненным работам и заданиям.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Для каждого занятия </w:t>
      </w:r>
      <w:r w:rsidR="00650BE1" w:rsidRPr="0079771B">
        <w:rPr>
          <w:rFonts w:eastAsia="Times New Roman"/>
          <w:color w:val="000000"/>
          <w:sz w:val="24"/>
          <w:szCs w:val="24"/>
          <w:lang w:eastAsia="ar-SA"/>
        </w:rPr>
        <w:t xml:space="preserve">должны быть 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>подготовлены методические указания по выполнению лабораторной работы, необходимый раздаточный материал.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>Структура лабораторного занятия</w:t>
      </w:r>
    </w:p>
    <w:p w:rsidR="00991DB1" w:rsidRPr="0079771B" w:rsidRDefault="00991DB1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Объявление темы, цели и задач занятия.</w:t>
      </w:r>
    </w:p>
    <w:p w:rsidR="00991DB1" w:rsidRPr="0079771B" w:rsidRDefault="00991DB1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Проверка теоретической подготовки студентов к лабораторному занятию.</w:t>
      </w:r>
    </w:p>
    <w:p w:rsidR="00991DB1" w:rsidRPr="0079771B" w:rsidRDefault="00991DB1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Выполнение лабораторной работы и/или практических задач.</w:t>
      </w:r>
    </w:p>
    <w:p w:rsidR="00991DB1" w:rsidRPr="0079771B" w:rsidRDefault="00991DB1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Подведение итогов занятия (формулирование выводов).</w:t>
      </w:r>
    </w:p>
    <w:p w:rsidR="00991DB1" w:rsidRPr="0079771B" w:rsidRDefault="00036AAD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Конспектирование теоретической части работы и полученных результатов в 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lastRenderedPageBreak/>
        <w:t xml:space="preserve">лабораторных </w:t>
      </w:r>
      <w:r w:rsidR="00650BE1" w:rsidRPr="0079771B">
        <w:rPr>
          <w:rFonts w:eastAsia="Times New Roman"/>
          <w:color w:val="000000"/>
          <w:sz w:val="24"/>
          <w:szCs w:val="24"/>
          <w:lang w:eastAsia="ar-SA"/>
        </w:rPr>
        <w:t>отчетах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.</w:t>
      </w:r>
    </w:p>
    <w:p w:rsidR="00991DB1" w:rsidRPr="0079771B" w:rsidRDefault="00036AAD" w:rsidP="0079771B">
      <w:pPr>
        <w:widowControl w:val="0"/>
        <w:numPr>
          <w:ilvl w:val="1"/>
          <w:numId w:val="2"/>
        </w:numPr>
        <w:tabs>
          <w:tab w:val="clear" w:pos="1080"/>
          <w:tab w:val="num" w:pos="851"/>
        </w:tabs>
        <w:suppressAutoHyphens/>
        <w:autoSpaceDE w:val="0"/>
        <w:spacing w:after="0" w:line="240" w:lineRule="auto"/>
        <w:ind w:left="0"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Защита работы преподавателю дисциплины.</w:t>
      </w:r>
    </w:p>
    <w:p w:rsidR="00B57746" w:rsidRPr="0079771B" w:rsidRDefault="00B57746" w:rsidP="0079771B">
      <w:pPr>
        <w:widowControl w:val="0"/>
        <w:suppressAutoHyphens/>
        <w:autoSpaceDE w:val="0"/>
        <w:spacing w:after="0" w:line="240" w:lineRule="auto"/>
        <w:jc w:val="both"/>
        <w:rPr>
          <w:rFonts w:eastAsia="Times New Roman"/>
          <w:color w:val="000000"/>
          <w:sz w:val="24"/>
          <w:szCs w:val="24"/>
          <w:lang w:eastAsia="ar-SA"/>
        </w:rPr>
      </w:pP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лабораторной работы (по контрольным вопросам). </w:t>
      </w:r>
    </w:p>
    <w:p w:rsidR="00991DB1" w:rsidRPr="0079771B" w:rsidRDefault="00036AAD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3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. Лабораторная работа или практические задания выполняются в соответствии с методическими указаниями.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 xml:space="preserve">6. Перед уходом из лаборатории студенты должны навести порядок на своем рабочем месте столе. 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Требования к оформлению </w:t>
      </w:r>
      <w:r w:rsidR="00650BE1"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отчета по </w:t>
      </w: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>лабораторн</w:t>
      </w:r>
      <w:r w:rsidR="00650BE1"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>ым работам</w:t>
      </w: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по</w:t>
      </w:r>
      <w:r w:rsidR="00036AAD"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 дисциплине «</w:t>
      </w:r>
      <w:r w:rsidR="00013B36" w:rsidRPr="0079771B">
        <w:rPr>
          <w:rFonts w:eastAsia="Calibri"/>
          <w:b/>
          <w:sz w:val="24"/>
          <w:szCs w:val="24"/>
        </w:rPr>
        <w:t>Зерноведение</w:t>
      </w:r>
      <w:r w:rsidRPr="0079771B">
        <w:rPr>
          <w:rFonts w:eastAsia="Times New Roman"/>
          <w:b/>
          <w:bCs/>
          <w:color w:val="000000"/>
          <w:sz w:val="24"/>
          <w:szCs w:val="24"/>
          <w:lang w:eastAsia="ar-SA"/>
        </w:rPr>
        <w:t xml:space="preserve">» </w:t>
      </w:r>
    </w:p>
    <w:p w:rsidR="00991DB1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Отчет по л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абораторн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>ым работам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 предназначен для выполнения лабораторных работ по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дисциплине «</w:t>
      </w:r>
      <w:r w:rsidR="00013B36" w:rsidRPr="0079771B">
        <w:rPr>
          <w:rFonts w:eastAsia="Calibri"/>
          <w:sz w:val="24"/>
          <w:szCs w:val="24"/>
        </w:rPr>
        <w:t>Зерноведение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». </w:t>
      </w:r>
      <w:r w:rsidRPr="0079771B">
        <w:rPr>
          <w:rFonts w:eastAsia="Times New Roman"/>
          <w:color w:val="000000"/>
          <w:sz w:val="24"/>
          <w:szCs w:val="24"/>
          <w:lang w:eastAsia="ar-SA"/>
        </w:rPr>
        <w:t>Э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то отчетный документ по учебно-исследовательской работе студентов, выполняемой в 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>рамках лабораторных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 занятий по данной дисциплине. Студенты должны усвоить, что </w:t>
      </w:r>
      <w:r w:rsidR="00246E1C" w:rsidRPr="0079771B">
        <w:rPr>
          <w:rFonts w:eastAsia="Times New Roman"/>
          <w:color w:val="000000"/>
          <w:sz w:val="24"/>
          <w:szCs w:val="24"/>
          <w:lang w:eastAsia="ar-SA"/>
        </w:rPr>
        <w:t>отчет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 xml:space="preserve"> ведется в строгом соответствии с определенными требованиями, что контролируется преподавателем. Таким образом, у них формируются первоначальные умения ведения научной документации и представления информации в форме таблиц и рисунков. </w:t>
      </w:r>
    </w:p>
    <w:p w:rsidR="00991DB1" w:rsidRPr="0079771B" w:rsidRDefault="00991DB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b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b/>
          <w:color w:val="000000"/>
          <w:sz w:val="24"/>
          <w:szCs w:val="24"/>
          <w:lang w:eastAsia="ar-SA"/>
        </w:rPr>
        <w:t xml:space="preserve">Записи в </w:t>
      </w:r>
      <w:r w:rsidR="00650BE1" w:rsidRPr="0079771B">
        <w:rPr>
          <w:rFonts w:eastAsia="Times New Roman"/>
          <w:b/>
          <w:color w:val="000000"/>
          <w:sz w:val="24"/>
          <w:szCs w:val="24"/>
          <w:lang w:eastAsia="ar-SA"/>
        </w:rPr>
        <w:t>отчете</w:t>
      </w:r>
      <w:r w:rsidRPr="0079771B">
        <w:rPr>
          <w:rFonts w:eastAsia="Times New Roman"/>
          <w:b/>
          <w:color w:val="000000"/>
          <w:sz w:val="24"/>
          <w:szCs w:val="24"/>
          <w:lang w:eastAsia="ar-SA"/>
        </w:rPr>
        <w:t xml:space="preserve"> должны вестись по следующей схеме:</w:t>
      </w:r>
    </w:p>
    <w:p w:rsidR="00991DB1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1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Номер лабораторной работы (задания)</w:t>
      </w:r>
    </w:p>
    <w:p w:rsidR="00991DB1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2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Цель и задачи лабораторной работы (задания)</w:t>
      </w:r>
    </w:p>
    <w:p w:rsidR="00036AAD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3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Конспект теоретической части лабораторной работы</w:t>
      </w:r>
    </w:p>
    <w:p w:rsidR="00991DB1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4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Результаты выполнения в предусмотренной методическими указаниями форме (таблица, рисунок и т.д.)</w:t>
      </w:r>
    </w:p>
    <w:p w:rsidR="004611F5" w:rsidRPr="0079771B" w:rsidRDefault="00650BE1" w:rsidP="0079771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4"/>
          <w:szCs w:val="24"/>
          <w:lang w:eastAsia="ar-SA"/>
        </w:rPr>
      </w:pPr>
      <w:r w:rsidRPr="0079771B">
        <w:rPr>
          <w:rFonts w:eastAsia="Times New Roman"/>
          <w:color w:val="000000"/>
          <w:sz w:val="24"/>
          <w:szCs w:val="24"/>
          <w:lang w:eastAsia="ar-SA"/>
        </w:rPr>
        <w:t>5</w:t>
      </w:r>
      <w:r w:rsidR="00036AAD" w:rsidRPr="0079771B">
        <w:rPr>
          <w:rFonts w:eastAsia="Times New Roman"/>
          <w:color w:val="000000"/>
          <w:sz w:val="24"/>
          <w:szCs w:val="24"/>
          <w:lang w:eastAsia="ar-SA"/>
        </w:rPr>
        <w:t xml:space="preserve"> </w:t>
      </w:r>
      <w:r w:rsidR="00991DB1" w:rsidRPr="0079771B">
        <w:rPr>
          <w:rFonts w:eastAsia="Times New Roman"/>
          <w:color w:val="000000"/>
          <w:sz w:val="24"/>
          <w:szCs w:val="24"/>
          <w:lang w:eastAsia="ar-SA"/>
        </w:rPr>
        <w:t>Выводы в соответствии с целью и задачами.</w:t>
      </w:r>
    </w:p>
    <w:p w:rsidR="00341C2F" w:rsidRDefault="00341C2F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  <w:r w:rsidRPr="0079771B">
        <w:rPr>
          <w:sz w:val="24"/>
          <w:szCs w:val="24"/>
        </w:rPr>
        <w:t xml:space="preserve">В процессе защиты </w:t>
      </w:r>
      <w:r w:rsidR="00036AAD" w:rsidRPr="0079771B">
        <w:rPr>
          <w:sz w:val="24"/>
          <w:szCs w:val="24"/>
        </w:rPr>
        <w:t xml:space="preserve">лабораторной работы </w:t>
      </w:r>
      <w:r w:rsidRPr="0079771B">
        <w:rPr>
          <w:sz w:val="24"/>
          <w:szCs w:val="24"/>
        </w:rPr>
        <w:t xml:space="preserve">выявляется информационная компетентность в соответствии </w:t>
      </w:r>
      <w:r w:rsidR="00036AAD" w:rsidRPr="0079771B">
        <w:rPr>
          <w:sz w:val="24"/>
          <w:szCs w:val="24"/>
        </w:rPr>
        <w:t>с заданием</w:t>
      </w:r>
      <w:r w:rsidRPr="0079771B">
        <w:rPr>
          <w:sz w:val="24"/>
          <w:szCs w:val="24"/>
        </w:rPr>
        <w:t>, затем преподавателем дается комплексная оценка деятельности ст</w:t>
      </w:r>
      <w:r w:rsidRPr="0079771B">
        <w:rPr>
          <w:sz w:val="24"/>
          <w:szCs w:val="24"/>
        </w:rPr>
        <w:t>у</w:t>
      </w:r>
      <w:r w:rsidRPr="0079771B">
        <w:rPr>
          <w:sz w:val="24"/>
          <w:szCs w:val="24"/>
        </w:rPr>
        <w:t>дента.</w:t>
      </w:r>
    </w:p>
    <w:p w:rsidR="0079771B" w:rsidRPr="0079771B" w:rsidRDefault="0079771B" w:rsidP="007977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4"/>
          <w:szCs w:val="24"/>
        </w:rPr>
      </w:pPr>
    </w:p>
    <w:p w:rsidR="00F643BE" w:rsidRPr="0079771B" w:rsidRDefault="00D8363F" w:rsidP="0079771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bookmarkStart w:id="5" w:name="_Toc10643042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4</w:t>
      </w:r>
      <w:r w:rsidR="001025D2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  <w:r w:rsidR="00F643BE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Методические указания по самостоятельной работе</w:t>
      </w:r>
      <w:bookmarkEnd w:id="5"/>
      <w:r w:rsidR="00F643BE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</w:t>
      </w:r>
    </w:p>
    <w:p w:rsidR="007612D3" w:rsidRPr="0079771B" w:rsidRDefault="007612D3" w:rsidP="0079771B">
      <w:pPr>
        <w:spacing w:after="0" w:line="240" w:lineRule="auto"/>
        <w:ind w:firstLine="709"/>
        <w:jc w:val="both"/>
        <w:rPr>
          <w:b/>
          <w:bCs/>
          <w:sz w:val="24"/>
          <w:szCs w:val="24"/>
        </w:rPr>
      </w:pPr>
    </w:p>
    <w:p w:rsidR="00F643BE" w:rsidRPr="0079771B" w:rsidRDefault="00F643BE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информации.</w:t>
      </w:r>
    </w:p>
    <w:p w:rsidR="00F643BE" w:rsidRDefault="00F643BE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>Основной формой СРС по дисциплине «</w:t>
      </w:r>
      <w:r w:rsidR="00013B36" w:rsidRPr="0079771B">
        <w:rPr>
          <w:rFonts w:eastAsia="Calibri"/>
          <w:sz w:val="24"/>
          <w:szCs w:val="24"/>
        </w:rPr>
        <w:t>Зерноведение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>» является р</w:t>
      </w:r>
      <w:r w:rsidRPr="0079771B">
        <w:rPr>
          <w:rFonts w:eastAsia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>СРС оценивается на лабораторном/практическом занятии путем устного опроса.</w:t>
      </w:r>
    </w:p>
    <w:p w:rsidR="0079771B" w:rsidRPr="0079771B" w:rsidRDefault="0079771B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A73178" w:rsidRPr="0079771B" w:rsidRDefault="00D8363F" w:rsidP="0079771B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</w:pPr>
      <w:bookmarkStart w:id="6" w:name="_Toc10643043"/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>5</w:t>
      </w:r>
      <w:r w:rsidR="00A73178" w:rsidRPr="0079771B"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  <w:lang w:eastAsia="ru-RU"/>
        </w:rPr>
        <w:t xml:space="preserve"> Методические рекомендации студентов к тестовым заданиям</w:t>
      </w:r>
      <w:bookmarkEnd w:id="6"/>
    </w:p>
    <w:p w:rsidR="007612D3" w:rsidRPr="0079771B" w:rsidRDefault="007612D3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b/>
          <w:color w:val="000000"/>
          <w:sz w:val="24"/>
          <w:szCs w:val="24"/>
          <w:lang w:eastAsia="ar-SA"/>
        </w:rPr>
      </w:pPr>
    </w:p>
    <w:p w:rsidR="00A73178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Тесты составлены с учетом лекционных материалов по каждой теме дисциплины. Тестовые задания сгруппированы в </w:t>
      </w:r>
      <w:r w:rsidR="00753C77" w:rsidRPr="0079771B">
        <w:rPr>
          <w:rFonts w:eastAsia="Times New Roman CYR"/>
          <w:color w:val="000000"/>
          <w:sz w:val="24"/>
          <w:szCs w:val="24"/>
          <w:lang w:eastAsia="ar-SA"/>
        </w:rPr>
        <w:t>четыре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блока. Первый блок содержит задания на проверку знания 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>по основным сведениям из жизни растений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. Второй блок заданий нацелен на проверку знаний по 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>морфологии и анатомии плодов и семян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. Третий блок заданий по </w:t>
      </w:r>
      <w:r w:rsidR="007A52E3" w:rsidRPr="0079771B">
        <w:rPr>
          <w:rFonts w:eastAsia="Times New Roman CYR"/>
          <w:color w:val="000000"/>
          <w:sz w:val="24"/>
          <w:szCs w:val="24"/>
          <w:lang w:eastAsia="ar-SA"/>
        </w:rPr>
        <w:t>х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>имическ</w:t>
      </w:r>
      <w:r w:rsidR="007A52E3" w:rsidRPr="0079771B">
        <w:rPr>
          <w:rFonts w:eastAsia="Times New Roman CYR"/>
          <w:color w:val="000000"/>
          <w:sz w:val="24"/>
          <w:szCs w:val="24"/>
          <w:lang w:eastAsia="ar-SA"/>
        </w:rPr>
        <w:t>ому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состав</w:t>
      </w:r>
      <w:r w:rsidR="007A52E3" w:rsidRPr="0079771B">
        <w:rPr>
          <w:rFonts w:eastAsia="Times New Roman CYR"/>
          <w:color w:val="000000"/>
          <w:sz w:val="24"/>
          <w:szCs w:val="24"/>
          <w:lang w:eastAsia="ar-SA"/>
        </w:rPr>
        <w:t>у</w:t>
      </w:r>
      <w:r w:rsidR="00E016B5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плодов и семян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>.</w:t>
      </w:r>
      <w:r w:rsidR="007A52E3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Четвертый блок по качественной оценке зерна</w:t>
      </w:r>
    </w:p>
    <w:p w:rsidR="00A73178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b/>
          <w:color w:val="000000"/>
          <w:sz w:val="24"/>
          <w:szCs w:val="24"/>
          <w:lang w:eastAsia="ar-SA"/>
        </w:rPr>
        <w:t>Цель тестов: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развития учебных умений и навыков.</w:t>
      </w:r>
    </w:p>
    <w:p w:rsidR="00A73178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>Тесты составлены в следующей форме:</w:t>
      </w:r>
    </w:p>
    <w:p w:rsidR="00A73178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lastRenderedPageBreak/>
        <w:t xml:space="preserve">Закрытые задания с выбором одного правильного ответа (один вопрос и </w:t>
      </w:r>
      <w:r w:rsidR="00B57746" w:rsidRPr="0079771B">
        <w:rPr>
          <w:rFonts w:eastAsia="Times New Roman CYR"/>
          <w:color w:val="000000"/>
          <w:sz w:val="24"/>
          <w:szCs w:val="24"/>
          <w:lang w:eastAsia="ar-SA"/>
        </w:rPr>
        <w:t>три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варианта ответов, из которых необходимо выбрать один). Цель – проверка знаний фактического материала.</w:t>
      </w:r>
    </w:p>
    <w:p w:rsidR="00B647FD" w:rsidRPr="0079771B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>На выполнения всего теста дается строго определенное время: на решение индиви</w:t>
      </w:r>
      <w:r w:rsidR="00B647FD" w:rsidRPr="0079771B">
        <w:rPr>
          <w:rFonts w:eastAsia="Times New Roman CYR"/>
          <w:color w:val="000000"/>
          <w:sz w:val="24"/>
          <w:szCs w:val="24"/>
          <w:lang w:eastAsia="ar-SA"/>
        </w:rPr>
        <w:t>дуального теста, состоящего из 20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заданий отводится 30 мин. Тест считается успешно в</w:t>
      </w:r>
      <w:r w:rsidR="00B647FD" w:rsidRPr="0079771B">
        <w:rPr>
          <w:rFonts w:eastAsia="Times New Roman CYR"/>
          <w:color w:val="000000"/>
          <w:sz w:val="24"/>
          <w:szCs w:val="24"/>
          <w:lang w:eastAsia="ar-SA"/>
        </w:rPr>
        <w:t>ыполненным в том случае, если даны правильные ответы на 60-100</w:t>
      </w:r>
      <w:r w:rsidR="00B57746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  <w:r w:rsidR="00B647FD" w:rsidRPr="0079771B">
        <w:rPr>
          <w:rFonts w:eastAsia="Times New Roman CYR"/>
          <w:color w:val="000000"/>
          <w:sz w:val="24"/>
          <w:szCs w:val="24"/>
          <w:lang w:eastAsia="ar-SA"/>
        </w:rPr>
        <w:t>% предлагаемых заданий.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 </w:t>
      </w:r>
    </w:p>
    <w:p w:rsidR="00A73178" w:rsidRDefault="00A73178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</w:t>
      </w:r>
      <w:r w:rsidR="00B647FD" w:rsidRPr="0079771B">
        <w:rPr>
          <w:rFonts w:eastAsia="Times New Roman CYR"/>
          <w:color w:val="000000"/>
          <w:sz w:val="24"/>
          <w:szCs w:val="24"/>
          <w:lang w:eastAsia="ar-SA"/>
        </w:rPr>
        <w:t xml:space="preserve">повторно пройти испытание. Если оно успешно, </w:t>
      </w:r>
      <w:r w:rsidRPr="0079771B">
        <w:rPr>
          <w:rFonts w:eastAsia="Times New Roman CYR"/>
          <w:color w:val="000000"/>
          <w:sz w:val="24"/>
          <w:szCs w:val="24"/>
          <w:lang w:eastAsia="ar-SA"/>
        </w:rPr>
        <w:t>то выставляется оценка «зачтено».</w:t>
      </w:r>
    </w:p>
    <w:p w:rsidR="0079771B" w:rsidRPr="0079771B" w:rsidRDefault="0079771B" w:rsidP="0079771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4"/>
          <w:szCs w:val="24"/>
          <w:lang w:eastAsia="ar-SA"/>
        </w:rPr>
      </w:pPr>
    </w:p>
    <w:p w:rsidR="00F643BE" w:rsidRPr="0079771B" w:rsidRDefault="00D8363F" w:rsidP="0079771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7" w:name="_Toc10643044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="00B647FD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Методические указания при подготовке к коллоквиумам и к рубежному контр</w:t>
      </w:r>
      <w:r w:rsidR="00B647FD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B647FD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лю</w:t>
      </w:r>
      <w:bookmarkEnd w:id="7"/>
    </w:p>
    <w:p w:rsidR="007612D3" w:rsidRPr="0079771B" w:rsidRDefault="007612D3" w:rsidP="0079771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B647FD" w:rsidRDefault="00B647FD" w:rsidP="0079771B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79771B">
        <w:rPr>
          <w:color w:val="000000"/>
          <w:sz w:val="24"/>
          <w:szCs w:val="24"/>
          <w:shd w:val="clear" w:color="auto" w:fill="FFFFFF"/>
        </w:rPr>
        <w:t xml:space="preserve">Смотри методические рекомендации при подготовке к </w:t>
      </w:r>
      <w:r w:rsidR="00B57746" w:rsidRPr="0079771B">
        <w:rPr>
          <w:color w:val="000000"/>
          <w:sz w:val="24"/>
          <w:szCs w:val="24"/>
          <w:shd w:val="clear" w:color="auto" w:fill="FFFFFF"/>
        </w:rPr>
        <w:t>лабораторны</w:t>
      </w:r>
      <w:r w:rsidRPr="0079771B">
        <w:rPr>
          <w:color w:val="000000"/>
          <w:sz w:val="24"/>
          <w:szCs w:val="24"/>
          <w:shd w:val="clear" w:color="auto" w:fill="FFFFFF"/>
        </w:rPr>
        <w:t>м занятиям и по с</w:t>
      </w:r>
      <w:r w:rsidRPr="0079771B">
        <w:rPr>
          <w:color w:val="000000"/>
          <w:sz w:val="24"/>
          <w:szCs w:val="24"/>
          <w:shd w:val="clear" w:color="auto" w:fill="FFFFFF"/>
        </w:rPr>
        <w:t>а</w:t>
      </w:r>
      <w:r w:rsidRPr="0079771B">
        <w:rPr>
          <w:color w:val="000000"/>
          <w:sz w:val="24"/>
          <w:szCs w:val="24"/>
          <w:shd w:val="clear" w:color="auto" w:fill="FFFFFF"/>
        </w:rPr>
        <w:t>мостоятельной работе</w:t>
      </w:r>
    </w:p>
    <w:p w:rsidR="0079771B" w:rsidRPr="0079771B" w:rsidRDefault="0079771B" w:rsidP="0079771B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91F6F" w:rsidRPr="0079771B" w:rsidRDefault="00D8363F" w:rsidP="0079771B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bookmarkStart w:id="8" w:name="_Toc10643045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</w:t>
      </w:r>
      <w:r w:rsidR="003B63FD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246E1C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Рекомендуемая</w:t>
      </w:r>
      <w:r w:rsidR="00A91F6F" w:rsidRPr="00797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литература</w:t>
      </w:r>
      <w:bookmarkEnd w:id="8"/>
    </w:p>
    <w:p w:rsidR="007612D3" w:rsidRPr="0079771B" w:rsidRDefault="007612D3" w:rsidP="0079771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</w:p>
    <w:p w:rsidR="00A91F6F" w:rsidRPr="0079771B" w:rsidRDefault="00A91F6F" w:rsidP="0079771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79771B">
        <w:rPr>
          <w:b/>
          <w:color w:val="000000"/>
          <w:sz w:val="24"/>
          <w:szCs w:val="24"/>
          <w:shd w:val="clear" w:color="auto" w:fill="FFFFFF"/>
        </w:rPr>
        <w:t>Основная литература</w:t>
      </w:r>
    </w:p>
    <w:p w:rsidR="007A52E3" w:rsidRPr="0079771B" w:rsidRDefault="007A52E3" w:rsidP="0079771B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9771B">
        <w:rPr>
          <w:rFonts w:eastAsia="Times New Roman"/>
          <w:sz w:val="24"/>
          <w:szCs w:val="24"/>
          <w:lang w:eastAsia="ru-RU"/>
        </w:rPr>
        <w:t>1</w:t>
      </w:r>
      <w:r w:rsidRPr="0079771B">
        <w:rPr>
          <w:rFonts w:eastAsia="Times New Roman"/>
          <w:sz w:val="24"/>
          <w:szCs w:val="24"/>
          <w:lang w:eastAsia="ru-RU"/>
        </w:rPr>
        <w:tab/>
      </w:r>
      <w:r w:rsidRPr="0079771B">
        <w:rPr>
          <w:rFonts w:eastAsia="Times New Roman"/>
          <w:bCs/>
          <w:sz w:val="24"/>
          <w:szCs w:val="24"/>
          <w:lang w:eastAsia="ru-RU"/>
        </w:rPr>
        <w:t>Зерноведение</w:t>
      </w:r>
      <w:r w:rsidRPr="0079771B">
        <w:rPr>
          <w:rFonts w:eastAsia="Times New Roman"/>
          <w:sz w:val="24"/>
          <w:szCs w:val="24"/>
          <w:lang w:eastAsia="ru-RU"/>
        </w:rPr>
        <w:t> [Электронный ресурс]: учебное пособие для студентов, обучающихся по программам высшего образования по направлению подготовки 19.03.02 Продукты питания из растительного сырья / Е. Я. Челнокова, В. А. Федотов; М-во образования и науки Рос. Фед</w:t>
      </w:r>
      <w:r w:rsidRPr="0079771B">
        <w:rPr>
          <w:rFonts w:eastAsia="Times New Roman"/>
          <w:sz w:val="24"/>
          <w:szCs w:val="24"/>
          <w:lang w:eastAsia="ru-RU"/>
        </w:rPr>
        <w:t>е</w:t>
      </w:r>
      <w:r w:rsidRPr="0079771B">
        <w:rPr>
          <w:rFonts w:eastAsia="Times New Roman"/>
          <w:sz w:val="24"/>
          <w:szCs w:val="24"/>
          <w:lang w:eastAsia="ru-RU"/>
        </w:rPr>
        <w:t>рации, Федер. гос. бюджет. образоват. учреждение высш. образования "Оренбург. гос. ун-т". - Оренбург: ОГУ. - 2016. - ISBN 978-5-7410-1435-6. - 147 с.</w:t>
      </w:r>
    </w:p>
    <w:p w:rsidR="007A52E3" w:rsidRPr="0079771B" w:rsidRDefault="007A52E3" w:rsidP="0079771B">
      <w:pPr>
        <w:tabs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79771B">
        <w:rPr>
          <w:rFonts w:eastAsia="Times New Roman"/>
          <w:sz w:val="24"/>
          <w:szCs w:val="24"/>
          <w:lang w:eastAsia="ru-RU"/>
        </w:rPr>
        <w:t>2</w:t>
      </w:r>
      <w:r w:rsidRPr="0079771B">
        <w:rPr>
          <w:rFonts w:eastAsia="Times New Roman"/>
          <w:sz w:val="24"/>
          <w:szCs w:val="24"/>
          <w:lang w:eastAsia="ru-RU"/>
        </w:rPr>
        <w:tab/>
        <w:t>Нилова Л.П. Товароведение и экспертиза зерномучных товаров [Электронный р</w:t>
      </w:r>
      <w:r w:rsidRPr="0079771B">
        <w:rPr>
          <w:rFonts w:eastAsia="Times New Roman"/>
          <w:sz w:val="24"/>
          <w:szCs w:val="24"/>
          <w:lang w:eastAsia="ru-RU"/>
        </w:rPr>
        <w:t>е</w:t>
      </w:r>
      <w:r w:rsidRPr="0079771B">
        <w:rPr>
          <w:rFonts w:eastAsia="Times New Roman"/>
          <w:sz w:val="24"/>
          <w:szCs w:val="24"/>
          <w:lang w:eastAsia="ru-RU"/>
        </w:rPr>
        <w:t xml:space="preserve">сурс]: Учебник / Л.П. Нилова. – 2-е изд. – М.: НИЦ ИНФРА-М, 2014. – 448 с.: </w:t>
      </w:r>
      <w:r w:rsidRPr="0079771B">
        <w:rPr>
          <w:rFonts w:eastAsia="Times New Roman"/>
          <w:sz w:val="24"/>
          <w:szCs w:val="24"/>
          <w:lang w:val="en-GB" w:eastAsia="ru-RU"/>
        </w:rPr>
        <w:t>ISBN</w:t>
      </w:r>
      <w:r w:rsidRPr="0079771B">
        <w:rPr>
          <w:rFonts w:eastAsia="Times New Roman"/>
          <w:sz w:val="24"/>
          <w:szCs w:val="24"/>
          <w:lang w:eastAsia="ru-RU"/>
        </w:rPr>
        <w:t xml:space="preserve"> 978-5-16-00440-8. - Режим доступа: // </w:t>
      </w:r>
      <w:r w:rsidRPr="0079771B">
        <w:rPr>
          <w:rFonts w:eastAsia="Times New Roman"/>
          <w:sz w:val="24"/>
          <w:szCs w:val="24"/>
          <w:lang w:val="en-GB" w:eastAsia="ru-RU"/>
        </w:rPr>
        <w:t>htt</w:t>
      </w:r>
      <w:r w:rsidRPr="0079771B">
        <w:rPr>
          <w:rFonts w:eastAsia="Times New Roman"/>
          <w:sz w:val="24"/>
          <w:szCs w:val="24"/>
          <w:lang w:eastAsia="ru-RU"/>
        </w:rPr>
        <w:t>://</w:t>
      </w:r>
      <w:r w:rsidRPr="0079771B">
        <w:rPr>
          <w:rFonts w:eastAsia="Times New Roman"/>
          <w:sz w:val="24"/>
          <w:szCs w:val="24"/>
          <w:lang w:val="en-GB" w:eastAsia="ru-RU"/>
        </w:rPr>
        <w:t>znanium</w:t>
      </w:r>
      <w:r w:rsidRPr="0079771B">
        <w:rPr>
          <w:rFonts w:eastAsia="Times New Roman"/>
          <w:sz w:val="24"/>
          <w:szCs w:val="24"/>
          <w:lang w:eastAsia="ru-RU"/>
        </w:rPr>
        <w:t>.</w:t>
      </w:r>
      <w:r w:rsidRPr="0079771B">
        <w:rPr>
          <w:rFonts w:eastAsia="Times New Roman"/>
          <w:sz w:val="24"/>
          <w:szCs w:val="24"/>
          <w:lang w:val="en-GB" w:eastAsia="ru-RU"/>
        </w:rPr>
        <w:t>com</w:t>
      </w:r>
      <w:r w:rsidRPr="0079771B">
        <w:rPr>
          <w:rFonts w:eastAsia="Times New Roman"/>
          <w:sz w:val="24"/>
          <w:szCs w:val="24"/>
          <w:lang w:eastAsia="ru-RU"/>
        </w:rPr>
        <w:t>/</w:t>
      </w:r>
      <w:r w:rsidRPr="0079771B">
        <w:rPr>
          <w:rFonts w:eastAsia="Times New Roman"/>
          <w:sz w:val="24"/>
          <w:szCs w:val="24"/>
          <w:lang w:val="en-GB" w:eastAsia="ru-RU"/>
        </w:rPr>
        <w:t>bookread</w:t>
      </w:r>
      <w:r w:rsidRPr="0079771B">
        <w:rPr>
          <w:rFonts w:eastAsia="Times New Roman"/>
          <w:sz w:val="24"/>
          <w:szCs w:val="24"/>
          <w:lang w:eastAsia="ru-RU"/>
        </w:rPr>
        <w:t>2.</w:t>
      </w:r>
      <w:r w:rsidRPr="0079771B">
        <w:rPr>
          <w:rFonts w:eastAsia="Times New Roman"/>
          <w:sz w:val="24"/>
          <w:szCs w:val="24"/>
          <w:lang w:val="en-GB" w:eastAsia="ru-RU"/>
        </w:rPr>
        <w:t>php</w:t>
      </w:r>
      <w:r w:rsidRPr="0079771B">
        <w:rPr>
          <w:rFonts w:eastAsia="Times New Roman"/>
          <w:sz w:val="24"/>
          <w:szCs w:val="24"/>
          <w:lang w:eastAsia="ru-RU"/>
        </w:rPr>
        <w:t>?</w:t>
      </w:r>
      <w:r w:rsidRPr="0079771B">
        <w:rPr>
          <w:rFonts w:eastAsia="Times New Roman"/>
          <w:sz w:val="24"/>
          <w:szCs w:val="24"/>
          <w:lang w:val="en-GB" w:eastAsia="ru-RU"/>
        </w:rPr>
        <w:t>book</w:t>
      </w:r>
      <w:r w:rsidRPr="0079771B">
        <w:rPr>
          <w:rFonts w:eastAsia="Times New Roman"/>
          <w:sz w:val="24"/>
          <w:szCs w:val="24"/>
          <w:lang w:eastAsia="ru-RU"/>
        </w:rPr>
        <w:t>=424214.</w:t>
      </w:r>
    </w:p>
    <w:p w:rsidR="007612D3" w:rsidRPr="0079771B" w:rsidRDefault="007612D3" w:rsidP="0079771B">
      <w:pPr>
        <w:spacing w:after="0" w:line="240" w:lineRule="auto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</w:p>
    <w:p w:rsidR="00A91F6F" w:rsidRPr="0079771B" w:rsidRDefault="00A91F6F" w:rsidP="0079771B">
      <w:pPr>
        <w:spacing w:after="0" w:line="240" w:lineRule="auto"/>
        <w:ind w:firstLine="709"/>
        <w:jc w:val="both"/>
        <w:rPr>
          <w:b/>
          <w:color w:val="000000"/>
          <w:sz w:val="24"/>
          <w:szCs w:val="24"/>
          <w:shd w:val="clear" w:color="auto" w:fill="FFFFFF"/>
        </w:rPr>
      </w:pPr>
      <w:r w:rsidRPr="0079771B">
        <w:rPr>
          <w:b/>
          <w:color w:val="000000"/>
          <w:sz w:val="24"/>
          <w:szCs w:val="24"/>
          <w:shd w:val="clear" w:color="auto" w:fill="FFFFFF"/>
        </w:rPr>
        <w:t>Дополнительная литература</w:t>
      </w:r>
    </w:p>
    <w:p w:rsidR="007A52E3" w:rsidRPr="0079771B" w:rsidRDefault="007A52E3" w:rsidP="0079771B">
      <w:pPr>
        <w:numPr>
          <w:ilvl w:val="0"/>
          <w:numId w:val="4"/>
        </w:numPr>
        <w:tabs>
          <w:tab w:val="clear" w:pos="2111"/>
          <w:tab w:val="left" w:pos="993"/>
        </w:tabs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79771B">
        <w:rPr>
          <w:bCs/>
          <w:color w:val="000000"/>
          <w:sz w:val="24"/>
          <w:szCs w:val="24"/>
          <w:shd w:val="clear" w:color="auto" w:fill="FFFFFF"/>
        </w:rPr>
        <w:t>Тарасенко С.С. Характеристика клейковинного и аминокислотного комплекса твердой пшеницы и продуктов ее размола  на мукомольном заводе макаронного помола [Электронный ресурс] / Тарасенко С.С. // Университетский комплекс как региональный центр образования, науки и культуры: материалы Всерос. науч.-метод. конф. (с междунар. участием), 4-6 февр. 2015 г., Оренбург / М-во образования и науки Рос. Федерации, Федер. гос. бюджет, образоват. учреждение высш. проф. образования «Оренбургский гос. ун-т». – Электрон. дан.-Оренбург, 2015. – С. 1004-1006.</w:t>
      </w:r>
    </w:p>
    <w:p w:rsidR="007A52E3" w:rsidRPr="0079771B" w:rsidRDefault="007A52E3" w:rsidP="0079771B">
      <w:pPr>
        <w:numPr>
          <w:ilvl w:val="0"/>
          <w:numId w:val="4"/>
        </w:numPr>
        <w:tabs>
          <w:tab w:val="clear" w:pos="2111"/>
          <w:tab w:val="left" w:pos="993"/>
        </w:tabs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79771B">
        <w:rPr>
          <w:bCs/>
          <w:color w:val="000000"/>
          <w:sz w:val="24"/>
          <w:szCs w:val="24"/>
          <w:shd w:val="clear" w:color="auto" w:fill="FFFFFF"/>
        </w:rPr>
        <w:t xml:space="preserve">Пьянов В.С. Крупнотоварное производство зерна [Электронный ресурс]: монография / В.С. Пьянов. – Ставрополь: АГРУС, 2014. – 244 с. - </w:t>
      </w:r>
      <w:r w:rsidRPr="0079771B">
        <w:rPr>
          <w:bCs/>
          <w:color w:val="000000"/>
          <w:sz w:val="24"/>
          <w:szCs w:val="24"/>
          <w:shd w:val="clear" w:color="auto" w:fill="FFFFFF"/>
          <w:lang w:val="en-GB"/>
        </w:rPr>
        <w:t>ISBN</w:t>
      </w:r>
      <w:r w:rsidRPr="0079771B">
        <w:rPr>
          <w:bCs/>
          <w:color w:val="000000"/>
          <w:sz w:val="24"/>
          <w:szCs w:val="24"/>
          <w:shd w:val="clear" w:color="auto" w:fill="FFFFFF"/>
        </w:rPr>
        <w:t xml:space="preserve"> 978-5-9596-1079-1. – Режим доступа: </w:t>
      </w:r>
      <w:hyperlink r:id="rId9" w:history="1">
        <w:r w:rsidRPr="0079771B">
          <w:rPr>
            <w:rStyle w:val="ab"/>
            <w:bCs/>
            <w:sz w:val="24"/>
            <w:szCs w:val="24"/>
            <w:shd w:val="clear" w:color="auto" w:fill="FFFFFF"/>
            <w:lang w:val="en-GB"/>
          </w:rPr>
          <w:t>http</w:t>
        </w:r>
        <w:r w:rsidRPr="0079771B">
          <w:rPr>
            <w:rStyle w:val="ab"/>
            <w:bCs/>
            <w:sz w:val="24"/>
            <w:szCs w:val="24"/>
            <w:shd w:val="clear" w:color="auto" w:fill="FFFFFF"/>
          </w:rPr>
          <w:t>://</w:t>
        </w:r>
        <w:r w:rsidRPr="0079771B">
          <w:rPr>
            <w:rStyle w:val="ab"/>
            <w:bCs/>
            <w:sz w:val="24"/>
            <w:szCs w:val="24"/>
            <w:shd w:val="clear" w:color="auto" w:fill="FFFFFF"/>
            <w:lang w:val="en-GB"/>
          </w:rPr>
          <w:t>znanium</w:t>
        </w:r>
        <w:r w:rsidRPr="0079771B">
          <w:rPr>
            <w:rStyle w:val="ab"/>
            <w:bCs/>
            <w:sz w:val="24"/>
            <w:szCs w:val="24"/>
            <w:shd w:val="clear" w:color="auto" w:fill="FFFFFF"/>
          </w:rPr>
          <w:t>.</w:t>
        </w:r>
        <w:r w:rsidRPr="0079771B">
          <w:rPr>
            <w:rStyle w:val="ab"/>
            <w:bCs/>
            <w:sz w:val="24"/>
            <w:szCs w:val="24"/>
            <w:shd w:val="clear" w:color="auto" w:fill="FFFFFF"/>
            <w:lang w:val="en-GB"/>
          </w:rPr>
          <w:t>com</w:t>
        </w:r>
        <w:r w:rsidRPr="0079771B">
          <w:rPr>
            <w:rStyle w:val="ab"/>
            <w:bCs/>
            <w:sz w:val="24"/>
            <w:szCs w:val="24"/>
            <w:shd w:val="clear" w:color="auto" w:fill="FFFFFF"/>
          </w:rPr>
          <w:t>/</w:t>
        </w:r>
        <w:r w:rsidRPr="0079771B">
          <w:rPr>
            <w:rStyle w:val="ab"/>
            <w:bCs/>
            <w:sz w:val="24"/>
            <w:szCs w:val="24"/>
            <w:shd w:val="clear" w:color="auto" w:fill="FFFFFF"/>
            <w:lang w:val="en-GB"/>
          </w:rPr>
          <w:t>bookread</w:t>
        </w:r>
        <w:r w:rsidRPr="0079771B">
          <w:rPr>
            <w:rStyle w:val="ab"/>
            <w:bCs/>
            <w:sz w:val="24"/>
            <w:szCs w:val="24"/>
            <w:shd w:val="clear" w:color="auto" w:fill="FFFFFF"/>
          </w:rPr>
          <w:t>2.</w:t>
        </w:r>
        <w:r w:rsidRPr="0079771B">
          <w:rPr>
            <w:rStyle w:val="ab"/>
            <w:bCs/>
            <w:sz w:val="24"/>
            <w:szCs w:val="24"/>
            <w:shd w:val="clear" w:color="auto" w:fill="FFFFFF"/>
            <w:lang w:val="en-GB"/>
          </w:rPr>
          <w:t>php</w:t>
        </w:r>
        <w:r w:rsidRPr="0079771B">
          <w:rPr>
            <w:rStyle w:val="ab"/>
            <w:bCs/>
            <w:sz w:val="24"/>
            <w:szCs w:val="24"/>
            <w:shd w:val="clear" w:color="auto" w:fill="FFFFFF"/>
          </w:rPr>
          <w:t>?</w:t>
        </w:r>
        <w:r w:rsidRPr="0079771B">
          <w:rPr>
            <w:rStyle w:val="ab"/>
            <w:bCs/>
            <w:sz w:val="24"/>
            <w:szCs w:val="24"/>
            <w:shd w:val="clear" w:color="auto" w:fill="FFFFFF"/>
            <w:lang w:val="en-GB"/>
          </w:rPr>
          <w:t>book</w:t>
        </w:r>
        <w:r w:rsidRPr="0079771B">
          <w:rPr>
            <w:rStyle w:val="ab"/>
            <w:bCs/>
            <w:sz w:val="24"/>
            <w:szCs w:val="24"/>
            <w:shd w:val="clear" w:color="auto" w:fill="FFFFFF"/>
          </w:rPr>
          <w:t>=514198</w:t>
        </w:r>
      </w:hyperlink>
      <w:r w:rsidRPr="0079771B">
        <w:rPr>
          <w:bCs/>
          <w:color w:val="000000"/>
          <w:sz w:val="24"/>
          <w:szCs w:val="24"/>
          <w:shd w:val="clear" w:color="auto" w:fill="FFFFFF"/>
        </w:rPr>
        <w:t xml:space="preserve"> </w:t>
      </w:r>
    </w:p>
    <w:p w:rsidR="007A52E3" w:rsidRPr="0079771B" w:rsidRDefault="007A52E3" w:rsidP="0079771B">
      <w:pPr>
        <w:numPr>
          <w:ilvl w:val="0"/>
          <w:numId w:val="4"/>
        </w:numPr>
        <w:tabs>
          <w:tab w:val="clear" w:pos="2111"/>
          <w:tab w:val="left" w:pos="993"/>
        </w:tabs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79771B">
        <w:rPr>
          <w:bCs/>
          <w:color w:val="000000"/>
          <w:sz w:val="24"/>
          <w:szCs w:val="24"/>
          <w:shd w:val="clear" w:color="auto" w:fill="FFFFFF"/>
        </w:rPr>
        <w:t>Казаков, Е. Д. Биохимия зерна и хлебопродуктов [Текст]: учеб. пособие для вузов / Е. Д. Казаков, Г. П. Карпиленко.- 3-е изд., перераб. и доп. – Санкт-Петербург: ГИОРД, 2005. - 512 с. - ISBN 5-901065-82-4.</w:t>
      </w:r>
    </w:p>
    <w:p w:rsidR="007A52E3" w:rsidRPr="0079771B" w:rsidRDefault="007A52E3" w:rsidP="0079771B">
      <w:pPr>
        <w:numPr>
          <w:ilvl w:val="0"/>
          <w:numId w:val="4"/>
        </w:numPr>
        <w:tabs>
          <w:tab w:val="clear" w:pos="2111"/>
          <w:tab w:val="left" w:pos="993"/>
        </w:tabs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79771B">
        <w:rPr>
          <w:bCs/>
          <w:color w:val="000000"/>
          <w:sz w:val="24"/>
          <w:szCs w:val="24"/>
          <w:shd w:val="clear" w:color="auto" w:fill="FFFFFF"/>
        </w:rPr>
        <w:t>Казаков Е.Д. Зерноведение с основами растениеводства. – Москва: Колос, 1983. – 352 с.</w:t>
      </w:r>
    </w:p>
    <w:p w:rsidR="007A52E3" w:rsidRPr="0079771B" w:rsidRDefault="007A52E3" w:rsidP="0079771B">
      <w:pPr>
        <w:numPr>
          <w:ilvl w:val="0"/>
          <w:numId w:val="4"/>
        </w:numPr>
        <w:tabs>
          <w:tab w:val="clear" w:pos="2111"/>
          <w:tab w:val="left" w:pos="993"/>
        </w:tabs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79771B">
        <w:rPr>
          <w:bCs/>
          <w:color w:val="000000"/>
          <w:sz w:val="24"/>
          <w:szCs w:val="24"/>
          <w:shd w:val="clear" w:color="auto" w:fill="FFFFFF"/>
        </w:rPr>
        <w:t>Рябова Т.Ф. Организация и управление рынком зерна и хлебопродуктов [Текст]: уч. пособие для вузов / Т.Ф. Рябова, А.Д. Куделя, - Москва: Хлебпродинформ, 1998. – 848 с.</w:t>
      </w:r>
    </w:p>
    <w:p w:rsidR="00341C2F" w:rsidRPr="0079771B" w:rsidRDefault="007A52E3" w:rsidP="0079771B">
      <w:pPr>
        <w:numPr>
          <w:ilvl w:val="0"/>
          <w:numId w:val="4"/>
        </w:numPr>
        <w:tabs>
          <w:tab w:val="clear" w:pos="2111"/>
          <w:tab w:val="left" w:pos="993"/>
        </w:tabs>
        <w:spacing w:after="0" w:line="240" w:lineRule="auto"/>
        <w:ind w:left="0" w:firstLine="709"/>
        <w:jc w:val="both"/>
        <w:rPr>
          <w:bCs/>
          <w:color w:val="000000"/>
          <w:sz w:val="24"/>
          <w:szCs w:val="24"/>
          <w:shd w:val="clear" w:color="auto" w:fill="FFFFFF"/>
        </w:rPr>
      </w:pPr>
      <w:r w:rsidRPr="0079771B">
        <w:rPr>
          <w:bCs/>
          <w:color w:val="000000"/>
          <w:sz w:val="24"/>
          <w:szCs w:val="24"/>
          <w:shd w:val="clear" w:color="auto" w:fill="FFFFFF"/>
        </w:rPr>
        <w:t xml:space="preserve">Казаков, Е. Д. Биохимия зерна и продуктов его переработки [Текст] / Е. Д. Казаков, В. Л. Кретович.- 2-е изд., перераб. и доп. – Москва: Агропромиздат, 1989. - 368 с. </w:t>
      </w:r>
    </w:p>
    <w:sectPr w:rsidR="00341C2F" w:rsidRPr="0079771B" w:rsidSect="0079771B">
      <w:footerReference w:type="default" r:id="rId10"/>
      <w:pgSz w:w="11906" w:h="16838"/>
      <w:pgMar w:top="568" w:right="566" w:bottom="1134" w:left="1418" w:header="708" w:footer="4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EFD" w:rsidRDefault="004D6EFD" w:rsidP="00B87C0A">
      <w:pPr>
        <w:spacing w:after="0" w:line="240" w:lineRule="auto"/>
      </w:pPr>
      <w:r>
        <w:separator/>
      </w:r>
    </w:p>
  </w:endnote>
  <w:end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3964482"/>
      <w:docPartObj>
        <w:docPartGallery w:val="Page Numbers (Bottom of Page)"/>
        <w:docPartUnique/>
      </w:docPartObj>
    </w:sdtPr>
    <w:sdtEndPr/>
    <w:sdtContent>
      <w:p w:rsidR="0079771B" w:rsidRDefault="0079771B" w:rsidP="0079771B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32E7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EFD" w:rsidRDefault="004D6EFD" w:rsidP="00B87C0A">
      <w:pPr>
        <w:spacing w:after="0" w:line="240" w:lineRule="auto"/>
      </w:pPr>
      <w:r>
        <w:separator/>
      </w:r>
    </w:p>
  </w:footnote>
  <w:footnote w:type="continuationSeparator" w:id="0">
    <w:p w:rsidR="004D6EFD" w:rsidRDefault="004D6EFD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2145767"/>
    <w:multiLevelType w:val="hybridMultilevel"/>
    <w:tmpl w:val="9E64CE10"/>
    <w:lvl w:ilvl="0" w:tplc="C256CDCE">
      <w:start w:val="1"/>
      <w:numFmt w:val="decimal"/>
      <w:lvlText w:val="%1."/>
      <w:lvlJc w:val="left"/>
      <w:pPr>
        <w:tabs>
          <w:tab w:val="num" w:pos="2111"/>
        </w:tabs>
        <w:ind w:left="21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12D61"/>
    <w:multiLevelType w:val="hybridMultilevel"/>
    <w:tmpl w:val="37DC5A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B55B2B"/>
    <w:multiLevelType w:val="hybridMultilevel"/>
    <w:tmpl w:val="9DAE890C"/>
    <w:lvl w:ilvl="0" w:tplc="FFFFFFFF">
      <w:start w:val="1"/>
      <w:numFmt w:val="decimal"/>
      <w:lvlText w:val="%1."/>
      <w:lvlJc w:val="left"/>
      <w:pPr>
        <w:tabs>
          <w:tab w:val="num" w:pos="2111"/>
        </w:tabs>
        <w:ind w:left="21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003B4"/>
    <w:rsid w:val="00004A27"/>
    <w:rsid w:val="00013B36"/>
    <w:rsid w:val="00036AAD"/>
    <w:rsid w:val="00066E5B"/>
    <w:rsid w:val="001025D2"/>
    <w:rsid w:val="00114E63"/>
    <w:rsid w:val="00182145"/>
    <w:rsid w:val="00187EA3"/>
    <w:rsid w:val="001F2D06"/>
    <w:rsid w:val="00235037"/>
    <w:rsid w:val="00246E1C"/>
    <w:rsid w:val="002E0247"/>
    <w:rsid w:val="002F10EB"/>
    <w:rsid w:val="00341C2F"/>
    <w:rsid w:val="003A0B4E"/>
    <w:rsid w:val="003B63FD"/>
    <w:rsid w:val="00454F2A"/>
    <w:rsid w:val="00460CDB"/>
    <w:rsid w:val="004611F5"/>
    <w:rsid w:val="004B3217"/>
    <w:rsid w:val="004D6EFD"/>
    <w:rsid w:val="004F32E7"/>
    <w:rsid w:val="005A1D63"/>
    <w:rsid w:val="005F2384"/>
    <w:rsid w:val="00650BE1"/>
    <w:rsid w:val="00670552"/>
    <w:rsid w:val="006A4A8D"/>
    <w:rsid w:val="006E1853"/>
    <w:rsid w:val="00753C77"/>
    <w:rsid w:val="007612D3"/>
    <w:rsid w:val="0076282D"/>
    <w:rsid w:val="00774FD8"/>
    <w:rsid w:val="0079771B"/>
    <w:rsid w:val="007A52E3"/>
    <w:rsid w:val="007B0A9D"/>
    <w:rsid w:val="007F68A3"/>
    <w:rsid w:val="00800E42"/>
    <w:rsid w:val="008537BE"/>
    <w:rsid w:val="008B030F"/>
    <w:rsid w:val="009842FE"/>
    <w:rsid w:val="00991DB1"/>
    <w:rsid w:val="00A73178"/>
    <w:rsid w:val="00A91F6F"/>
    <w:rsid w:val="00B20253"/>
    <w:rsid w:val="00B57746"/>
    <w:rsid w:val="00B647FD"/>
    <w:rsid w:val="00B87C0A"/>
    <w:rsid w:val="00C521CB"/>
    <w:rsid w:val="00C743D8"/>
    <w:rsid w:val="00D8363F"/>
    <w:rsid w:val="00DE54B9"/>
    <w:rsid w:val="00E016B5"/>
    <w:rsid w:val="00E04E31"/>
    <w:rsid w:val="00E80CAD"/>
    <w:rsid w:val="00E95F65"/>
    <w:rsid w:val="00F30A37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8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5774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187EA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87EA3"/>
    <w:pPr>
      <w:spacing w:after="100"/>
    </w:pPr>
  </w:style>
  <w:style w:type="character" w:styleId="ab">
    <w:name w:val="Hyperlink"/>
    <w:basedOn w:val="a0"/>
    <w:uiPriority w:val="99"/>
    <w:unhideWhenUsed/>
    <w:rsid w:val="00187EA3"/>
    <w:rPr>
      <w:color w:val="0000FF" w:themeColor="hyperlink"/>
      <w:u w:val="single"/>
    </w:rPr>
  </w:style>
  <w:style w:type="paragraph" w:customStyle="1" w:styleId="ReportMain">
    <w:name w:val="Report_Main"/>
    <w:basedOn w:val="a"/>
    <w:rsid w:val="00460CDB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9842F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B57746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842F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TOC Heading"/>
    <w:basedOn w:val="1"/>
    <w:next w:val="a"/>
    <w:uiPriority w:val="39"/>
    <w:unhideWhenUsed/>
    <w:qFormat/>
    <w:rsid w:val="00187EA3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87EA3"/>
    <w:pPr>
      <w:spacing w:after="100"/>
    </w:pPr>
  </w:style>
  <w:style w:type="character" w:styleId="ab">
    <w:name w:val="Hyperlink"/>
    <w:basedOn w:val="a0"/>
    <w:uiPriority w:val="99"/>
    <w:unhideWhenUsed/>
    <w:rsid w:val="00187EA3"/>
    <w:rPr>
      <w:color w:val="0000FF" w:themeColor="hyperlink"/>
      <w:u w:val="single"/>
    </w:rPr>
  </w:style>
  <w:style w:type="paragraph" w:customStyle="1" w:styleId="ReportMain">
    <w:name w:val="Report_Main"/>
    <w:basedOn w:val="a"/>
    <w:rsid w:val="00460CDB"/>
    <w:pPr>
      <w:spacing w:after="0" w:line="240" w:lineRule="auto"/>
    </w:pPr>
    <w:rPr>
      <w:rFonts w:eastAsia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znanium.com/bookread2.php?book=51419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12735-B0E5-46CB-8300-495200223F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1547</Words>
  <Characters>8820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555</cp:lastModifiedBy>
  <cp:revision>2</cp:revision>
  <cp:lastPrinted>2019-03-28T11:18:00Z</cp:lastPrinted>
  <dcterms:created xsi:type="dcterms:W3CDTF">2023-07-10T07:07:00Z</dcterms:created>
  <dcterms:modified xsi:type="dcterms:W3CDTF">2023-07-10T07:07:00Z</dcterms:modified>
</cp:coreProperties>
</file>