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351" w:rsidRPr="00FB0F46" w:rsidRDefault="00A66351"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rsidR="00A66351" w:rsidRPr="00344C2B" w:rsidRDefault="00A66351" w:rsidP="00EA4867">
      <w:pPr>
        <w:spacing w:after="0" w:line="240" w:lineRule="auto"/>
        <w:jc w:val="center"/>
        <w:rPr>
          <w:rFonts w:ascii="Times New Roman" w:hAnsi="Times New Roman"/>
          <w:sz w:val="24"/>
          <w:szCs w:val="24"/>
        </w:rPr>
      </w:pPr>
    </w:p>
    <w:p w:rsidR="00A66351" w:rsidRPr="00F91C39" w:rsidRDefault="00A66351"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rsidR="00A66351" w:rsidRPr="00F91C39" w:rsidRDefault="00A66351"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rsidR="00A66351" w:rsidRPr="00F91C39" w:rsidRDefault="00A66351"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rsidR="00A66351" w:rsidRPr="001A2714" w:rsidRDefault="00A66351"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rsidR="00A66351" w:rsidRDefault="00A66351" w:rsidP="00340153">
      <w:pPr>
        <w:suppressAutoHyphens/>
        <w:spacing w:after="0" w:line="240" w:lineRule="auto"/>
        <w:jc w:val="center"/>
        <w:rPr>
          <w:rFonts w:ascii="Times New Roman" w:hAnsi="Times New Roman"/>
          <w:sz w:val="24"/>
          <w:szCs w:val="24"/>
          <w:lang w:eastAsia="ru-RU"/>
        </w:rPr>
      </w:pPr>
    </w:p>
    <w:p w:rsidR="00A66351" w:rsidRDefault="00A66351" w:rsidP="00340153">
      <w:pPr>
        <w:suppressAutoHyphens/>
        <w:spacing w:after="0" w:line="240" w:lineRule="auto"/>
        <w:jc w:val="center"/>
        <w:rPr>
          <w:rFonts w:ascii="Times New Roman" w:hAnsi="Times New Roman"/>
          <w:sz w:val="24"/>
          <w:szCs w:val="24"/>
          <w:lang w:eastAsia="ru-RU"/>
        </w:rPr>
      </w:pPr>
      <w:r w:rsidRPr="00340153">
        <w:rPr>
          <w:rFonts w:ascii="Times New Roman" w:hAnsi="Times New Roman"/>
          <w:sz w:val="24"/>
          <w:szCs w:val="24"/>
          <w:lang w:eastAsia="ru-RU"/>
        </w:rPr>
        <w:t>Кафедра вычислительной техники и защиты информации</w:t>
      </w:r>
    </w:p>
    <w:p w:rsidR="00A66351" w:rsidRDefault="00A66351" w:rsidP="00340153">
      <w:pPr>
        <w:suppressAutoHyphens/>
        <w:spacing w:after="0" w:line="240" w:lineRule="auto"/>
        <w:jc w:val="center"/>
        <w:rPr>
          <w:rFonts w:ascii="Times New Roman" w:hAnsi="Times New Roman"/>
          <w:sz w:val="24"/>
          <w:szCs w:val="24"/>
          <w:lang w:eastAsia="ru-RU"/>
        </w:rPr>
      </w:pPr>
    </w:p>
    <w:p w:rsidR="00A66351" w:rsidRDefault="00A66351" w:rsidP="00340153">
      <w:pPr>
        <w:suppressAutoHyphens/>
        <w:spacing w:after="0" w:line="240" w:lineRule="auto"/>
        <w:jc w:val="center"/>
        <w:rPr>
          <w:rFonts w:ascii="Times New Roman" w:hAnsi="Times New Roman"/>
          <w:sz w:val="24"/>
          <w:szCs w:val="24"/>
          <w:lang w:eastAsia="ru-RU"/>
        </w:rPr>
      </w:pPr>
    </w:p>
    <w:p w:rsidR="00A66351" w:rsidRPr="00340153" w:rsidRDefault="00A66351" w:rsidP="00340153">
      <w:pPr>
        <w:suppressAutoHyphens/>
        <w:spacing w:after="0" w:line="240" w:lineRule="auto"/>
        <w:jc w:val="center"/>
        <w:rPr>
          <w:rFonts w:ascii="Times New Roman" w:hAnsi="Times New Roman"/>
          <w:sz w:val="24"/>
          <w:szCs w:val="24"/>
          <w:lang w:eastAsia="ru-RU"/>
        </w:rPr>
      </w:pPr>
    </w:p>
    <w:p w:rsidR="00A66351" w:rsidRPr="00A65B4C" w:rsidRDefault="00A66351" w:rsidP="008D62C4">
      <w:pPr>
        <w:spacing w:before="600" w:after="600" w:line="240" w:lineRule="auto"/>
        <w:jc w:val="center"/>
        <w:rPr>
          <w:rFonts w:ascii="Times New Roman" w:hAnsi="Times New Roman"/>
          <w:sz w:val="28"/>
          <w:szCs w:val="28"/>
        </w:rPr>
      </w:pPr>
      <w:r w:rsidRPr="00A65B4C">
        <w:rPr>
          <w:rFonts w:ascii="Times New Roman" w:hAnsi="Times New Roman"/>
          <w:sz w:val="28"/>
          <w:szCs w:val="28"/>
        </w:rPr>
        <w:t xml:space="preserve">Методические указания для обучающихся по освоению дисциплины </w:t>
      </w:r>
    </w:p>
    <w:p w:rsidR="00A66351" w:rsidRPr="00EC3881" w:rsidRDefault="00A66351" w:rsidP="00EC3881">
      <w:pPr>
        <w:pStyle w:val="ReportHead"/>
        <w:suppressAutoHyphens/>
        <w:rPr>
          <w:rFonts w:ascii="Times New Roman" w:hAnsi="Times New Roman"/>
          <w:i/>
          <w:sz w:val="28"/>
          <w:szCs w:val="28"/>
        </w:rPr>
      </w:pPr>
      <w:r w:rsidRPr="00EC3881">
        <w:rPr>
          <w:rFonts w:ascii="Times New Roman" w:hAnsi="Times New Roman"/>
          <w:sz w:val="28"/>
          <w:szCs w:val="28"/>
        </w:rPr>
        <w:t>по дисциплине</w:t>
      </w:r>
      <w:r w:rsidRPr="00EC3881">
        <w:rPr>
          <w:rFonts w:ascii="Times New Roman" w:hAnsi="Times New Roman"/>
          <w:i/>
          <w:sz w:val="28"/>
          <w:szCs w:val="28"/>
        </w:rPr>
        <w:t xml:space="preserve"> «</w:t>
      </w:r>
      <w:r w:rsidRPr="001506E7">
        <w:rPr>
          <w:rFonts w:ascii="Times New Roman" w:hAnsi="Times New Roman"/>
          <w:i/>
          <w:sz w:val="28"/>
          <w:szCs w:val="28"/>
        </w:rPr>
        <w:t>Б1.Д.В.Э.2.1 Анализ рисков в системах защиты информации</w:t>
      </w:r>
      <w:r>
        <w:rPr>
          <w:rFonts w:ascii="Times New Roman" w:hAnsi="Times New Roman"/>
          <w:i/>
          <w:sz w:val="28"/>
          <w:szCs w:val="28"/>
        </w:rPr>
        <w:t>»</w:t>
      </w:r>
    </w:p>
    <w:p w:rsidR="00A66351" w:rsidRPr="00EC3881" w:rsidRDefault="00A66351" w:rsidP="00EC3881">
      <w:pPr>
        <w:pStyle w:val="ReportHead"/>
        <w:suppressAutoHyphens/>
        <w:rPr>
          <w:rFonts w:ascii="Times New Roman" w:hAnsi="Times New Roman"/>
          <w:sz w:val="28"/>
          <w:szCs w:val="28"/>
        </w:rPr>
      </w:pPr>
    </w:p>
    <w:p w:rsidR="00A66351" w:rsidRPr="00EC3881" w:rsidRDefault="00A66351" w:rsidP="00EC3881">
      <w:pPr>
        <w:pStyle w:val="ReportHead"/>
        <w:suppressAutoHyphens/>
        <w:spacing w:line="360" w:lineRule="auto"/>
        <w:rPr>
          <w:rFonts w:ascii="Times New Roman" w:hAnsi="Times New Roman"/>
          <w:sz w:val="28"/>
          <w:szCs w:val="28"/>
        </w:rPr>
      </w:pPr>
      <w:r w:rsidRPr="00EC3881">
        <w:rPr>
          <w:rFonts w:ascii="Times New Roman" w:hAnsi="Times New Roman"/>
          <w:sz w:val="28"/>
          <w:szCs w:val="28"/>
        </w:rPr>
        <w:t>Уровень высшего образования</w:t>
      </w:r>
    </w:p>
    <w:p w:rsidR="00A66351" w:rsidRPr="00EC3881" w:rsidRDefault="00A66351" w:rsidP="00EC3881">
      <w:pPr>
        <w:pStyle w:val="ReportHead"/>
        <w:suppressAutoHyphens/>
        <w:spacing w:line="360" w:lineRule="auto"/>
        <w:rPr>
          <w:rFonts w:ascii="Times New Roman" w:hAnsi="Times New Roman"/>
          <w:sz w:val="28"/>
          <w:szCs w:val="28"/>
        </w:rPr>
      </w:pPr>
      <w:r w:rsidRPr="00EC3881">
        <w:rPr>
          <w:rFonts w:ascii="Times New Roman" w:hAnsi="Times New Roman"/>
          <w:sz w:val="28"/>
          <w:szCs w:val="28"/>
        </w:rPr>
        <w:t>БАКАЛАВРИАТ</w:t>
      </w:r>
    </w:p>
    <w:p w:rsidR="00A66351" w:rsidRPr="00EC3881" w:rsidRDefault="00A66351" w:rsidP="00EC3881">
      <w:pPr>
        <w:pStyle w:val="ReportHead"/>
        <w:suppressAutoHyphens/>
        <w:rPr>
          <w:rFonts w:ascii="Times New Roman" w:hAnsi="Times New Roman"/>
          <w:sz w:val="28"/>
          <w:szCs w:val="28"/>
        </w:rPr>
      </w:pPr>
      <w:r w:rsidRPr="00EC3881">
        <w:rPr>
          <w:rFonts w:ascii="Times New Roman" w:hAnsi="Times New Roman"/>
          <w:sz w:val="28"/>
          <w:szCs w:val="28"/>
        </w:rPr>
        <w:t>Направление подготовки</w:t>
      </w:r>
    </w:p>
    <w:p w:rsidR="00A66351" w:rsidRPr="00EC3881" w:rsidRDefault="00A66351" w:rsidP="00EC3881">
      <w:pPr>
        <w:pStyle w:val="ReportHead"/>
        <w:suppressAutoHyphens/>
        <w:rPr>
          <w:rFonts w:ascii="Times New Roman" w:hAnsi="Times New Roman"/>
          <w:i/>
          <w:sz w:val="28"/>
          <w:szCs w:val="28"/>
          <w:u w:val="single"/>
        </w:rPr>
      </w:pPr>
      <w:r w:rsidRPr="00EC3881">
        <w:rPr>
          <w:rFonts w:ascii="Times New Roman" w:hAnsi="Times New Roman"/>
          <w:i/>
          <w:sz w:val="28"/>
          <w:szCs w:val="28"/>
          <w:u w:val="single"/>
        </w:rPr>
        <w:t>10.03.01 Информационная безопасность</w:t>
      </w:r>
    </w:p>
    <w:p w:rsidR="00A66351" w:rsidRPr="00EC3881" w:rsidRDefault="00A66351" w:rsidP="00EC3881">
      <w:pPr>
        <w:pStyle w:val="ReportHead"/>
        <w:suppressAutoHyphens/>
        <w:rPr>
          <w:rFonts w:ascii="Times New Roman" w:hAnsi="Times New Roman"/>
          <w:sz w:val="28"/>
          <w:szCs w:val="28"/>
          <w:vertAlign w:val="superscript"/>
        </w:rPr>
      </w:pPr>
      <w:r w:rsidRPr="00EC3881">
        <w:rPr>
          <w:rFonts w:ascii="Times New Roman" w:hAnsi="Times New Roman"/>
          <w:sz w:val="28"/>
          <w:szCs w:val="28"/>
          <w:vertAlign w:val="superscript"/>
        </w:rPr>
        <w:t>(код и наименование направления подготовки)</w:t>
      </w:r>
    </w:p>
    <w:p w:rsidR="00A66351" w:rsidRDefault="00A66351" w:rsidP="00EC3881">
      <w:pPr>
        <w:pStyle w:val="ReportHead"/>
        <w:suppressAutoHyphens/>
        <w:rPr>
          <w:rFonts w:ascii="Times New Roman" w:hAnsi="Times New Roman"/>
          <w:i/>
          <w:sz w:val="28"/>
          <w:szCs w:val="28"/>
          <w:u w:val="single"/>
        </w:rPr>
      </w:pPr>
      <w:r w:rsidRPr="001506E7">
        <w:rPr>
          <w:rFonts w:ascii="Times New Roman" w:hAnsi="Times New Roman"/>
          <w:i/>
          <w:sz w:val="28"/>
          <w:szCs w:val="28"/>
          <w:u w:val="single"/>
        </w:rPr>
        <w:t>Безопасность автоматизированных систем (информационные технологии и электронная промышленность)</w:t>
      </w:r>
    </w:p>
    <w:p w:rsidR="00A66351" w:rsidRPr="00EC3881" w:rsidRDefault="00A66351" w:rsidP="00EC3881">
      <w:pPr>
        <w:pStyle w:val="ReportHead"/>
        <w:suppressAutoHyphens/>
        <w:rPr>
          <w:rFonts w:ascii="Times New Roman" w:hAnsi="Times New Roman"/>
          <w:sz w:val="28"/>
          <w:szCs w:val="28"/>
          <w:vertAlign w:val="superscript"/>
        </w:rPr>
      </w:pPr>
      <w:r w:rsidRPr="00EC3881">
        <w:rPr>
          <w:rFonts w:ascii="Times New Roman" w:hAnsi="Times New Roman"/>
          <w:sz w:val="28"/>
          <w:szCs w:val="28"/>
          <w:vertAlign w:val="superscript"/>
        </w:rPr>
        <w:t xml:space="preserve"> (наименование направленности (профиля) образовательной программы)</w:t>
      </w:r>
    </w:p>
    <w:p w:rsidR="00A66351" w:rsidRPr="00EC3881" w:rsidRDefault="00A66351" w:rsidP="00EC3881">
      <w:pPr>
        <w:pStyle w:val="ReportHead"/>
        <w:suppressAutoHyphens/>
        <w:rPr>
          <w:rFonts w:ascii="Times New Roman" w:hAnsi="Times New Roman"/>
          <w:sz w:val="28"/>
          <w:szCs w:val="28"/>
        </w:rPr>
      </w:pPr>
    </w:p>
    <w:p w:rsidR="00A66351" w:rsidRPr="00EC3881" w:rsidRDefault="00A66351" w:rsidP="00EC3881">
      <w:pPr>
        <w:pStyle w:val="ReportHead"/>
        <w:suppressAutoHyphens/>
        <w:rPr>
          <w:rFonts w:ascii="Times New Roman" w:hAnsi="Times New Roman"/>
          <w:sz w:val="28"/>
          <w:szCs w:val="28"/>
        </w:rPr>
      </w:pPr>
      <w:r w:rsidRPr="00EC3881">
        <w:rPr>
          <w:rFonts w:ascii="Times New Roman" w:hAnsi="Times New Roman"/>
          <w:sz w:val="28"/>
          <w:szCs w:val="28"/>
        </w:rPr>
        <w:t>Квалификация</w:t>
      </w:r>
    </w:p>
    <w:p w:rsidR="00A66351" w:rsidRPr="00EC3881" w:rsidRDefault="00A66351" w:rsidP="00EC3881">
      <w:pPr>
        <w:pStyle w:val="ReportHead"/>
        <w:suppressAutoHyphens/>
        <w:rPr>
          <w:rFonts w:ascii="Times New Roman" w:hAnsi="Times New Roman"/>
          <w:i/>
          <w:sz w:val="28"/>
          <w:szCs w:val="28"/>
          <w:u w:val="single"/>
        </w:rPr>
      </w:pPr>
      <w:r w:rsidRPr="00EC3881">
        <w:rPr>
          <w:rFonts w:ascii="Times New Roman" w:hAnsi="Times New Roman"/>
          <w:i/>
          <w:sz w:val="28"/>
          <w:szCs w:val="28"/>
          <w:u w:val="single"/>
        </w:rPr>
        <w:t>Бакалавр</w:t>
      </w:r>
    </w:p>
    <w:p w:rsidR="00A66351" w:rsidRPr="00EC3881" w:rsidRDefault="00A66351" w:rsidP="00EC3881">
      <w:pPr>
        <w:pStyle w:val="ReportHead"/>
        <w:suppressAutoHyphens/>
        <w:spacing w:before="120"/>
        <w:rPr>
          <w:rFonts w:ascii="Times New Roman" w:hAnsi="Times New Roman"/>
          <w:sz w:val="28"/>
          <w:szCs w:val="28"/>
        </w:rPr>
      </w:pPr>
      <w:r w:rsidRPr="00EC3881">
        <w:rPr>
          <w:rFonts w:ascii="Times New Roman" w:hAnsi="Times New Roman"/>
          <w:sz w:val="28"/>
          <w:szCs w:val="28"/>
        </w:rPr>
        <w:t>Форма обучения</w:t>
      </w:r>
    </w:p>
    <w:p w:rsidR="00A66351" w:rsidRPr="00EC3881" w:rsidRDefault="00A66351" w:rsidP="00EC3881">
      <w:pPr>
        <w:pStyle w:val="ReportHead"/>
        <w:suppressAutoHyphens/>
        <w:rPr>
          <w:rFonts w:ascii="Times New Roman" w:hAnsi="Times New Roman"/>
          <w:i/>
          <w:sz w:val="28"/>
          <w:szCs w:val="28"/>
          <w:u w:val="single"/>
        </w:rPr>
      </w:pPr>
      <w:r w:rsidRPr="00EC3881">
        <w:rPr>
          <w:rFonts w:ascii="Times New Roman" w:hAnsi="Times New Roman"/>
          <w:i/>
          <w:sz w:val="28"/>
          <w:szCs w:val="28"/>
          <w:u w:val="single"/>
        </w:rPr>
        <w:t>Очная</w:t>
      </w:r>
    </w:p>
    <w:p w:rsidR="00A66351" w:rsidRDefault="00A66351" w:rsidP="00EC3881">
      <w:pPr>
        <w:pStyle w:val="ReportHead"/>
        <w:suppressAutoHyphens/>
      </w:pPr>
      <w:bookmarkStart w:id="0" w:name="BookmarkWhereDelChr13"/>
      <w:bookmarkEnd w:id="0"/>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Default="00A66351" w:rsidP="00EC3881">
      <w:pPr>
        <w:pStyle w:val="ReportHead"/>
        <w:suppressAutoHyphens/>
      </w:pPr>
    </w:p>
    <w:p w:rsidR="00A66351" w:rsidRPr="00EC3881" w:rsidRDefault="00A66351" w:rsidP="00EC3881">
      <w:pPr>
        <w:pStyle w:val="ReportHead"/>
        <w:suppressAutoHyphens/>
        <w:rPr>
          <w:rFonts w:ascii="Times New Roman" w:hAnsi="Times New Roman"/>
          <w:sz w:val="28"/>
          <w:szCs w:val="28"/>
        </w:rPr>
      </w:pPr>
    </w:p>
    <w:p w:rsidR="00A66351" w:rsidRPr="001506E7" w:rsidRDefault="00A66351" w:rsidP="00EC3881">
      <w:pPr>
        <w:pStyle w:val="ReportHead"/>
        <w:suppressAutoHyphens/>
        <w:rPr>
          <w:rFonts w:ascii="Times New Roman" w:hAnsi="Times New Roman"/>
          <w:sz w:val="28"/>
          <w:szCs w:val="28"/>
        </w:rPr>
        <w:sectPr w:rsidR="00A66351" w:rsidRPr="001506E7" w:rsidSect="007D69E0">
          <w:footerReference w:type="default" r:id="rId7"/>
          <w:pgSz w:w="11906" w:h="16838"/>
          <w:pgMar w:top="510" w:right="567" w:bottom="510" w:left="1134" w:header="0" w:footer="510" w:gutter="0"/>
          <w:cols w:space="708"/>
          <w:docGrid w:linePitch="360"/>
        </w:sectPr>
      </w:pPr>
      <w:r>
        <w:rPr>
          <w:rFonts w:ascii="Times New Roman" w:hAnsi="Times New Roman"/>
          <w:sz w:val="28"/>
          <w:szCs w:val="28"/>
        </w:rPr>
        <w:t>Год набора 20</w:t>
      </w:r>
      <w:r w:rsidRPr="00695535">
        <w:rPr>
          <w:rFonts w:ascii="Times New Roman" w:hAnsi="Times New Roman"/>
          <w:sz w:val="28"/>
          <w:szCs w:val="28"/>
        </w:rPr>
        <w:t>2</w:t>
      </w:r>
      <w:r w:rsidR="00E92A99">
        <w:rPr>
          <w:rFonts w:ascii="Times New Roman" w:hAnsi="Times New Roman"/>
          <w:sz w:val="28"/>
          <w:szCs w:val="28"/>
        </w:rPr>
        <w:t>3</w:t>
      </w:r>
      <w:bookmarkStart w:id="1" w:name="_GoBack"/>
      <w:bookmarkEnd w:id="1"/>
    </w:p>
    <w:p w:rsidR="00A66351" w:rsidRPr="000262E8" w:rsidRDefault="00A66351"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Pr>
          <w:rFonts w:ascii="Times New Roman" w:hAnsi="Times New Roman"/>
          <w:sz w:val="24"/>
          <w:szCs w:val="24"/>
        </w:rPr>
        <w:t>Т.З. Аралбаев</w:t>
      </w:r>
    </w:p>
    <w:p w:rsidR="00A66351" w:rsidRPr="000262E8" w:rsidRDefault="00A66351" w:rsidP="00EA4867">
      <w:pPr>
        <w:spacing w:after="0" w:line="240" w:lineRule="auto"/>
        <w:ind w:firstLine="709"/>
        <w:jc w:val="both"/>
        <w:rPr>
          <w:rFonts w:ascii="Times New Roman" w:hAnsi="Times New Roman"/>
          <w:sz w:val="24"/>
          <w:szCs w:val="24"/>
        </w:rPr>
      </w:pPr>
    </w:p>
    <w:p w:rsidR="00A66351" w:rsidRPr="000262E8" w:rsidRDefault="00A66351"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Pr>
          <w:rFonts w:ascii="Times New Roman" w:hAnsi="Times New Roman"/>
          <w:sz w:val="24"/>
        </w:rPr>
        <w:t>вычислительной техники и защиты информации</w:t>
      </w:r>
    </w:p>
    <w:p w:rsidR="00A66351" w:rsidRPr="000262E8" w:rsidRDefault="00A66351" w:rsidP="00340153">
      <w:pPr>
        <w:spacing w:before="2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Pr="00340153">
        <w:rPr>
          <w:rFonts w:ascii="Times New Roman" w:hAnsi="Times New Roman"/>
          <w:sz w:val="24"/>
          <w:szCs w:val="24"/>
        </w:rPr>
        <w:t xml:space="preserve"> </w:t>
      </w:r>
      <w:r>
        <w:rPr>
          <w:rFonts w:ascii="Times New Roman" w:hAnsi="Times New Roman"/>
          <w:sz w:val="24"/>
          <w:szCs w:val="24"/>
        </w:rPr>
        <w:t>Т.З. Аралбаев</w:t>
      </w:r>
    </w:p>
    <w:p w:rsidR="00A66351" w:rsidRPr="000262E8" w:rsidRDefault="00A66351" w:rsidP="001A2714">
      <w:pPr>
        <w:spacing w:before="840" w:after="0" w:line="240" w:lineRule="auto"/>
        <w:jc w:val="both"/>
        <w:rPr>
          <w:rFonts w:ascii="Times New Roman" w:hAnsi="Times New Roman"/>
          <w:sz w:val="24"/>
          <w:szCs w:val="24"/>
        </w:rPr>
      </w:pPr>
    </w:p>
    <w:p w:rsidR="00A66351" w:rsidRPr="00D70D9F" w:rsidRDefault="00A66351" w:rsidP="00403104">
      <w:pPr>
        <w:spacing w:before="8400" w:after="0" w:line="240" w:lineRule="auto"/>
        <w:jc w:val="both"/>
        <w:rPr>
          <w:rFonts w:ascii="Times New Roman" w:hAnsi="Times New Roman"/>
          <w:i/>
          <w:color w:val="000000"/>
          <w:sz w:val="24"/>
          <w:szCs w:val="24"/>
        </w:rPr>
      </w:pPr>
      <w:r w:rsidRPr="00D70D9F">
        <w:rPr>
          <w:rFonts w:ascii="Times New Roman" w:hAnsi="Times New Roman"/>
          <w:i/>
          <w:color w:val="000000"/>
          <w:sz w:val="24"/>
          <w:szCs w:val="24"/>
        </w:rPr>
        <w:t xml:space="preserve">Методические указания являются приложением к рабочей программе дисциплины </w:t>
      </w:r>
    </w:p>
    <w:p w:rsidR="00A66351" w:rsidRPr="00D70D9F" w:rsidRDefault="00A66351" w:rsidP="00EC3881">
      <w:pPr>
        <w:rPr>
          <w:rFonts w:ascii="Times New Roman" w:hAnsi="Times New Roman"/>
          <w:i/>
          <w:sz w:val="24"/>
          <w:szCs w:val="24"/>
          <w:lang w:eastAsia="ru-RU"/>
        </w:rPr>
      </w:pPr>
      <w:r w:rsidRPr="00EC3881">
        <w:rPr>
          <w:rFonts w:ascii="Times New Roman" w:hAnsi="Times New Roman"/>
          <w:i/>
          <w:sz w:val="24"/>
          <w:szCs w:val="24"/>
          <w:lang w:eastAsia="ru-RU"/>
        </w:rPr>
        <w:t>«Анализ риск</w:t>
      </w:r>
      <w:r>
        <w:rPr>
          <w:rFonts w:ascii="Times New Roman" w:hAnsi="Times New Roman"/>
          <w:i/>
          <w:sz w:val="24"/>
          <w:szCs w:val="24"/>
          <w:lang w:eastAsia="ru-RU"/>
        </w:rPr>
        <w:t>ов в системах защиты информации</w:t>
      </w:r>
      <w:r w:rsidRPr="00D70D9F">
        <w:rPr>
          <w:rFonts w:ascii="Times New Roman" w:hAnsi="Times New Roman"/>
          <w:i/>
          <w:sz w:val="24"/>
          <w:szCs w:val="24"/>
          <w:lang w:eastAsia="ru-RU"/>
        </w:rPr>
        <w:t xml:space="preserve">», зарегистрированной под номером  </w:t>
      </w:r>
      <w:r>
        <w:rPr>
          <w:rFonts w:ascii="Times New Roman" w:hAnsi="Times New Roman"/>
          <w:i/>
          <w:sz w:val="24"/>
          <w:szCs w:val="24"/>
          <w:lang w:eastAsia="ru-RU"/>
        </w:rPr>
        <w:t>_____________</w:t>
      </w:r>
    </w:p>
    <w:p w:rsidR="00A66351" w:rsidRPr="00EA4867" w:rsidRDefault="00A66351" w:rsidP="001A2714">
      <w:pPr>
        <w:ind w:firstLine="720"/>
        <w:jc w:val="center"/>
        <w:rPr>
          <w:rFonts w:ascii="Times New Roman" w:hAnsi="Times New Roman"/>
          <w:b/>
          <w:sz w:val="28"/>
          <w:szCs w:val="28"/>
        </w:rPr>
      </w:pPr>
      <w:r>
        <w:br w:type="page"/>
      </w:r>
      <w:bookmarkStart w:id="2" w:name="_Toc1061669"/>
      <w:r w:rsidRPr="00EA4867">
        <w:rPr>
          <w:rFonts w:ascii="Times New Roman" w:hAnsi="Times New Roman"/>
          <w:b/>
          <w:sz w:val="28"/>
          <w:szCs w:val="28"/>
        </w:rPr>
        <w:lastRenderedPageBreak/>
        <w:t>Содержание</w:t>
      </w:r>
    </w:p>
    <w:p w:rsidR="00A66351" w:rsidRPr="008B2118" w:rsidRDefault="00A66351">
      <w:pPr>
        <w:pStyle w:val="11"/>
        <w:tabs>
          <w:tab w:val="right" w:leader="dot" w:pos="9344"/>
        </w:tabs>
        <w:rPr>
          <w:rFonts w:ascii="Times New Roman" w:hAnsi="Times New Roman"/>
          <w:noProof/>
          <w:lang w:eastAsia="ru-RU"/>
        </w:rPr>
      </w:pPr>
      <w:r w:rsidRPr="00BB39D9">
        <w:rPr>
          <w:rFonts w:ascii="Times New Roman" w:hAnsi="Times New Roman"/>
          <w:sz w:val="24"/>
          <w:szCs w:val="24"/>
        </w:rPr>
        <w:fldChar w:fldCharType="begin"/>
      </w:r>
      <w:r w:rsidRPr="00BB39D9">
        <w:rPr>
          <w:rFonts w:ascii="Times New Roman" w:hAnsi="Times New Roman"/>
          <w:sz w:val="24"/>
          <w:szCs w:val="24"/>
        </w:rPr>
        <w:instrText xml:space="preserve"> TOC \o "1-2" \h \z \u </w:instrText>
      </w:r>
      <w:r w:rsidRPr="00BB39D9">
        <w:rPr>
          <w:rFonts w:ascii="Times New Roman" w:hAnsi="Times New Roman"/>
          <w:sz w:val="24"/>
          <w:szCs w:val="24"/>
        </w:rPr>
        <w:fldChar w:fldCharType="separate"/>
      </w:r>
      <w:hyperlink w:anchor="_Toc21005100" w:history="1">
        <w:r w:rsidRPr="00BB39D9">
          <w:rPr>
            <w:rStyle w:val="a8"/>
            <w:rFonts w:ascii="Times New Roman" w:hAnsi="Times New Roman"/>
            <w:noProof/>
          </w:rPr>
          <w:t>1 Общие сведения о курсе дисциплины</w:t>
        </w:r>
        <w:r w:rsidRPr="00BB39D9">
          <w:rPr>
            <w:rFonts w:ascii="Times New Roman" w:hAnsi="Times New Roman"/>
            <w:noProof/>
            <w:webHidden/>
          </w:rPr>
          <w:tab/>
          <w:t>4</w:t>
        </w:r>
      </w:hyperlink>
    </w:p>
    <w:p w:rsidR="00A66351" w:rsidRPr="008B2118" w:rsidRDefault="006A4456">
      <w:pPr>
        <w:pStyle w:val="11"/>
        <w:tabs>
          <w:tab w:val="right" w:leader="dot" w:pos="9344"/>
        </w:tabs>
        <w:rPr>
          <w:rFonts w:ascii="Times New Roman" w:hAnsi="Times New Roman"/>
          <w:noProof/>
          <w:lang w:eastAsia="ru-RU"/>
        </w:rPr>
      </w:pPr>
      <w:hyperlink w:anchor="_Toc21005105" w:history="1">
        <w:r w:rsidR="00A66351" w:rsidRPr="00BB39D9">
          <w:rPr>
            <w:rStyle w:val="a8"/>
            <w:rFonts w:ascii="Times New Roman" w:hAnsi="Times New Roman"/>
            <w:noProof/>
          </w:rPr>
          <w:t>2 Методические указания к аудиторным занятиям</w:t>
        </w:r>
        <w:r w:rsidR="00A66351" w:rsidRPr="00BB39D9">
          <w:rPr>
            <w:rFonts w:ascii="Times New Roman" w:hAnsi="Times New Roman"/>
            <w:noProof/>
            <w:webHidden/>
          </w:rPr>
          <w:tab/>
          <w:t>4</w:t>
        </w:r>
      </w:hyperlink>
    </w:p>
    <w:p w:rsidR="00A66351" w:rsidRPr="008B2118" w:rsidRDefault="006A4456">
      <w:pPr>
        <w:pStyle w:val="21"/>
        <w:tabs>
          <w:tab w:val="right" w:leader="dot" w:pos="9344"/>
        </w:tabs>
        <w:rPr>
          <w:rFonts w:ascii="Times New Roman" w:hAnsi="Times New Roman"/>
          <w:noProof/>
          <w:lang w:eastAsia="ru-RU"/>
        </w:rPr>
      </w:pPr>
      <w:hyperlink w:anchor="_Toc21005106" w:history="1">
        <w:r w:rsidR="00A66351" w:rsidRPr="00BB39D9">
          <w:rPr>
            <w:rStyle w:val="a8"/>
            <w:rFonts w:ascii="Times New Roman" w:hAnsi="Times New Roman"/>
            <w:noProof/>
          </w:rPr>
          <w:t>2.1 Методические указания к лекционным занятиям</w:t>
        </w:r>
        <w:r w:rsidR="00A66351" w:rsidRPr="00BB39D9">
          <w:rPr>
            <w:rFonts w:ascii="Times New Roman" w:hAnsi="Times New Roman"/>
            <w:noProof/>
            <w:webHidden/>
          </w:rPr>
          <w:tab/>
          <w:t>4</w:t>
        </w:r>
      </w:hyperlink>
    </w:p>
    <w:p w:rsidR="00A66351" w:rsidRPr="008B2118" w:rsidRDefault="006A4456">
      <w:pPr>
        <w:pStyle w:val="21"/>
        <w:tabs>
          <w:tab w:val="right" w:leader="dot" w:pos="9344"/>
        </w:tabs>
        <w:rPr>
          <w:rFonts w:ascii="Times New Roman" w:hAnsi="Times New Roman"/>
          <w:noProof/>
          <w:lang w:eastAsia="ru-RU"/>
        </w:rPr>
      </w:pPr>
      <w:hyperlink w:anchor="_Toc21005107" w:history="1">
        <w:r w:rsidR="00A66351">
          <w:rPr>
            <w:rStyle w:val="a8"/>
            <w:rFonts w:ascii="Times New Roman" w:hAnsi="Times New Roman"/>
            <w:noProof/>
          </w:rPr>
          <w:t xml:space="preserve">2.2 Методические указания к практическим занятиям </w:t>
        </w:r>
        <w:r w:rsidR="00A66351" w:rsidRPr="00BB39D9">
          <w:rPr>
            <w:rFonts w:ascii="Times New Roman" w:hAnsi="Times New Roman"/>
            <w:noProof/>
            <w:webHidden/>
          </w:rPr>
          <w:tab/>
          <w:t>5</w:t>
        </w:r>
      </w:hyperlink>
    </w:p>
    <w:p w:rsidR="00A66351" w:rsidRPr="008B2118" w:rsidRDefault="006A4456">
      <w:pPr>
        <w:pStyle w:val="11"/>
        <w:tabs>
          <w:tab w:val="right" w:leader="dot" w:pos="9344"/>
        </w:tabs>
        <w:rPr>
          <w:rFonts w:ascii="Times New Roman" w:hAnsi="Times New Roman"/>
          <w:noProof/>
          <w:lang w:eastAsia="ru-RU"/>
        </w:rPr>
      </w:pPr>
      <w:hyperlink w:anchor="_Toc21005108" w:history="1">
        <w:r w:rsidR="00A66351" w:rsidRPr="00BB39D9">
          <w:rPr>
            <w:rStyle w:val="a8"/>
            <w:rFonts w:ascii="Times New Roman" w:hAnsi="Times New Roman"/>
            <w:noProof/>
          </w:rPr>
          <w:t>3 Методические указания к самостоятельной работе</w:t>
        </w:r>
        <w:r w:rsidR="00A66351" w:rsidRPr="00BB39D9">
          <w:rPr>
            <w:rFonts w:ascii="Times New Roman" w:hAnsi="Times New Roman"/>
            <w:noProof/>
            <w:webHidden/>
          </w:rPr>
          <w:tab/>
          <w:t>5</w:t>
        </w:r>
      </w:hyperlink>
    </w:p>
    <w:p w:rsidR="00A66351" w:rsidRPr="008B2118" w:rsidRDefault="006A4456">
      <w:pPr>
        <w:pStyle w:val="21"/>
        <w:tabs>
          <w:tab w:val="right" w:leader="dot" w:pos="9344"/>
        </w:tabs>
        <w:rPr>
          <w:rFonts w:ascii="Times New Roman" w:hAnsi="Times New Roman"/>
          <w:noProof/>
          <w:lang w:eastAsia="ru-RU"/>
        </w:rPr>
      </w:pPr>
      <w:hyperlink w:anchor="_Toc21005112" w:history="1">
        <w:r w:rsidR="00A66351" w:rsidRPr="00BB39D9">
          <w:rPr>
            <w:rStyle w:val="a8"/>
            <w:rFonts w:ascii="Times New Roman" w:hAnsi="Times New Roman"/>
            <w:noProof/>
          </w:rPr>
          <w:t>3.1 Методич</w:t>
        </w:r>
        <w:r w:rsidR="00A66351">
          <w:rPr>
            <w:rStyle w:val="a8"/>
            <w:rFonts w:ascii="Times New Roman" w:hAnsi="Times New Roman"/>
            <w:noProof/>
          </w:rPr>
          <w:t xml:space="preserve">еские указания по подготовке к практическим занятим </w:t>
        </w:r>
        <w:r w:rsidR="00A66351" w:rsidRPr="00BB39D9">
          <w:rPr>
            <w:rFonts w:ascii="Times New Roman" w:hAnsi="Times New Roman"/>
            <w:noProof/>
            <w:webHidden/>
          </w:rPr>
          <w:tab/>
        </w:r>
        <w:r w:rsidR="00A66351" w:rsidRPr="00BB39D9">
          <w:rPr>
            <w:rFonts w:ascii="Times New Roman" w:hAnsi="Times New Roman"/>
            <w:noProof/>
            <w:webHidden/>
          </w:rPr>
          <w:fldChar w:fldCharType="begin"/>
        </w:r>
        <w:r w:rsidR="00A66351" w:rsidRPr="00BB39D9">
          <w:rPr>
            <w:rFonts w:ascii="Times New Roman" w:hAnsi="Times New Roman"/>
            <w:noProof/>
            <w:webHidden/>
          </w:rPr>
          <w:instrText xml:space="preserve"> PAGEREF _Toc21005112 \h </w:instrText>
        </w:r>
        <w:r w:rsidR="00A66351" w:rsidRPr="00BB39D9">
          <w:rPr>
            <w:rFonts w:ascii="Times New Roman" w:hAnsi="Times New Roman"/>
            <w:noProof/>
            <w:webHidden/>
          </w:rPr>
        </w:r>
        <w:r w:rsidR="00A66351" w:rsidRPr="00BB39D9">
          <w:rPr>
            <w:rFonts w:ascii="Times New Roman" w:hAnsi="Times New Roman"/>
            <w:noProof/>
            <w:webHidden/>
          </w:rPr>
          <w:fldChar w:fldCharType="separate"/>
        </w:r>
        <w:r w:rsidR="00A66351">
          <w:rPr>
            <w:rFonts w:ascii="Times New Roman" w:hAnsi="Times New Roman"/>
            <w:noProof/>
            <w:webHidden/>
          </w:rPr>
          <w:t>5</w:t>
        </w:r>
        <w:r w:rsidR="00A66351" w:rsidRPr="00BB39D9">
          <w:rPr>
            <w:rFonts w:ascii="Times New Roman" w:hAnsi="Times New Roman"/>
            <w:noProof/>
            <w:webHidden/>
          </w:rPr>
          <w:fldChar w:fldCharType="end"/>
        </w:r>
      </w:hyperlink>
    </w:p>
    <w:p w:rsidR="00A66351" w:rsidRPr="008B2118" w:rsidRDefault="006A4456">
      <w:pPr>
        <w:pStyle w:val="21"/>
        <w:tabs>
          <w:tab w:val="right" w:leader="dot" w:pos="9344"/>
        </w:tabs>
        <w:rPr>
          <w:rFonts w:ascii="Times New Roman" w:hAnsi="Times New Roman"/>
          <w:noProof/>
          <w:lang w:eastAsia="ru-RU"/>
        </w:rPr>
      </w:pPr>
      <w:hyperlink w:anchor="_Toc21005113" w:history="1">
        <w:r w:rsidR="00A66351" w:rsidRPr="00BB39D9">
          <w:rPr>
            <w:rStyle w:val="a8"/>
            <w:rFonts w:ascii="Times New Roman" w:hAnsi="Times New Roman"/>
            <w:noProof/>
          </w:rPr>
          <w:t>3.2 Методические указания по повторению лекционного материала</w:t>
        </w:r>
        <w:r w:rsidR="00A66351" w:rsidRPr="00BB39D9">
          <w:rPr>
            <w:rFonts w:ascii="Times New Roman" w:hAnsi="Times New Roman"/>
            <w:noProof/>
            <w:webHidden/>
          </w:rPr>
          <w:tab/>
          <w:t>6</w:t>
        </w:r>
      </w:hyperlink>
    </w:p>
    <w:p w:rsidR="00A66351" w:rsidRPr="008B2118" w:rsidRDefault="006A4456">
      <w:pPr>
        <w:pStyle w:val="21"/>
        <w:tabs>
          <w:tab w:val="right" w:leader="dot" w:pos="9344"/>
        </w:tabs>
        <w:rPr>
          <w:rFonts w:ascii="Times New Roman" w:hAnsi="Times New Roman"/>
          <w:noProof/>
          <w:lang w:eastAsia="ru-RU"/>
        </w:rPr>
      </w:pPr>
      <w:hyperlink w:anchor="_Toc21005114" w:history="1">
        <w:r w:rsidR="00A66351" w:rsidRPr="00BB39D9">
          <w:rPr>
            <w:rStyle w:val="a8"/>
            <w:rFonts w:ascii="Times New Roman" w:hAnsi="Times New Roman"/>
            <w:noProof/>
          </w:rPr>
          <w:t>3.3 Методические указания по подготовке к рубежному контролю</w:t>
        </w:r>
        <w:r w:rsidR="00A66351" w:rsidRPr="00BB39D9">
          <w:rPr>
            <w:rFonts w:ascii="Times New Roman" w:hAnsi="Times New Roman"/>
            <w:noProof/>
            <w:webHidden/>
          </w:rPr>
          <w:tab/>
          <w:t>6</w:t>
        </w:r>
      </w:hyperlink>
    </w:p>
    <w:p w:rsidR="00A66351" w:rsidRPr="008B2118" w:rsidRDefault="006A4456">
      <w:pPr>
        <w:pStyle w:val="11"/>
        <w:tabs>
          <w:tab w:val="right" w:leader="dot" w:pos="9344"/>
        </w:tabs>
        <w:rPr>
          <w:rFonts w:ascii="Times New Roman" w:hAnsi="Times New Roman"/>
          <w:noProof/>
          <w:lang w:eastAsia="ru-RU"/>
        </w:rPr>
      </w:pPr>
      <w:hyperlink w:anchor="_Toc21005116" w:history="1">
        <w:r w:rsidR="00A66351" w:rsidRPr="00BB39D9">
          <w:rPr>
            <w:rStyle w:val="a8"/>
            <w:rFonts w:ascii="Times New Roman" w:hAnsi="Times New Roman"/>
            <w:noProof/>
          </w:rPr>
          <w:t>4 Методические указания к промежуточной аттестации</w:t>
        </w:r>
        <w:r w:rsidR="00A66351" w:rsidRPr="00BB39D9">
          <w:rPr>
            <w:rFonts w:ascii="Times New Roman" w:hAnsi="Times New Roman"/>
            <w:noProof/>
            <w:webHidden/>
          </w:rPr>
          <w:tab/>
        </w:r>
        <w:r w:rsidR="00A66351">
          <w:rPr>
            <w:rFonts w:ascii="Times New Roman" w:hAnsi="Times New Roman"/>
            <w:noProof/>
            <w:webHidden/>
          </w:rPr>
          <w:t>6</w:t>
        </w:r>
      </w:hyperlink>
    </w:p>
    <w:p w:rsidR="00A66351" w:rsidRDefault="00A66351" w:rsidP="00951791">
      <w:pPr>
        <w:jc w:val="both"/>
        <w:rPr>
          <w:rFonts w:ascii="Times New Roman" w:hAnsi="Times New Roman"/>
          <w:sz w:val="24"/>
          <w:szCs w:val="24"/>
        </w:rPr>
      </w:pPr>
      <w:r w:rsidRPr="00BB39D9">
        <w:rPr>
          <w:rFonts w:ascii="Times New Roman" w:hAnsi="Times New Roman"/>
          <w:sz w:val="24"/>
          <w:szCs w:val="24"/>
        </w:rPr>
        <w:fldChar w:fldCharType="end"/>
      </w:r>
    </w:p>
    <w:p w:rsidR="00A66351" w:rsidRPr="00D06FB8" w:rsidRDefault="00A66351" w:rsidP="00B14E7D">
      <w:pPr>
        <w:pStyle w:val="1"/>
        <w:spacing w:before="0" w:after="0"/>
      </w:pPr>
      <w:r>
        <w:rPr>
          <w:sz w:val="24"/>
          <w:szCs w:val="24"/>
        </w:rPr>
        <w:br w:type="page"/>
      </w:r>
      <w:bookmarkStart w:id="3" w:name="_Toc21005100"/>
      <w:bookmarkEnd w:id="2"/>
      <w:r w:rsidRPr="00C837F2">
        <w:lastRenderedPageBreak/>
        <w:t>1 Общие сведения о курсе дисциплины</w:t>
      </w:r>
      <w:bookmarkEnd w:id="3"/>
    </w:p>
    <w:p w:rsidR="00A66351" w:rsidRDefault="00A66351" w:rsidP="00B14E7D">
      <w:pPr>
        <w:spacing w:after="0" w:line="240" w:lineRule="auto"/>
        <w:ind w:firstLine="709"/>
        <w:jc w:val="both"/>
        <w:rPr>
          <w:rFonts w:ascii="Times New Roman" w:hAnsi="Times New Roman"/>
          <w:sz w:val="24"/>
          <w:szCs w:val="24"/>
        </w:rPr>
      </w:pPr>
    </w:p>
    <w:p w:rsidR="00A66351" w:rsidRPr="00BB39D9" w:rsidRDefault="00A66351" w:rsidP="00EC3881">
      <w:pPr>
        <w:spacing w:after="0" w:line="240" w:lineRule="auto"/>
        <w:ind w:firstLine="709"/>
        <w:jc w:val="both"/>
        <w:rPr>
          <w:rFonts w:ascii="Times New Roman" w:hAnsi="Times New Roman"/>
          <w:sz w:val="24"/>
          <w:szCs w:val="24"/>
        </w:rPr>
      </w:pPr>
      <w:r w:rsidRPr="00BB39D9">
        <w:rPr>
          <w:rFonts w:ascii="Times New Roman" w:hAnsi="Times New Roman"/>
          <w:sz w:val="24"/>
          <w:szCs w:val="24"/>
        </w:rPr>
        <w:t xml:space="preserve">Для успешного освоения обучающимися дисциплины </w:t>
      </w:r>
      <w:r>
        <w:rPr>
          <w:rFonts w:ascii="Times New Roman" w:hAnsi="Times New Roman"/>
          <w:sz w:val="24"/>
          <w:szCs w:val="24"/>
        </w:rPr>
        <w:t>«</w:t>
      </w:r>
      <w:r w:rsidRPr="00716A27">
        <w:rPr>
          <w:rFonts w:ascii="Times New Roman" w:hAnsi="Times New Roman"/>
          <w:sz w:val="24"/>
          <w:szCs w:val="24"/>
        </w:rPr>
        <w:t xml:space="preserve">Анализ рисков в системах защиты информации», </w:t>
      </w:r>
      <w:r w:rsidRPr="00BB39D9">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Pr>
          <w:rFonts w:ascii="Times New Roman" w:hAnsi="Times New Roman"/>
          <w:sz w:val="24"/>
          <w:szCs w:val="24"/>
        </w:rPr>
        <w:t xml:space="preserve">практических </w:t>
      </w:r>
      <w:r w:rsidRPr="00BB39D9">
        <w:rPr>
          <w:rFonts w:ascii="Times New Roman" w:hAnsi="Times New Roman"/>
          <w:sz w:val="24"/>
          <w:szCs w:val="24"/>
        </w:rPr>
        <w:t xml:space="preserve">занятий в установленном объеме академических часов, а также самостоятельная работа. Выполнение указанных видов учебной деятельности позволяет: </w:t>
      </w:r>
    </w:p>
    <w:p w:rsidR="00A66351" w:rsidRPr="00EC3881" w:rsidRDefault="00A66351" w:rsidP="00EC3881">
      <w:pPr>
        <w:pStyle w:val="1"/>
        <w:numPr>
          <w:ilvl w:val="0"/>
          <w:numId w:val="7"/>
        </w:numPr>
        <w:tabs>
          <w:tab w:val="clear" w:pos="1429"/>
          <w:tab w:val="num" w:pos="0"/>
        </w:tabs>
        <w:spacing w:after="0"/>
        <w:ind w:left="0" w:firstLine="720"/>
        <w:contextualSpacing/>
        <w:rPr>
          <w:b w:val="0"/>
          <w:sz w:val="24"/>
          <w:szCs w:val="24"/>
        </w:rPr>
      </w:pPr>
      <w:bookmarkStart w:id="4" w:name="_Toc1061670"/>
      <w:r w:rsidRPr="00EC3881">
        <w:rPr>
          <w:b w:val="0"/>
          <w:sz w:val="24"/>
          <w:szCs w:val="24"/>
        </w:rPr>
        <w:t>определить актуальность, основные цели и терминологию задач анализа рисков в системах информационной безопасности;</w:t>
      </w:r>
    </w:p>
    <w:p w:rsidR="00A66351" w:rsidRDefault="00A66351" w:rsidP="00EC3881">
      <w:pPr>
        <w:pStyle w:val="1"/>
        <w:numPr>
          <w:ilvl w:val="0"/>
          <w:numId w:val="7"/>
        </w:numPr>
        <w:tabs>
          <w:tab w:val="clear" w:pos="1429"/>
          <w:tab w:val="num" w:pos="0"/>
        </w:tabs>
        <w:spacing w:after="0"/>
        <w:ind w:left="0" w:firstLine="720"/>
        <w:contextualSpacing/>
        <w:rPr>
          <w:b w:val="0"/>
          <w:sz w:val="24"/>
          <w:szCs w:val="24"/>
        </w:rPr>
      </w:pPr>
      <w:r w:rsidRPr="00EC3881">
        <w:rPr>
          <w:b w:val="0"/>
          <w:sz w:val="24"/>
          <w:szCs w:val="24"/>
        </w:rPr>
        <w:t>изучить теоретические основы и модели анализа рисков;</w:t>
      </w:r>
    </w:p>
    <w:p w:rsidR="00A66351" w:rsidRPr="00EC3881" w:rsidRDefault="00A66351" w:rsidP="00EC3881">
      <w:pPr>
        <w:pStyle w:val="1"/>
        <w:numPr>
          <w:ilvl w:val="0"/>
          <w:numId w:val="7"/>
        </w:numPr>
        <w:tabs>
          <w:tab w:val="clear" w:pos="1429"/>
          <w:tab w:val="num" w:pos="0"/>
        </w:tabs>
        <w:spacing w:after="0"/>
        <w:ind w:left="0" w:firstLine="720"/>
        <w:contextualSpacing/>
        <w:rPr>
          <w:b w:val="0"/>
          <w:sz w:val="24"/>
          <w:szCs w:val="24"/>
        </w:rPr>
      </w:pPr>
      <w:r w:rsidRPr="00EC3881">
        <w:rPr>
          <w:b w:val="0"/>
          <w:sz w:val="24"/>
          <w:szCs w:val="24"/>
        </w:rPr>
        <w:t>получить сведения об основных отечественных и международных стандартах по анализу рисков в системах  защиты информации;</w:t>
      </w:r>
    </w:p>
    <w:p w:rsidR="00A66351" w:rsidRDefault="00A66351" w:rsidP="00EC3881">
      <w:pPr>
        <w:pStyle w:val="1"/>
        <w:numPr>
          <w:ilvl w:val="0"/>
          <w:numId w:val="7"/>
        </w:numPr>
        <w:tabs>
          <w:tab w:val="clear" w:pos="1429"/>
          <w:tab w:val="num" w:pos="0"/>
        </w:tabs>
        <w:spacing w:after="0"/>
        <w:ind w:left="0" w:firstLine="720"/>
        <w:contextualSpacing/>
        <w:rPr>
          <w:b w:val="0"/>
          <w:sz w:val="24"/>
          <w:szCs w:val="24"/>
        </w:rPr>
      </w:pPr>
      <w:r w:rsidRPr="00EC3881">
        <w:rPr>
          <w:b w:val="0"/>
          <w:sz w:val="24"/>
          <w:szCs w:val="24"/>
        </w:rPr>
        <w:t>освоить методологию и  технологии анализа рисков при построении моделей угроз для объектов информатизации, возможных проблем и их решений, рассмотреть примеры разработки методик анализа рисков;</w:t>
      </w:r>
    </w:p>
    <w:p w:rsidR="00A66351" w:rsidRPr="00EC3881" w:rsidRDefault="00A66351" w:rsidP="00EC3881">
      <w:pPr>
        <w:pStyle w:val="1"/>
        <w:numPr>
          <w:ilvl w:val="0"/>
          <w:numId w:val="7"/>
        </w:numPr>
        <w:tabs>
          <w:tab w:val="clear" w:pos="1429"/>
          <w:tab w:val="num" w:pos="0"/>
        </w:tabs>
        <w:spacing w:after="0"/>
        <w:ind w:left="0" w:firstLine="720"/>
        <w:contextualSpacing/>
        <w:rPr>
          <w:b w:val="0"/>
          <w:sz w:val="24"/>
          <w:szCs w:val="24"/>
        </w:rPr>
      </w:pPr>
      <w:r w:rsidRPr="00EC3881">
        <w:rPr>
          <w:b w:val="0"/>
          <w:sz w:val="24"/>
          <w:szCs w:val="24"/>
        </w:rPr>
        <w:t>ознакомиться с основами  управления рисками в системах защиты информации.</w:t>
      </w:r>
    </w:p>
    <w:p w:rsidR="00A66351" w:rsidRPr="00BB39D9" w:rsidRDefault="00A66351" w:rsidP="008B219A">
      <w:pPr>
        <w:rPr>
          <w:rFonts w:ascii="Times New Roman" w:hAnsi="Times New Roman"/>
          <w:lang w:eastAsia="ru-RU"/>
        </w:rPr>
      </w:pPr>
    </w:p>
    <w:p w:rsidR="00A66351" w:rsidRPr="00BB39D9" w:rsidRDefault="00A66351" w:rsidP="00B14E7D">
      <w:pPr>
        <w:pStyle w:val="1"/>
        <w:spacing w:before="0" w:after="0"/>
      </w:pPr>
      <w:bookmarkStart w:id="5" w:name="_Toc21005105"/>
      <w:r w:rsidRPr="00BB39D9">
        <w:t>2</w:t>
      </w:r>
      <w:r>
        <w:t>.</w:t>
      </w:r>
      <w:r w:rsidRPr="00BB39D9">
        <w:t xml:space="preserve"> </w:t>
      </w:r>
      <w:bookmarkEnd w:id="4"/>
      <w:r w:rsidRPr="00BB39D9">
        <w:t>Методические указания к аудиторным занятиям</w:t>
      </w:r>
      <w:bookmarkEnd w:id="5"/>
      <w:r w:rsidRPr="00BB39D9">
        <w:t xml:space="preserve"> </w:t>
      </w:r>
    </w:p>
    <w:p w:rsidR="00A66351" w:rsidRPr="00BB39D9" w:rsidRDefault="00A66351" w:rsidP="00B14E7D">
      <w:pPr>
        <w:pStyle w:val="2"/>
        <w:spacing w:before="0" w:after="0"/>
      </w:pPr>
      <w:bookmarkStart w:id="6" w:name="_Toc1061671"/>
    </w:p>
    <w:p w:rsidR="00A66351" w:rsidRPr="00BB39D9" w:rsidRDefault="00A66351" w:rsidP="00B14E7D">
      <w:pPr>
        <w:pStyle w:val="2"/>
        <w:spacing w:before="0" w:after="0"/>
      </w:pPr>
      <w:bookmarkStart w:id="7" w:name="_Toc21005106"/>
      <w:r w:rsidRPr="00BB39D9">
        <w:t>2.1</w:t>
      </w:r>
      <w:r>
        <w:t xml:space="preserve">. </w:t>
      </w:r>
      <w:r w:rsidRPr="00BB39D9">
        <w:t xml:space="preserve"> </w:t>
      </w:r>
      <w:bookmarkEnd w:id="6"/>
      <w:r w:rsidRPr="00BB39D9">
        <w:t>Методические указания к лекционным занятиям</w:t>
      </w:r>
      <w:bookmarkEnd w:id="7"/>
    </w:p>
    <w:p w:rsidR="00A66351" w:rsidRPr="00BB39D9" w:rsidRDefault="00A66351" w:rsidP="00B14E7D">
      <w:pPr>
        <w:spacing w:after="0" w:line="240" w:lineRule="auto"/>
        <w:ind w:firstLine="709"/>
        <w:jc w:val="both"/>
        <w:rPr>
          <w:rFonts w:ascii="Times New Roman" w:hAnsi="Times New Roman"/>
          <w:sz w:val="24"/>
          <w:szCs w:val="24"/>
        </w:rPr>
      </w:pPr>
    </w:p>
    <w:p w:rsidR="00A66351" w:rsidRPr="00BB39D9" w:rsidRDefault="00A66351" w:rsidP="00313D9D">
      <w:pPr>
        <w:spacing w:after="0" w:line="240" w:lineRule="auto"/>
        <w:ind w:firstLine="709"/>
        <w:jc w:val="both"/>
        <w:rPr>
          <w:rFonts w:ascii="Times New Roman" w:hAnsi="Times New Roman"/>
          <w:sz w:val="24"/>
          <w:szCs w:val="24"/>
        </w:rPr>
      </w:pPr>
      <w:r w:rsidRPr="00BB39D9">
        <w:rPr>
          <w:rFonts w:ascii="Times New Roman" w:hAnsi="Times New Roman"/>
          <w:sz w:val="24"/>
          <w:szCs w:val="24"/>
        </w:rPr>
        <w:t>Основным источником теоретических знаний предметной области дисциплины являются лекции, посвященные различным темам. Курс лекций структурирован по разделам и темам, указанным в рабочей программе дисциплины.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Курс лекций представлен мультимедийными презентациями, что улучшает восприятие материала. Лекции построены в логической последовательности.</w:t>
      </w:r>
    </w:p>
    <w:p w:rsidR="00A66351" w:rsidRPr="00BB39D9" w:rsidRDefault="00A66351" w:rsidP="00313D9D">
      <w:pPr>
        <w:spacing w:after="0" w:line="240" w:lineRule="auto"/>
        <w:ind w:firstLine="709"/>
        <w:jc w:val="both"/>
        <w:rPr>
          <w:rFonts w:ascii="Times New Roman" w:hAnsi="Times New Roman"/>
          <w:sz w:val="24"/>
          <w:szCs w:val="24"/>
        </w:rPr>
      </w:pPr>
      <w:r w:rsidRPr="00BB39D9">
        <w:rPr>
          <w:rFonts w:ascii="Times New Roman" w:hAnsi="Times New Roman"/>
          <w:sz w:val="24"/>
          <w:szCs w:val="24"/>
        </w:rPr>
        <w:t xml:space="preserve">Учебные материалы лекционных занятий необходимо </w:t>
      </w:r>
      <w:r>
        <w:rPr>
          <w:rFonts w:ascii="Times New Roman" w:hAnsi="Times New Roman"/>
          <w:sz w:val="24"/>
          <w:szCs w:val="24"/>
        </w:rPr>
        <w:t xml:space="preserve">собирать в виде электронных файлов в отдельной папке компьютера и </w:t>
      </w:r>
      <w:r w:rsidRPr="00BB39D9">
        <w:rPr>
          <w:rFonts w:ascii="Times New Roman" w:hAnsi="Times New Roman"/>
          <w:sz w:val="24"/>
          <w:szCs w:val="24"/>
        </w:rPr>
        <w:t xml:space="preserve">конспектировать в отдельной тетради. При конспектировании лекции рекомендуется записывать ее план и использовать выделение названий тем, разделов и основных определений. Для ускорения записи лекционных материалов рекомендуется в начале изучения дисциплины разработать собственную систему сокращений и использовать их при конспектировании материала. </w:t>
      </w:r>
    </w:p>
    <w:p w:rsidR="00A66351" w:rsidRPr="00BB39D9" w:rsidRDefault="00A66351" w:rsidP="00313D9D">
      <w:pPr>
        <w:spacing w:after="0" w:line="240" w:lineRule="auto"/>
        <w:ind w:firstLine="709"/>
        <w:jc w:val="both"/>
        <w:rPr>
          <w:rFonts w:ascii="Times New Roman" w:hAnsi="Times New Roman"/>
          <w:sz w:val="24"/>
          <w:szCs w:val="24"/>
        </w:rPr>
      </w:pPr>
      <w:r w:rsidRPr="00BB39D9">
        <w:rPr>
          <w:rFonts w:ascii="Times New Roman" w:hAnsi="Times New Roman"/>
          <w:sz w:val="24"/>
          <w:szCs w:val="24"/>
        </w:rPr>
        <w:t>В случае пропуска лекции необходимо внести пропущенный материал в соответствующий раздел конспектов постфактум.</w:t>
      </w:r>
    </w:p>
    <w:p w:rsidR="00A66351" w:rsidRPr="00BB39D9" w:rsidRDefault="00A66351" w:rsidP="00313D9D">
      <w:pPr>
        <w:spacing w:after="0" w:line="240" w:lineRule="auto"/>
        <w:ind w:firstLine="709"/>
        <w:jc w:val="both"/>
        <w:rPr>
          <w:rFonts w:ascii="Times New Roman" w:hAnsi="Times New Roman"/>
          <w:sz w:val="24"/>
          <w:szCs w:val="24"/>
        </w:rPr>
      </w:pPr>
      <w:r w:rsidRPr="00BB39D9">
        <w:rPr>
          <w:rFonts w:ascii="Times New Roman" w:hAnsi="Times New Roman"/>
          <w:sz w:val="24"/>
          <w:szCs w:val="24"/>
        </w:rPr>
        <w:t>Лекционный материал следует систематически просматривать перед каждым следующим занятием. Если самостоятельно не удалось разобраться в материале, необходимо сформулировать вопросы и обратиться к преподавателю за консультацией на ближайшем лекционном занятии. Рекомендуемую дополнительную литературу следует прорабатывать после изучения темы по учебнику и материалам лекции.</w:t>
      </w:r>
    </w:p>
    <w:p w:rsidR="00A66351" w:rsidRPr="00BB39D9" w:rsidRDefault="00A66351" w:rsidP="00313D9D">
      <w:pPr>
        <w:spacing w:after="0" w:line="240" w:lineRule="auto"/>
        <w:ind w:firstLine="709"/>
        <w:jc w:val="both"/>
        <w:rPr>
          <w:rFonts w:ascii="Times New Roman" w:hAnsi="Times New Roman"/>
          <w:sz w:val="24"/>
          <w:szCs w:val="24"/>
        </w:rPr>
      </w:pPr>
      <w:r w:rsidRPr="00BB39D9">
        <w:rPr>
          <w:rFonts w:ascii="Times New Roman" w:hAnsi="Times New Roman"/>
          <w:sz w:val="24"/>
          <w:szCs w:val="24"/>
        </w:rPr>
        <w:t>Перед каждым лекционным занятием рекомендуется отводить время для повторения пройденного материала и подготовке к промежуточному и итоговому контролю. 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A66351" w:rsidRPr="00BB39D9" w:rsidRDefault="00A66351" w:rsidP="00B14E7D">
      <w:pPr>
        <w:pStyle w:val="2"/>
        <w:spacing w:before="0" w:after="0"/>
      </w:pPr>
      <w:bookmarkStart w:id="8" w:name="_Toc1061672"/>
    </w:p>
    <w:p w:rsidR="00A66351" w:rsidRPr="00BB39D9" w:rsidRDefault="00A66351" w:rsidP="00B14E7D">
      <w:pPr>
        <w:pStyle w:val="2"/>
        <w:spacing w:before="0" w:after="0"/>
      </w:pPr>
      <w:bookmarkStart w:id="9" w:name="_Toc21005107"/>
      <w:r w:rsidRPr="00BB39D9">
        <w:t>2.2</w:t>
      </w:r>
      <w:r>
        <w:t xml:space="preserve">. </w:t>
      </w:r>
      <w:r w:rsidRPr="00BB39D9">
        <w:t xml:space="preserve"> Методические указания к </w:t>
      </w:r>
      <w:bookmarkEnd w:id="9"/>
      <w:r>
        <w:t xml:space="preserve">практическим занятиям </w:t>
      </w:r>
    </w:p>
    <w:p w:rsidR="00A66351" w:rsidRPr="00BB39D9" w:rsidRDefault="00A66351" w:rsidP="00B14E7D">
      <w:pPr>
        <w:spacing w:after="0" w:line="240" w:lineRule="auto"/>
        <w:ind w:firstLine="720"/>
        <w:rPr>
          <w:rFonts w:ascii="Times New Roman" w:hAnsi="Times New Roman"/>
          <w:sz w:val="24"/>
          <w:szCs w:val="24"/>
        </w:rPr>
      </w:pPr>
    </w:p>
    <w:p w:rsidR="00A66351" w:rsidRPr="00BB39D9" w:rsidRDefault="00A66351" w:rsidP="00201721">
      <w:pPr>
        <w:spacing w:after="0" w:line="240" w:lineRule="auto"/>
        <w:ind w:firstLine="709"/>
        <w:jc w:val="both"/>
        <w:rPr>
          <w:rFonts w:ascii="Times New Roman" w:hAnsi="Times New Roman"/>
          <w:sz w:val="24"/>
          <w:szCs w:val="24"/>
          <w:lang w:eastAsia="ru-RU"/>
        </w:rPr>
      </w:pPr>
      <w:r w:rsidRPr="00BB39D9">
        <w:rPr>
          <w:rFonts w:ascii="Times New Roman" w:hAnsi="Times New Roman"/>
          <w:sz w:val="24"/>
          <w:szCs w:val="24"/>
          <w:lang w:eastAsia="ru-RU"/>
        </w:rPr>
        <w:lastRenderedPageBreak/>
        <w:t xml:space="preserve">Перед проведением </w:t>
      </w:r>
      <w:r>
        <w:rPr>
          <w:rFonts w:ascii="Times New Roman" w:hAnsi="Times New Roman"/>
          <w:sz w:val="24"/>
          <w:szCs w:val="24"/>
          <w:lang w:eastAsia="ru-RU"/>
        </w:rPr>
        <w:t xml:space="preserve">практических занятий </w:t>
      </w:r>
      <w:r w:rsidRPr="00BB39D9">
        <w:rPr>
          <w:rFonts w:ascii="Times New Roman" w:hAnsi="Times New Roman"/>
          <w:sz w:val="24"/>
          <w:szCs w:val="24"/>
          <w:lang w:eastAsia="ru-RU"/>
        </w:rPr>
        <w:t>обучающиеся должны самостоятельно подготовить рабочий материал с учетом рекомендаций преподавателя: учебники, лекции, методические указания.</w:t>
      </w:r>
    </w:p>
    <w:p w:rsidR="00A66351" w:rsidRPr="00BB39D9" w:rsidRDefault="00A66351" w:rsidP="00B14E7D">
      <w:pPr>
        <w:pStyle w:val="13"/>
        <w:ind w:left="0" w:firstLine="709"/>
      </w:pPr>
      <w:r>
        <w:t xml:space="preserve">В ходе подготовки к </w:t>
      </w:r>
      <w:r w:rsidRPr="00BB39D9">
        <w:t xml:space="preserve"> занятиям обучающийся должен:</w:t>
      </w:r>
    </w:p>
    <w:p w:rsidR="00A66351" w:rsidRPr="00BB39D9" w:rsidRDefault="00A66351" w:rsidP="00B14E7D">
      <w:pPr>
        <w:pStyle w:val="13"/>
        <w:widowControl w:val="0"/>
        <w:autoSpaceDE w:val="0"/>
        <w:autoSpaceDN w:val="0"/>
        <w:ind w:left="0" w:firstLine="720"/>
        <w:contextualSpacing w:val="0"/>
        <w:jc w:val="both"/>
      </w:pPr>
      <w:r w:rsidRPr="00BB39D9">
        <w:t xml:space="preserve">- изучить теоретический и практический материал предстоящей </w:t>
      </w:r>
      <w:r>
        <w:t xml:space="preserve">практической </w:t>
      </w:r>
      <w:r w:rsidRPr="00BB39D9">
        <w:t>работы;</w:t>
      </w:r>
    </w:p>
    <w:p w:rsidR="00A66351" w:rsidRPr="00BB39D9" w:rsidRDefault="00A66351" w:rsidP="00B14E7D">
      <w:pPr>
        <w:pStyle w:val="13"/>
        <w:widowControl w:val="0"/>
        <w:autoSpaceDE w:val="0"/>
        <w:autoSpaceDN w:val="0"/>
        <w:ind w:left="0" w:firstLine="720"/>
        <w:contextualSpacing w:val="0"/>
        <w:jc w:val="both"/>
      </w:pPr>
      <w:r w:rsidRPr="00BB39D9">
        <w:t>- выполнить все задания, содержащиеся в методических указаниях, которые требуют подготовительной работы;</w:t>
      </w:r>
    </w:p>
    <w:p w:rsidR="00A66351" w:rsidRPr="00BB39D9" w:rsidRDefault="00A66351" w:rsidP="00B14E7D">
      <w:pPr>
        <w:pStyle w:val="13"/>
        <w:widowControl w:val="0"/>
        <w:autoSpaceDE w:val="0"/>
        <w:autoSpaceDN w:val="0"/>
        <w:ind w:left="0" w:firstLine="720"/>
        <w:contextualSpacing w:val="0"/>
        <w:jc w:val="both"/>
      </w:pPr>
      <w:r w:rsidRPr="00BB39D9">
        <w:t>- продумать порядок выполнения всех пунктов задания и при необходимости заготовить таблицы, координатные сетки графиков и</w:t>
      </w:r>
      <w:r>
        <w:t xml:space="preserve"> другой материал.</w:t>
      </w:r>
      <w:r w:rsidRPr="00BB39D9">
        <w:t xml:space="preserve"> </w:t>
      </w:r>
    </w:p>
    <w:p w:rsidR="00A66351" w:rsidRPr="00BB39D9" w:rsidRDefault="00A66351" w:rsidP="00B14E7D">
      <w:pPr>
        <w:pStyle w:val="13"/>
        <w:spacing w:line="228" w:lineRule="auto"/>
        <w:ind w:left="0" w:firstLine="709"/>
        <w:rPr>
          <w:color w:val="000000"/>
          <w:lang w:eastAsia="en-US"/>
        </w:rPr>
      </w:pPr>
      <w:r>
        <w:rPr>
          <w:color w:val="000000"/>
          <w:lang w:eastAsia="en-US"/>
        </w:rPr>
        <w:t xml:space="preserve">Перед занятием в аудитории </w:t>
      </w:r>
      <w:r w:rsidRPr="00BB39D9">
        <w:rPr>
          <w:color w:val="000000"/>
          <w:lang w:eastAsia="en-US"/>
        </w:rPr>
        <w:t xml:space="preserve"> обучающиеся обязаны прослушать инструктаж, познакомиться с оборудованием и изучить правила техники безопасности. Преподаватель проверяет готовность обучающегося к предстоящей работе. Неподготовленные обучающиеся к работе не допускаются.</w:t>
      </w:r>
    </w:p>
    <w:p w:rsidR="00A66351" w:rsidRPr="00BB39D9" w:rsidRDefault="00A66351" w:rsidP="007A3639">
      <w:pPr>
        <w:pStyle w:val="13"/>
        <w:spacing w:line="228" w:lineRule="auto"/>
        <w:ind w:left="0" w:firstLine="709"/>
        <w:jc w:val="both"/>
        <w:rPr>
          <w:color w:val="000000"/>
          <w:lang w:eastAsia="en-US"/>
        </w:rPr>
      </w:pPr>
      <w:r w:rsidRPr="00BB39D9">
        <w:rPr>
          <w:color w:val="000000"/>
          <w:lang w:eastAsia="en-US"/>
        </w:rPr>
        <w:t xml:space="preserve">Получив допуск к работе, обучающиеся приступают к выполнению </w:t>
      </w:r>
      <w:r>
        <w:rPr>
          <w:color w:val="000000"/>
          <w:lang w:eastAsia="en-US"/>
        </w:rPr>
        <w:t xml:space="preserve">практической работы </w:t>
      </w:r>
      <w:r w:rsidRPr="00BB39D9">
        <w:rPr>
          <w:color w:val="000000"/>
          <w:lang w:eastAsia="en-US"/>
        </w:rPr>
        <w:t xml:space="preserve">с соблюдением правил техники безопасности. Результаты выполнения работы конспектируются, фотографируются, либо фиксируются в виде экранных форм. На основании полученных материалов обучающиеся производят обработку результатов выполнения </w:t>
      </w:r>
      <w:r>
        <w:rPr>
          <w:color w:val="000000"/>
          <w:lang w:eastAsia="en-US"/>
        </w:rPr>
        <w:t xml:space="preserve">практического задания </w:t>
      </w:r>
      <w:r w:rsidRPr="00BB39D9">
        <w:rPr>
          <w:color w:val="000000"/>
          <w:lang w:eastAsia="en-US"/>
        </w:rPr>
        <w:t>и оформляют отчёты.</w:t>
      </w:r>
    </w:p>
    <w:p w:rsidR="00A66351" w:rsidRPr="00BB39D9" w:rsidRDefault="00A66351" w:rsidP="007A3639">
      <w:pPr>
        <w:pStyle w:val="13"/>
        <w:spacing w:line="228" w:lineRule="auto"/>
        <w:ind w:left="0" w:firstLine="709"/>
        <w:jc w:val="both"/>
        <w:rPr>
          <w:color w:val="000000"/>
          <w:lang w:eastAsia="en-US"/>
        </w:rPr>
      </w:pPr>
      <w:r w:rsidRPr="00BB39D9">
        <w:rPr>
          <w:color w:val="000000"/>
          <w:lang w:eastAsia="en-US"/>
        </w:rPr>
        <w:t>В отчёте приводятся: цель работы, задачи, краткие теоретические положения, основные результаты выполнения</w:t>
      </w:r>
      <w:r>
        <w:rPr>
          <w:color w:val="000000"/>
          <w:lang w:eastAsia="en-US"/>
        </w:rPr>
        <w:t xml:space="preserve"> практического задания</w:t>
      </w:r>
      <w:r w:rsidRPr="00BB39D9">
        <w:rPr>
          <w:color w:val="000000"/>
          <w:lang w:eastAsia="en-US"/>
        </w:rPr>
        <w:t xml:space="preserve">, анализ полученных результатов и выводы.  </w:t>
      </w:r>
    </w:p>
    <w:p w:rsidR="00A66351" w:rsidRPr="00BB39D9" w:rsidRDefault="00A66351" w:rsidP="007A3639">
      <w:pPr>
        <w:pStyle w:val="13"/>
        <w:spacing w:line="228" w:lineRule="auto"/>
        <w:ind w:left="0" w:firstLine="709"/>
        <w:jc w:val="both"/>
        <w:rPr>
          <w:color w:val="000000"/>
          <w:lang w:eastAsia="en-US"/>
        </w:rPr>
      </w:pPr>
      <w:r w:rsidRPr="00BB39D9">
        <w:rPr>
          <w:color w:val="000000"/>
          <w:lang w:eastAsia="en-US"/>
        </w:rPr>
        <w:t>Критериями успешного выполнения практикума являются:</w:t>
      </w:r>
    </w:p>
    <w:p w:rsidR="00A66351" w:rsidRPr="00BB39D9" w:rsidRDefault="00A66351" w:rsidP="007A3639">
      <w:pPr>
        <w:pStyle w:val="13"/>
        <w:spacing w:line="228" w:lineRule="auto"/>
        <w:ind w:left="0" w:firstLine="709"/>
        <w:jc w:val="both"/>
        <w:rPr>
          <w:color w:val="000000"/>
          <w:lang w:eastAsia="en-US"/>
        </w:rPr>
      </w:pPr>
      <w:r w:rsidRPr="00BB39D9">
        <w:rPr>
          <w:color w:val="000000"/>
          <w:lang w:eastAsia="en-US"/>
        </w:rPr>
        <w:t>−</w:t>
      </w:r>
      <w:r w:rsidRPr="00BB39D9">
        <w:rPr>
          <w:color w:val="000000"/>
          <w:lang w:eastAsia="en-US"/>
        </w:rPr>
        <w:tab/>
        <w:t xml:space="preserve">выполнение всех </w:t>
      </w:r>
      <w:r>
        <w:rPr>
          <w:color w:val="000000"/>
          <w:lang w:eastAsia="en-US"/>
        </w:rPr>
        <w:t xml:space="preserve">заданий преподавателя во время практического </w:t>
      </w:r>
      <w:r w:rsidRPr="00BB39D9">
        <w:rPr>
          <w:color w:val="000000"/>
          <w:lang w:eastAsia="en-US"/>
        </w:rPr>
        <w:t xml:space="preserve"> занятия;</w:t>
      </w:r>
    </w:p>
    <w:p w:rsidR="00A66351" w:rsidRPr="00BB39D9" w:rsidRDefault="00A66351" w:rsidP="007A3639">
      <w:pPr>
        <w:pStyle w:val="13"/>
        <w:spacing w:line="228" w:lineRule="auto"/>
        <w:ind w:left="0" w:firstLine="709"/>
        <w:jc w:val="both"/>
        <w:rPr>
          <w:color w:val="000000"/>
          <w:lang w:eastAsia="en-US"/>
        </w:rPr>
      </w:pPr>
      <w:r w:rsidRPr="00BB39D9">
        <w:rPr>
          <w:color w:val="000000"/>
          <w:lang w:eastAsia="en-US"/>
        </w:rPr>
        <w:t>−</w:t>
      </w:r>
      <w:r w:rsidRPr="00BB39D9">
        <w:rPr>
          <w:color w:val="000000"/>
          <w:lang w:eastAsia="en-US"/>
        </w:rPr>
        <w:tab/>
        <w:t>представление препо</w:t>
      </w:r>
      <w:r>
        <w:rPr>
          <w:color w:val="000000"/>
          <w:lang w:eastAsia="en-US"/>
        </w:rPr>
        <w:t xml:space="preserve">давателю отчета по выполненным заданиям </w:t>
      </w:r>
      <w:r w:rsidRPr="00BB39D9">
        <w:rPr>
          <w:color w:val="000000"/>
          <w:lang w:eastAsia="en-US"/>
        </w:rPr>
        <w:t>.</w:t>
      </w:r>
    </w:p>
    <w:p w:rsidR="00A66351" w:rsidRPr="00BB39D9" w:rsidRDefault="00A66351" w:rsidP="007A3639">
      <w:pPr>
        <w:pStyle w:val="13"/>
        <w:spacing w:line="228" w:lineRule="auto"/>
        <w:ind w:left="0" w:firstLine="709"/>
        <w:jc w:val="both"/>
        <w:rPr>
          <w:color w:val="000000"/>
          <w:lang w:eastAsia="en-US"/>
        </w:rPr>
      </w:pPr>
      <w:r w:rsidRPr="00BB39D9">
        <w:rPr>
          <w:color w:val="000000"/>
          <w:lang w:eastAsia="en-US"/>
        </w:rPr>
        <w:t xml:space="preserve"> Отчёт оформляется в электронном виде в соответствии с требованиями СТО 02069024.101-2015. Обязательная защита отчетов происходит на аудиторном занятии пре-подавателю, ведущему занятия. </w:t>
      </w:r>
      <w:r w:rsidRPr="00BB39D9">
        <w:t xml:space="preserve">Защита работ проводится, в часы, отведенные на </w:t>
      </w:r>
      <w:r>
        <w:t xml:space="preserve">практические занятия </w:t>
      </w:r>
      <w:r w:rsidRPr="00BB39D9">
        <w:t>или по графику консультаций преподавателя.</w:t>
      </w:r>
    </w:p>
    <w:p w:rsidR="00A66351" w:rsidRPr="00BB39D9" w:rsidRDefault="00A66351" w:rsidP="00B14E7D">
      <w:pPr>
        <w:spacing w:after="0" w:line="240" w:lineRule="auto"/>
        <w:ind w:firstLine="709"/>
        <w:jc w:val="both"/>
        <w:rPr>
          <w:rFonts w:ascii="Times New Roman" w:hAnsi="Times New Roman"/>
          <w:sz w:val="24"/>
          <w:szCs w:val="24"/>
        </w:rPr>
      </w:pPr>
    </w:p>
    <w:p w:rsidR="00A66351" w:rsidRPr="00BB39D9" w:rsidRDefault="00A66351" w:rsidP="00B14E7D">
      <w:pPr>
        <w:pStyle w:val="1"/>
        <w:spacing w:before="0" w:after="0"/>
      </w:pPr>
      <w:bookmarkStart w:id="10" w:name="_Toc1061673"/>
      <w:bookmarkStart w:id="11" w:name="_Toc21005108"/>
      <w:bookmarkEnd w:id="8"/>
      <w:r w:rsidRPr="00BB39D9">
        <w:t>3</w:t>
      </w:r>
      <w:r>
        <w:t xml:space="preserve">. </w:t>
      </w:r>
      <w:r w:rsidRPr="00BB39D9">
        <w:t xml:space="preserve"> Методические указания к самостоятельной работ</w:t>
      </w:r>
      <w:bookmarkEnd w:id="10"/>
      <w:r w:rsidRPr="00BB39D9">
        <w:t>е</w:t>
      </w:r>
      <w:bookmarkEnd w:id="11"/>
    </w:p>
    <w:p w:rsidR="00A66351" w:rsidRPr="00BB39D9" w:rsidRDefault="00A66351" w:rsidP="00B14E7D">
      <w:pPr>
        <w:spacing w:after="0" w:line="240" w:lineRule="auto"/>
        <w:ind w:firstLine="709"/>
        <w:jc w:val="both"/>
        <w:rPr>
          <w:rFonts w:ascii="Times New Roman" w:hAnsi="Times New Roman"/>
          <w:sz w:val="24"/>
          <w:szCs w:val="24"/>
        </w:rPr>
      </w:pPr>
    </w:p>
    <w:p w:rsidR="00A66351" w:rsidRPr="00BB39D9" w:rsidRDefault="00A66351" w:rsidP="007B05E1">
      <w:pPr>
        <w:pStyle w:val="2"/>
        <w:spacing w:before="0" w:after="0"/>
        <w:rPr>
          <w:b w:val="0"/>
          <w:lang w:eastAsia="en-US"/>
        </w:rPr>
      </w:pPr>
      <w:bookmarkStart w:id="12" w:name="_Toc21005109"/>
      <w:bookmarkStart w:id="13" w:name="_Toc1061674"/>
      <w:bookmarkStart w:id="14" w:name="_Toc5536867"/>
      <w:r w:rsidRPr="00BB39D9">
        <w:rPr>
          <w:b w:val="0"/>
          <w:lang w:eastAsia="en-US"/>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w:t>
      </w:r>
      <w:bookmarkEnd w:id="12"/>
      <w:r w:rsidRPr="00BB39D9">
        <w:rPr>
          <w:b w:val="0"/>
          <w:lang w:eastAsia="en-US"/>
        </w:rPr>
        <w:t xml:space="preserve"> </w:t>
      </w:r>
    </w:p>
    <w:p w:rsidR="00A66351" w:rsidRPr="00BB39D9" w:rsidRDefault="00A66351" w:rsidP="007B05E1">
      <w:pPr>
        <w:pStyle w:val="2"/>
        <w:spacing w:before="0" w:after="0"/>
        <w:rPr>
          <w:b w:val="0"/>
          <w:lang w:eastAsia="en-US"/>
        </w:rPr>
      </w:pPr>
      <w:bookmarkStart w:id="15" w:name="_Toc21005110"/>
      <w:r w:rsidRPr="00BB39D9">
        <w:rPr>
          <w:b w:val="0"/>
          <w:lang w:eastAsia="en-US"/>
        </w:rPr>
        <w:t>Самостоятельная работа студентов осуществляется в аудиторной и внеаудиторной формах. Самостоятельная работа студентов в аудиторное время  включает: конспектирование (составление тезисов) лекций; решение задач; работу со справочной и методической литературой; работу с нормативными правовыми актами; защиту выполненных работ;  участие в оперативном (текущем) опросе по отдельным темам изучаемой дисциплины; участие в собеседованиях, конференциях; участие в тестировании и др.</w:t>
      </w:r>
      <w:bookmarkEnd w:id="15"/>
    </w:p>
    <w:p w:rsidR="00A66351" w:rsidRPr="00BB39D9" w:rsidRDefault="00A66351" w:rsidP="007B05E1">
      <w:pPr>
        <w:pStyle w:val="2"/>
        <w:spacing w:before="0" w:after="0"/>
        <w:rPr>
          <w:b w:val="0"/>
          <w:lang w:eastAsia="en-US"/>
        </w:rPr>
      </w:pPr>
      <w:bookmarkStart w:id="16" w:name="_Toc21005111"/>
      <w:r w:rsidRPr="00BB39D9">
        <w:rPr>
          <w:b w:val="0"/>
          <w:lang w:eastAsia="en-US"/>
        </w:rPr>
        <w:t>Самостоятельная работа студентов во внеаудиторное время состоит из: по-вторения лекционного материала; подготовки к</w:t>
      </w:r>
      <w:r>
        <w:rPr>
          <w:b w:val="0"/>
          <w:lang w:eastAsia="en-US"/>
        </w:rPr>
        <w:t xml:space="preserve"> практическим  изучения учеб</w:t>
      </w:r>
      <w:r w:rsidRPr="00BB39D9">
        <w:rPr>
          <w:b w:val="0"/>
          <w:lang w:eastAsia="en-US"/>
        </w:rPr>
        <w:t>ной и научной литературы; изучения нормативных пра</w:t>
      </w:r>
      <w:r>
        <w:rPr>
          <w:b w:val="0"/>
          <w:lang w:eastAsia="en-US"/>
        </w:rPr>
        <w:t>вовых актов; подготовки к тести</w:t>
      </w:r>
      <w:r w:rsidRPr="00BB39D9">
        <w:rPr>
          <w:b w:val="0"/>
          <w:lang w:eastAsia="en-US"/>
        </w:rPr>
        <w:t>рованию и т.д.</w:t>
      </w:r>
      <w:bookmarkEnd w:id="16"/>
    </w:p>
    <w:p w:rsidR="00A66351" w:rsidRPr="00BB39D9" w:rsidRDefault="00A66351" w:rsidP="004528B8">
      <w:pPr>
        <w:pStyle w:val="2"/>
        <w:spacing w:before="0" w:after="0"/>
        <w:ind w:firstLine="0"/>
      </w:pPr>
      <w:bookmarkStart w:id="17" w:name="_Toc1061675"/>
      <w:bookmarkStart w:id="18" w:name="_Toc21005112"/>
      <w:bookmarkEnd w:id="13"/>
      <w:bookmarkEnd w:id="14"/>
    </w:p>
    <w:p w:rsidR="00A66351" w:rsidRPr="00BB39D9" w:rsidRDefault="00A66351" w:rsidP="00B14E7D">
      <w:pPr>
        <w:pStyle w:val="2"/>
        <w:spacing w:before="0" w:after="0"/>
      </w:pPr>
      <w:r w:rsidRPr="00BB39D9">
        <w:t>3.1</w:t>
      </w:r>
      <w:r>
        <w:t>.</w:t>
      </w:r>
      <w:r w:rsidRPr="00BB39D9">
        <w:t xml:space="preserve"> Методические указания по подготовке к </w:t>
      </w:r>
      <w:bookmarkEnd w:id="17"/>
      <w:bookmarkEnd w:id="18"/>
      <w:r>
        <w:t xml:space="preserve">практическим занятиям </w:t>
      </w:r>
    </w:p>
    <w:p w:rsidR="00A66351" w:rsidRPr="00BB39D9" w:rsidRDefault="00A66351" w:rsidP="00B14E7D">
      <w:pPr>
        <w:spacing w:after="0" w:line="240" w:lineRule="auto"/>
        <w:ind w:firstLine="709"/>
        <w:jc w:val="both"/>
        <w:rPr>
          <w:rFonts w:ascii="Times New Roman" w:hAnsi="Times New Roman"/>
          <w:sz w:val="24"/>
          <w:szCs w:val="24"/>
        </w:rPr>
      </w:pPr>
    </w:p>
    <w:p w:rsidR="00A66351" w:rsidRPr="00BB39D9" w:rsidRDefault="00A66351" w:rsidP="00B14E7D">
      <w:pPr>
        <w:spacing w:after="0" w:line="240" w:lineRule="auto"/>
        <w:ind w:firstLine="709"/>
        <w:jc w:val="both"/>
        <w:rPr>
          <w:rFonts w:ascii="Times New Roman" w:hAnsi="Times New Roman"/>
          <w:sz w:val="24"/>
          <w:szCs w:val="24"/>
        </w:rPr>
      </w:pPr>
      <w:r w:rsidRPr="00BB39D9">
        <w:rPr>
          <w:rFonts w:ascii="Times New Roman" w:hAnsi="Times New Roman"/>
          <w:sz w:val="24"/>
          <w:szCs w:val="24"/>
        </w:rPr>
        <w:t xml:space="preserve">Подготовка к </w:t>
      </w:r>
      <w:r>
        <w:rPr>
          <w:rFonts w:ascii="Times New Roman" w:hAnsi="Times New Roman"/>
          <w:sz w:val="24"/>
          <w:szCs w:val="24"/>
        </w:rPr>
        <w:t xml:space="preserve">практическим занятиям </w:t>
      </w:r>
      <w:r w:rsidRPr="00BB39D9">
        <w:rPr>
          <w:rFonts w:ascii="Times New Roman" w:hAnsi="Times New Roman"/>
          <w:sz w:val="24"/>
          <w:szCs w:val="24"/>
        </w:rPr>
        <w:t>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для их последующего разъяснения преподавателем в рамках соответству</w:t>
      </w:r>
      <w:r w:rsidRPr="00BB39D9">
        <w:rPr>
          <w:rFonts w:ascii="Times New Roman" w:hAnsi="Times New Roman"/>
          <w:sz w:val="24"/>
          <w:szCs w:val="24"/>
        </w:rPr>
        <w:lastRenderedPageBreak/>
        <w:t>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связь с лекцион</w:t>
      </w:r>
      <w:r>
        <w:rPr>
          <w:rFonts w:ascii="Times New Roman" w:hAnsi="Times New Roman"/>
          <w:sz w:val="24"/>
          <w:szCs w:val="24"/>
        </w:rPr>
        <w:t xml:space="preserve">ным материалом и предыдущими </w:t>
      </w:r>
      <w:r w:rsidRPr="00BB39D9">
        <w:rPr>
          <w:rFonts w:ascii="Times New Roman" w:hAnsi="Times New Roman"/>
          <w:sz w:val="24"/>
          <w:szCs w:val="24"/>
        </w:rPr>
        <w:t>работами.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rsidR="00A66351" w:rsidRPr="00BB39D9" w:rsidRDefault="00A66351" w:rsidP="00B14E7D">
      <w:pPr>
        <w:pStyle w:val="2"/>
        <w:spacing w:before="0" w:after="0"/>
      </w:pPr>
      <w:bookmarkStart w:id="19" w:name="_Toc1061676"/>
    </w:p>
    <w:p w:rsidR="00A66351" w:rsidRPr="00BB39D9" w:rsidRDefault="00A66351" w:rsidP="00B14E7D">
      <w:pPr>
        <w:pStyle w:val="2"/>
        <w:spacing w:before="0" w:after="0"/>
      </w:pPr>
      <w:bookmarkStart w:id="20" w:name="_Toc21005113"/>
      <w:r w:rsidRPr="00BB39D9">
        <w:t>3.2</w:t>
      </w:r>
      <w:r>
        <w:t>.</w:t>
      </w:r>
      <w:r w:rsidRPr="00BB39D9">
        <w:t xml:space="preserve"> Методические указания по повторению лекционного материала</w:t>
      </w:r>
      <w:bookmarkEnd w:id="19"/>
      <w:bookmarkEnd w:id="20"/>
    </w:p>
    <w:p w:rsidR="00A66351" w:rsidRPr="00BB39D9" w:rsidRDefault="00A66351" w:rsidP="00B14E7D">
      <w:pPr>
        <w:spacing w:after="0" w:line="240" w:lineRule="auto"/>
        <w:ind w:firstLine="709"/>
        <w:jc w:val="both"/>
        <w:rPr>
          <w:rFonts w:ascii="Times New Roman" w:hAnsi="Times New Roman"/>
          <w:sz w:val="24"/>
          <w:szCs w:val="24"/>
        </w:rPr>
      </w:pPr>
    </w:p>
    <w:p w:rsidR="00A66351" w:rsidRPr="00BB39D9" w:rsidRDefault="00A66351" w:rsidP="00B14E7D">
      <w:pPr>
        <w:spacing w:after="0" w:line="240" w:lineRule="auto"/>
        <w:ind w:firstLine="709"/>
        <w:jc w:val="both"/>
        <w:rPr>
          <w:rFonts w:ascii="Times New Roman" w:hAnsi="Times New Roman"/>
          <w:sz w:val="24"/>
          <w:szCs w:val="24"/>
        </w:rPr>
      </w:pPr>
      <w:r w:rsidRPr="00BB39D9">
        <w:rPr>
          <w:rFonts w:ascii="Times New Roman" w:hAnsi="Times New Roman"/>
          <w:sz w:val="24"/>
          <w:szCs w:val="24"/>
        </w:rPr>
        <w:t xml:space="preserve">Повторение ранее изученного учебного материала способствует лучшему усвоению полученных знаний и закреплению приобретенных умений и навыков. При подготовке к каждому следующему лекционному занятию рекомендуется просматривать ранее изученный материал, выделяя основные понятия, определения и ключевые моменты рассматриваемого вопроса. При возникновении вопросов их следует зафиксировать в письменной форме и задать преподавателю на ближайшем занятии. </w:t>
      </w:r>
    </w:p>
    <w:p w:rsidR="00A66351" w:rsidRPr="00BB39D9" w:rsidRDefault="00A66351" w:rsidP="00B14E7D">
      <w:pPr>
        <w:spacing w:after="0" w:line="240" w:lineRule="auto"/>
        <w:ind w:firstLine="709"/>
        <w:jc w:val="both"/>
        <w:rPr>
          <w:rFonts w:ascii="Times New Roman" w:hAnsi="Times New Roman"/>
          <w:sz w:val="24"/>
          <w:szCs w:val="24"/>
        </w:rPr>
      </w:pPr>
    </w:p>
    <w:p w:rsidR="00A66351" w:rsidRPr="00BB39D9" w:rsidRDefault="00A66351" w:rsidP="00B14E7D">
      <w:pPr>
        <w:pStyle w:val="2"/>
        <w:spacing w:before="0" w:after="0"/>
      </w:pPr>
      <w:bookmarkStart w:id="21" w:name="_Toc1061677"/>
      <w:bookmarkStart w:id="22" w:name="_Toc21005114"/>
      <w:r w:rsidRPr="00BB39D9">
        <w:t>3.3</w:t>
      </w:r>
      <w:r>
        <w:t xml:space="preserve">. </w:t>
      </w:r>
      <w:r w:rsidRPr="00BB39D9">
        <w:t xml:space="preserve"> Методические указания по подготовке к рубежному контролю</w:t>
      </w:r>
      <w:bookmarkEnd w:id="21"/>
      <w:bookmarkEnd w:id="22"/>
    </w:p>
    <w:p w:rsidR="00A66351" w:rsidRPr="00BB39D9" w:rsidRDefault="00A66351" w:rsidP="00B14E7D">
      <w:pPr>
        <w:spacing w:after="0" w:line="240" w:lineRule="auto"/>
        <w:ind w:firstLine="709"/>
        <w:jc w:val="both"/>
        <w:rPr>
          <w:rFonts w:ascii="Times New Roman" w:hAnsi="Times New Roman"/>
          <w:sz w:val="24"/>
          <w:szCs w:val="24"/>
        </w:rPr>
      </w:pPr>
    </w:p>
    <w:p w:rsidR="00A66351" w:rsidRPr="00BB39D9" w:rsidRDefault="00A66351" w:rsidP="00B14E7D">
      <w:pPr>
        <w:spacing w:after="0" w:line="240" w:lineRule="auto"/>
        <w:ind w:firstLine="709"/>
        <w:jc w:val="both"/>
        <w:rPr>
          <w:rFonts w:ascii="Times New Roman" w:hAnsi="Times New Roman"/>
          <w:sz w:val="24"/>
          <w:szCs w:val="24"/>
        </w:rPr>
      </w:pPr>
      <w:r w:rsidRPr="00BB39D9">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w:t>
      </w:r>
      <w:r>
        <w:rPr>
          <w:rFonts w:ascii="Times New Roman" w:hAnsi="Times New Roman"/>
          <w:sz w:val="24"/>
          <w:szCs w:val="24"/>
        </w:rPr>
        <w:t xml:space="preserve">е и </w:t>
      </w:r>
      <w:r w:rsidRPr="00BB39D9">
        <w:rPr>
          <w:rFonts w:ascii="Times New Roman" w:hAnsi="Times New Roman"/>
          <w:sz w:val="24"/>
          <w:szCs w:val="24"/>
        </w:rPr>
        <w:t xml:space="preserve">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A66351" w:rsidRPr="00BB39D9" w:rsidRDefault="00A66351" w:rsidP="00B14E7D">
      <w:pPr>
        <w:spacing w:after="0" w:line="240" w:lineRule="auto"/>
        <w:ind w:firstLine="709"/>
        <w:jc w:val="both"/>
        <w:rPr>
          <w:rFonts w:ascii="Times New Roman" w:hAnsi="Times New Roman"/>
          <w:sz w:val="24"/>
          <w:szCs w:val="24"/>
        </w:rPr>
      </w:pPr>
      <w:r w:rsidRPr="00BB39D9">
        <w:rPr>
          <w:rFonts w:ascii="Times New Roman" w:hAnsi="Times New Roman"/>
          <w:sz w:val="24"/>
          <w:szCs w:val="24"/>
        </w:rPr>
        <w:t>В совокупности выполнение указанных видов самостоятельной работы:</w:t>
      </w:r>
    </w:p>
    <w:p w:rsidR="00A66351" w:rsidRPr="00BB39D9" w:rsidRDefault="00A66351" w:rsidP="00B14E7D">
      <w:pPr>
        <w:pStyle w:val="a5"/>
        <w:tabs>
          <w:tab w:val="left" w:pos="993"/>
        </w:tabs>
        <w:spacing w:after="0" w:line="240" w:lineRule="auto"/>
        <w:ind w:left="0" w:firstLine="720"/>
        <w:jc w:val="both"/>
        <w:rPr>
          <w:rFonts w:ascii="Times New Roman" w:hAnsi="Times New Roman"/>
          <w:sz w:val="24"/>
          <w:szCs w:val="24"/>
        </w:rPr>
      </w:pPr>
      <w:r w:rsidRPr="00BB39D9">
        <w:rPr>
          <w:rFonts w:ascii="Times New Roman" w:hAnsi="Times New Roman"/>
          <w:sz w:val="24"/>
          <w:szCs w:val="24"/>
        </w:rPr>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rsidR="00A66351" w:rsidRPr="00BB39D9" w:rsidRDefault="00A66351" w:rsidP="00B14E7D">
      <w:pPr>
        <w:pStyle w:val="a5"/>
        <w:tabs>
          <w:tab w:val="left" w:pos="993"/>
        </w:tabs>
        <w:spacing w:after="0" w:line="240" w:lineRule="auto"/>
        <w:ind w:left="0" w:firstLine="720"/>
        <w:jc w:val="both"/>
        <w:rPr>
          <w:rFonts w:ascii="Times New Roman" w:hAnsi="Times New Roman"/>
          <w:sz w:val="24"/>
          <w:szCs w:val="24"/>
        </w:rPr>
      </w:pPr>
      <w:r w:rsidRPr="00BB39D9">
        <w:rPr>
          <w:rFonts w:ascii="Times New Roman" w:hAnsi="Times New Roman"/>
          <w:sz w:val="24"/>
          <w:szCs w:val="24"/>
        </w:rPr>
        <w:t xml:space="preserve">- 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rsidR="00A66351" w:rsidRDefault="00A66351" w:rsidP="00B14E7D">
      <w:pPr>
        <w:pStyle w:val="a5"/>
        <w:tabs>
          <w:tab w:val="left" w:pos="993"/>
        </w:tabs>
        <w:spacing w:after="0" w:line="240" w:lineRule="auto"/>
        <w:ind w:left="0" w:firstLine="720"/>
        <w:jc w:val="both"/>
        <w:rPr>
          <w:rFonts w:ascii="Times New Roman" w:hAnsi="Times New Roman"/>
          <w:sz w:val="24"/>
          <w:szCs w:val="24"/>
        </w:rPr>
      </w:pPr>
      <w:r w:rsidRPr="00BB39D9">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rsidR="00A66351" w:rsidRPr="00BB39D9" w:rsidRDefault="00A66351" w:rsidP="00B14E7D">
      <w:pPr>
        <w:pStyle w:val="a5"/>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Перечень тестовых вопросов представлен в </w:t>
      </w:r>
      <w:r w:rsidRPr="00086904">
        <w:rPr>
          <w:rFonts w:ascii="Times New Roman" w:hAnsi="Times New Roman"/>
          <w:sz w:val="24"/>
          <w:szCs w:val="24"/>
        </w:rPr>
        <w:t>фонде оценочных средств дисциплины</w:t>
      </w:r>
    </w:p>
    <w:p w:rsidR="00A66351" w:rsidRPr="00BB39D9" w:rsidRDefault="00A66351" w:rsidP="00B14E7D">
      <w:pPr>
        <w:pStyle w:val="a5"/>
        <w:tabs>
          <w:tab w:val="left" w:pos="993"/>
        </w:tabs>
        <w:spacing w:after="0" w:line="240" w:lineRule="auto"/>
        <w:ind w:left="0" w:firstLine="720"/>
        <w:jc w:val="both"/>
        <w:rPr>
          <w:rFonts w:ascii="Times New Roman" w:hAnsi="Times New Roman"/>
          <w:sz w:val="24"/>
          <w:szCs w:val="24"/>
        </w:rPr>
      </w:pPr>
    </w:p>
    <w:p w:rsidR="00A66351" w:rsidRPr="00BB39D9" w:rsidRDefault="00A66351" w:rsidP="00B14E7D">
      <w:pPr>
        <w:pStyle w:val="1"/>
        <w:spacing w:before="0" w:after="0"/>
      </w:pPr>
      <w:bookmarkStart w:id="23" w:name="_Toc1061678"/>
      <w:bookmarkStart w:id="24" w:name="_Toc21005116"/>
      <w:r w:rsidRPr="00BB39D9">
        <w:t>4</w:t>
      </w:r>
      <w:r>
        <w:t>.</w:t>
      </w:r>
      <w:r w:rsidRPr="00BB39D9">
        <w:t xml:space="preserve"> </w:t>
      </w:r>
      <w:bookmarkEnd w:id="23"/>
      <w:r w:rsidRPr="00BB39D9">
        <w:t>Методические указания к промежуточной аттестации</w:t>
      </w:r>
      <w:bookmarkEnd w:id="24"/>
    </w:p>
    <w:p w:rsidR="00A66351" w:rsidRPr="00BB39D9" w:rsidRDefault="00A66351" w:rsidP="00B14E7D">
      <w:pPr>
        <w:widowControl w:val="0"/>
        <w:spacing w:after="0" w:line="240" w:lineRule="auto"/>
        <w:ind w:firstLine="709"/>
        <w:jc w:val="both"/>
        <w:rPr>
          <w:rFonts w:ascii="Times New Roman" w:hAnsi="Times New Roman"/>
          <w:sz w:val="24"/>
          <w:szCs w:val="24"/>
        </w:rPr>
      </w:pPr>
    </w:p>
    <w:p w:rsidR="00A66351" w:rsidRPr="00BB39D9" w:rsidRDefault="00A66351" w:rsidP="00B14E7D">
      <w:pPr>
        <w:widowControl w:val="0"/>
        <w:spacing w:after="0" w:line="240" w:lineRule="auto"/>
        <w:ind w:firstLine="709"/>
        <w:jc w:val="both"/>
        <w:rPr>
          <w:rFonts w:ascii="Times New Roman" w:hAnsi="Times New Roman"/>
          <w:sz w:val="24"/>
          <w:szCs w:val="24"/>
        </w:rPr>
      </w:pPr>
      <w:r w:rsidRPr="00BB39D9">
        <w:rPr>
          <w:rFonts w:ascii="Times New Roman" w:hAnsi="Times New Roman"/>
          <w:sz w:val="24"/>
          <w:szCs w:val="24"/>
        </w:rPr>
        <w:t>Промежуточная аттестация по дисципли</w:t>
      </w:r>
      <w:r>
        <w:rPr>
          <w:rFonts w:ascii="Times New Roman" w:hAnsi="Times New Roman"/>
          <w:sz w:val="24"/>
          <w:szCs w:val="24"/>
        </w:rPr>
        <w:t>не производится в форме диф.зачёта</w:t>
      </w:r>
      <w:r w:rsidRPr="00BB39D9">
        <w:rPr>
          <w:rFonts w:ascii="Times New Roman" w:hAnsi="Times New Roman"/>
          <w:sz w:val="24"/>
          <w:szCs w:val="24"/>
        </w:rPr>
        <w:t xml:space="preserve"> в </w:t>
      </w:r>
      <w:r>
        <w:rPr>
          <w:rFonts w:ascii="Times New Roman" w:hAnsi="Times New Roman"/>
          <w:sz w:val="24"/>
          <w:szCs w:val="24"/>
        </w:rPr>
        <w:t>первом</w:t>
      </w:r>
      <w:r w:rsidRPr="00BB39D9">
        <w:rPr>
          <w:rFonts w:ascii="Times New Roman" w:hAnsi="Times New Roman"/>
          <w:sz w:val="24"/>
          <w:szCs w:val="24"/>
        </w:rPr>
        <w:t xml:space="preserve"> семестре. К промежуточной аттестации допускаются только те обучающиеся, которые сделали и защитили все </w:t>
      </w:r>
      <w:r>
        <w:rPr>
          <w:rFonts w:ascii="Times New Roman" w:hAnsi="Times New Roman"/>
          <w:sz w:val="24"/>
          <w:szCs w:val="24"/>
        </w:rPr>
        <w:t xml:space="preserve">практические </w:t>
      </w:r>
      <w:r w:rsidRPr="00BB39D9">
        <w:rPr>
          <w:rFonts w:ascii="Times New Roman" w:hAnsi="Times New Roman"/>
          <w:sz w:val="24"/>
          <w:szCs w:val="24"/>
        </w:rPr>
        <w:t>работы.</w:t>
      </w:r>
    </w:p>
    <w:p w:rsidR="00A66351" w:rsidRPr="00BB39D9" w:rsidRDefault="00A66351" w:rsidP="00B14E7D">
      <w:pPr>
        <w:widowControl w:val="0"/>
        <w:spacing w:after="0" w:line="240" w:lineRule="auto"/>
        <w:ind w:firstLine="709"/>
        <w:jc w:val="both"/>
        <w:rPr>
          <w:rFonts w:ascii="Times New Roman" w:hAnsi="Times New Roman"/>
          <w:sz w:val="24"/>
          <w:szCs w:val="24"/>
        </w:rPr>
      </w:pPr>
      <w:r w:rsidRPr="00BB39D9">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обучающийся ликвидирует имеющиеся пробелы в знаниях, углубляет, систематизирует и упорядочивает свои знания. </w:t>
      </w:r>
      <w:r w:rsidRPr="00BB39D9">
        <w:rPr>
          <w:rFonts w:ascii="Times New Roman" w:hAnsi="Times New Roman"/>
          <w:color w:val="000000"/>
          <w:sz w:val="24"/>
          <w:szCs w:val="24"/>
        </w:rPr>
        <w:t xml:space="preserve">При подготовке к </w:t>
      </w:r>
      <w:r w:rsidRPr="00BB39D9">
        <w:rPr>
          <w:rFonts w:ascii="Times New Roman" w:hAnsi="Times New Roman"/>
          <w:sz w:val="24"/>
          <w:szCs w:val="24"/>
        </w:rPr>
        <w:t>промежуточной аттестации</w:t>
      </w:r>
      <w:r w:rsidRPr="00BB39D9">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Материал также должен прорабатываться по учебникам и учебным пособиям, рекомендуемым преподавателем, так как конспекта недостаточно для изучения дисциплины. Подготовку по каждому разделу следует заканчивать восстановлением по памяти </w:t>
      </w:r>
      <w:r w:rsidRPr="00BB39D9">
        <w:rPr>
          <w:rFonts w:ascii="Times New Roman" w:hAnsi="Times New Roman"/>
          <w:color w:val="000000"/>
          <w:sz w:val="24"/>
          <w:szCs w:val="24"/>
        </w:rPr>
        <w:lastRenderedPageBreak/>
        <w:t xml:space="preserve">его краткого содержания в логической последовательности. </w:t>
      </w:r>
      <w:r w:rsidRPr="00BB39D9">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rsidR="00A66351" w:rsidRPr="00BB39D9" w:rsidRDefault="00A66351" w:rsidP="00B14E7D">
      <w:pPr>
        <w:pStyle w:val="ReportMain"/>
        <w:keepNext/>
        <w:suppressAutoHyphens/>
        <w:ind w:firstLine="709"/>
        <w:jc w:val="both"/>
        <w:outlineLvl w:val="0"/>
        <w:rPr>
          <w:rFonts w:ascii="Times New Roman" w:hAnsi="Times New Roman"/>
          <w:color w:val="000000"/>
          <w:szCs w:val="24"/>
        </w:rPr>
      </w:pPr>
      <w:bookmarkStart w:id="25" w:name="_Toc21005117"/>
      <w:r w:rsidRPr="00BB39D9">
        <w:rPr>
          <w:rFonts w:ascii="Times New Roman" w:hAnsi="Times New Roman"/>
          <w:color w:val="000000"/>
          <w:szCs w:val="24"/>
        </w:rPr>
        <w:t>За один-два дня до промежуточной аттестации назначается консультация. Во время консультации обучающийся имеет полную возможность получить ответ на неясные ему вопросы. Для этого он должен проработать до консультации все темы дисциплины. Кроме того, преподаватель будет отвечать на вопросы других обучающихся, что будет для них повторением и закреплением знаний. Также на консультации преподаватель, как правило, обращает внимание на те вопросы, по которым на предыдущих консультациях ответы были неудовлетворительными, а также фиксирует внимание на наиболее трудных темах дисциплины. Посещение консультаций обязательно.</w:t>
      </w:r>
      <w:bookmarkEnd w:id="25"/>
    </w:p>
    <w:p w:rsidR="00A66351" w:rsidRDefault="00A66351" w:rsidP="00C813D7">
      <w:pPr>
        <w:spacing w:after="0" w:line="240" w:lineRule="auto"/>
        <w:ind w:firstLine="709"/>
        <w:jc w:val="both"/>
        <w:rPr>
          <w:rFonts w:ascii="Times New Roman" w:hAnsi="Times New Roman"/>
          <w:sz w:val="24"/>
          <w:szCs w:val="24"/>
        </w:rPr>
      </w:pPr>
      <w:r w:rsidRPr="00BB39D9">
        <w:rPr>
          <w:rFonts w:ascii="Times New Roman" w:hAnsi="Times New Roman"/>
          <w:color w:val="000000"/>
          <w:sz w:val="24"/>
          <w:szCs w:val="24"/>
        </w:rPr>
        <w:t xml:space="preserve">Итоговая оценка по дисциплине складывается из оценок за </w:t>
      </w:r>
      <w:r>
        <w:rPr>
          <w:rFonts w:ascii="Times New Roman" w:hAnsi="Times New Roman"/>
          <w:sz w:val="24"/>
          <w:szCs w:val="24"/>
        </w:rPr>
        <w:t>диф.зачёт</w:t>
      </w:r>
      <w:r w:rsidRPr="00BB39D9">
        <w:rPr>
          <w:rFonts w:ascii="Times New Roman" w:hAnsi="Times New Roman"/>
          <w:sz w:val="24"/>
          <w:szCs w:val="24"/>
        </w:rPr>
        <w:t xml:space="preserve">, за выполнение </w:t>
      </w:r>
      <w:r>
        <w:rPr>
          <w:rFonts w:ascii="Times New Roman" w:hAnsi="Times New Roman"/>
          <w:sz w:val="24"/>
          <w:szCs w:val="24"/>
        </w:rPr>
        <w:t xml:space="preserve">практических работ </w:t>
      </w:r>
      <w:r w:rsidRPr="00BB39D9">
        <w:rPr>
          <w:rFonts w:ascii="Times New Roman" w:hAnsi="Times New Roman"/>
          <w:sz w:val="24"/>
          <w:szCs w:val="24"/>
        </w:rPr>
        <w:t>и оценок на рубежном контроле. При этом, наибольший удельный вес в общей оценке име</w:t>
      </w:r>
      <w:r>
        <w:rPr>
          <w:rFonts w:ascii="Times New Roman" w:hAnsi="Times New Roman"/>
          <w:sz w:val="24"/>
          <w:szCs w:val="24"/>
        </w:rPr>
        <w:t>е</w:t>
      </w:r>
      <w:r w:rsidRPr="00BB39D9">
        <w:rPr>
          <w:rFonts w:ascii="Times New Roman" w:hAnsi="Times New Roman"/>
          <w:sz w:val="24"/>
          <w:szCs w:val="24"/>
        </w:rPr>
        <w:t>т оценк</w:t>
      </w:r>
      <w:r>
        <w:rPr>
          <w:rFonts w:ascii="Times New Roman" w:hAnsi="Times New Roman"/>
          <w:sz w:val="24"/>
          <w:szCs w:val="24"/>
        </w:rPr>
        <w:t>а за диф.зачёт</w:t>
      </w:r>
      <w:r w:rsidRPr="00BB39D9">
        <w:rPr>
          <w:rFonts w:ascii="Times New Roman" w:hAnsi="Times New Roman"/>
          <w:sz w:val="24"/>
          <w:szCs w:val="24"/>
        </w:rPr>
        <w:t xml:space="preserve">. </w:t>
      </w:r>
    </w:p>
    <w:p w:rsidR="00A66351" w:rsidRPr="00344C2B" w:rsidRDefault="00A66351" w:rsidP="00C813D7">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Список литературы при подготовке к диф.зачёту представлен в рабочей программе, а перечень основных вопросов в фонде оценочных средств </w:t>
      </w:r>
      <w:r w:rsidRPr="00BC42EE">
        <w:rPr>
          <w:rFonts w:ascii="Times New Roman" w:hAnsi="Times New Roman"/>
          <w:sz w:val="24"/>
          <w:szCs w:val="24"/>
        </w:rPr>
        <w:t>дисциплины</w:t>
      </w:r>
      <w:r>
        <w:rPr>
          <w:rFonts w:ascii="Times New Roman" w:hAnsi="Times New Roman"/>
          <w:sz w:val="24"/>
          <w:szCs w:val="24"/>
        </w:rPr>
        <w:t>.</w:t>
      </w:r>
    </w:p>
    <w:sectPr w:rsidR="00A66351" w:rsidRPr="00344C2B" w:rsidSect="00D06FB8">
      <w:footerReference w:type="default" r:id="rId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456" w:rsidRDefault="006A4456" w:rsidP="00D06FB8">
      <w:pPr>
        <w:spacing w:after="0" w:line="240" w:lineRule="auto"/>
      </w:pPr>
      <w:r>
        <w:separator/>
      </w:r>
    </w:p>
  </w:endnote>
  <w:endnote w:type="continuationSeparator" w:id="0">
    <w:p w:rsidR="006A4456" w:rsidRDefault="006A4456"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351" w:rsidRPr="007D69E0" w:rsidRDefault="00A66351" w:rsidP="007D69E0">
    <w:pPr>
      <w:pStyle w:val="ReportMain"/>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351" w:rsidRPr="00D06FB8" w:rsidRDefault="00A66351">
    <w:pPr>
      <w:pStyle w:val="a6"/>
      <w:jc w:val="right"/>
      <w:rPr>
        <w:rFonts w:ascii="Times New Roman" w:hAnsi="Times New Roman"/>
        <w:sz w:val="24"/>
        <w:szCs w:val="24"/>
      </w:rPr>
    </w:pPr>
    <w:r w:rsidRPr="00D06FB8">
      <w:rPr>
        <w:rFonts w:ascii="Times New Roman" w:hAnsi="Times New Roman"/>
        <w:sz w:val="24"/>
        <w:szCs w:val="24"/>
      </w:rPr>
      <w:fldChar w:fldCharType="begin"/>
    </w:r>
    <w:r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E92A99">
      <w:rPr>
        <w:rFonts w:ascii="Times New Roman" w:hAnsi="Times New Roman"/>
        <w:noProof/>
        <w:sz w:val="24"/>
        <w:szCs w:val="24"/>
      </w:rPr>
      <w:t>6</w:t>
    </w:r>
    <w:r w:rsidRPr="00D06FB8">
      <w:rPr>
        <w:rFonts w:ascii="Times New Roman" w:hAnsi="Times New Roman"/>
        <w:sz w:val="24"/>
        <w:szCs w:val="24"/>
      </w:rPr>
      <w:fldChar w:fldCharType="end"/>
    </w:r>
  </w:p>
  <w:p w:rsidR="00A66351" w:rsidRPr="00D06FB8" w:rsidRDefault="00A6635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456" w:rsidRDefault="006A4456" w:rsidP="00D06FB8">
      <w:pPr>
        <w:spacing w:after="0" w:line="240" w:lineRule="auto"/>
      </w:pPr>
      <w:r>
        <w:separator/>
      </w:r>
    </w:p>
  </w:footnote>
  <w:footnote w:type="continuationSeparator" w:id="0">
    <w:p w:rsidR="006A4456" w:rsidRDefault="006A4456"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D761330"/>
    <w:multiLevelType w:val="hybridMultilevel"/>
    <w:tmpl w:val="76AC18E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3"/>
    <w:rsid w:val="000262E8"/>
    <w:rsid w:val="00027CEC"/>
    <w:rsid w:val="00040534"/>
    <w:rsid w:val="00043D68"/>
    <w:rsid w:val="000548B0"/>
    <w:rsid w:val="000639D5"/>
    <w:rsid w:val="00083BBE"/>
    <w:rsid w:val="0008465A"/>
    <w:rsid w:val="00086904"/>
    <w:rsid w:val="00091930"/>
    <w:rsid w:val="00096EEB"/>
    <w:rsid w:val="000A019E"/>
    <w:rsid w:val="000A4AE8"/>
    <w:rsid w:val="000A5200"/>
    <w:rsid w:val="000A6B81"/>
    <w:rsid w:val="000B3DFA"/>
    <w:rsid w:val="000D18EF"/>
    <w:rsid w:val="000E1B95"/>
    <w:rsid w:val="000E1ED7"/>
    <w:rsid w:val="00101333"/>
    <w:rsid w:val="00104177"/>
    <w:rsid w:val="0010537D"/>
    <w:rsid w:val="00107B44"/>
    <w:rsid w:val="001249D0"/>
    <w:rsid w:val="00127912"/>
    <w:rsid w:val="00132356"/>
    <w:rsid w:val="00145505"/>
    <w:rsid w:val="001506E7"/>
    <w:rsid w:val="00164119"/>
    <w:rsid w:val="001969B7"/>
    <w:rsid w:val="001A2183"/>
    <w:rsid w:val="001A2714"/>
    <w:rsid w:val="001A43A4"/>
    <w:rsid w:val="001A7127"/>
    <w:rsid w:val="001C4971"/>
    <w:rsid w:val="001D1961"/>
    <w:rsid w:val="001D54BF"/>
    <w:rsid w:val="001E07C2"/>
    <w:rsid w:val="001E5C71"/>
    <w:rsid w:val="001E78AA"/>
    <w:rsid w:val="00201721"/>
    <w:rsid w:val="00201991"/>
    <w:rsid w:val="00235EA7"/>
    <w:rsid w:val="002500A6"/>
    <w:rsid w:val="00254E7E"/>
    <w:rsid w:val="00263FF7"/>
    <w:rsid w:val="00285742"/>
    <w:rsid w:val="00286BDA"/>
    <w:rsid w:val="00287A15"/>
    <w:rsid w:val="00291BD0"/>
    <w:rsid w:val="00292926"/>
    <w:rsid w:val="002A2490"/>
    <w:rsid w:val="002B34CE"/>
    <w:rsid w:val="002B5294"/>
    <w:rsid w:val="002C1A5B"/>
    <w:rsid w:val="002F6A73"/>
    <w:rsid w:val="00304C4E"/>
    <w:rsid w:val="00304D33"/>
    <w:rsid w:val="00313D9D"/>
    <w:rsid w:val="00321D4C"/>
    <w:rsid w:val="003255B5"/>
    <w:rsid w:val="0033146C"/>
    <w:rsid w:val="00340153"/>
    <w:rsid w:val="00344C2B"/>
    <w:rsid w:val="003454ED"/>
    <w:rsid w:val="00354260"/>
    <w:rsid w:val="003702B7"/>
    <w:rsid w:val="003B4D72"/>
    <w:rsid w:val="003B7330"/>
    <w:rsid w:val="003C17B1"/>
    <w:rsid w:val="003D2C03"/>
    <w:rsid w:val="00403104"/>
    <w:rsid w:val="004528B8"/>
    <w:rsid w:val="00476EDB"/>
    <w:rsid w:val="00490D67"/>
    <w:rsid w:val="004959AC"/>
    <w:rsid w:val="004C70E1"/>
    <w:rsid w:val="004D10F6"/>
    <w:rsid w:val="004D267E"/>
    <w:rsid w:val="004D36A6"/>
    <w:rsid w:val="004D5312"/>
    <w:rsid w:val="004F648E"/>
    <w:rsid w:val="00505EA9"/>
    <w:rsid w:val="00506DDE"/>
    <w:rsid w:val="00587B21"/>
    <w:rsid w:val="005934E8"/>
    <w:rsid w:val="00595EA4"/>
    <w:rsid w:val="005A30E6"/>
    <w:rsid w:val="005B107C"/>
    <w:rsid w:val="00611B65"/>
    <w:rsid w:val="00612279"/>
    <w:rsid w:val="0062496D"/>
    <w:rsid w:val="00625D49"/>
    <w:rsid w:val="0063560E"/>
    <w:rsid w:val="00636486"/>
    <w:rsid w:val="006442E6"/>
    <w:rsid w:val="00681147"/>
    <w:rsid w:val="0068517D"/>
    <w:rsid w:val="00695535"/>
    <w:rsid w:val="006A4456"/>
    <w:rsid w:val="006A7161"/>
    <w:rsid w:val="006C5802"/>
    <w:rsid w:val="006D5139"/>
    <w:rsid w:val="006E1E37"/>
    <w:rsid w:val="006F39D2"/>
    <w:rsid w:val="006F4D73"/>
    <w:rsid w:val="00704BC2"/>
    <w:rsid w:val="0071455A"/>
    <w:rsid w:val="00716A27"/>
    <w:rsid w:val="00717F6C"/>
    <w:rsid w:val="00731ED7"/>
    <w:rsid w:val="00744EF3"/>
    <w:rsid w:val="007579E5"/>
    <w:rsid w:val="00767882"/>
    <w:rsid w:val="007712D9"/>
    <w:rsid w:val="00775BA6"/>
    <w:rsid w:val="00795AC1"/>
    <w:rsid w:val="007973E4"/>
    <w:rsid w:val="007A3639"/>
    <w:rsid w:val="007B05E1"/>
    <w:rsid w:val="007C451B"/>
    <w:rsid w:val="007D0A00"/>
    <w:rsid w:val="007D483A"/>
    <w:rsid w:val="007D56AB"/>
    <w:rsid w:val="007D69E0"/>
    <w:rsid w:val="007F0539"/>
    <w:rsid w:val="007F20E0"/>
    <w:rsid w:val="0080747E"/>
    <w:rsid w:val="008235DD"/>
    <w:rsid w:val="00824E79"/>
    <w:rsid w:val="00826895"/>
    <w:rsid w:val="0083404F"/>
    <w:rsid w:val="00862A7C"/>
    <w:rsid w:val="00871AFA"/>
    <w:rsid w:val="00882A4F"/>
    <w:rsid w:val="00883DED"/>
    <w:rsid w:val="008A6029"/>
    <w:rsid w:val="008B2118"/>
    <w:rsid w:val="008B219A"/>
    <w:rsid w:val="008B2DD1"/>
    <w:rsid w:val="008D4629"/>
    <w:rsid w:val="008D62C4"/>
    <w:rsid w:val="008F1199"/>
    <w:rsid w:val="009165DD"/>
    <w:rsid w:val="00922631"/>
    <w:rsid w:val="0093022D"/>
    <w:rsid w:val="00936252"/>
    <w:rsid w:val="00941EFC"/>
    <w:rsid w:val="00951791"/>
    <w:rsid w:val="00956223"/>
    <w:rsid w:val="00960265"/>
    <w:rsid w:val="00974D06"/>
    <w:rsid w:val="009B14B4"/>
    <w:rsid w:val="009B79A5"/>
    <w:rsid w:val="009C3D2E"/>
    <w:rsid w:val="009C3E75"/>
    <w:rsid w:val="009C7504"/>
    <w:rsid w:val="009E4337"/>
    <w:rsid w:val="009F4A18"/>
    <w:rsid w:val="00A24F59"/>
    <w:rsid w:val="00A35676"/>
    <w:rsid w:val="00A65428"/>
    <w:rsid w:val="00A65B4C"/>
    <w:rsid w:val="00A66351"/>
    <w:rsid w:val="00A7459F"/>
    <w:rsid w:val="00AB2823"/>
    <w:rsid w:val="00AB7A3D"/>
    <w:rsid w:val="00AC44D2"/>
    <w:rsid w:val="00AC5DB4"/>
    <w:rsid w:val="00AE1B23"/>
    <w:rsid w:val="00AE7945"/>
    <w:rsid w:val="00AF0584"/>
    <w:rsid w:val="00AF293C"/>
    <w:rsid w:val="00AF3506"/>
    <w:rsid w:val="00AF4B59"/>
    <w:rsid w:val="00B100E7"/>
    <w:rsid w:val="00B14E7D"/>
    <w:rsid w:val="00B459C7"/>
    <w:rsid w:val="00B50C11"/>
    <w:rsid w:val="00B75F00"/>
    <w:rsid w:val="00B94587"/>
    <w:rsid w:val="00BB0579"/>
    <w:rsid w:val="00BB39D9"/>
    <w:rsid w:val="00BC42EE"/>
    <w:rsid w:val="00BE1094"/>
    <w:rsid w:val="00BF45B0"/>
    <w:rsid w:val="00BF708D"/>
    <w:rsid w:val="00C05765"/>
    <w:rsid w:val="00C103C2"/>
    <w:rsid w:val="00C16706"/>
    <w:rsid w:val="00C27087"/>
    <w:rsid w:val="00C41FC4"/>
    <w:rsid w:val="00C4668B"/>
    <w:rsid w:val="00C53AF6"/>
    <w:rsid w:val="00C65702"/>
    <w:rsid w:val="00C805EC"/>
    <w:rsid w:val="00C813D7"/>
    <w:rsid w:val="00C82ACC"/>
    <w:rsid w:val="00C837F2"/>
    <w:rsid w:val="00CA5E5A"/>
    <w:rsid w:val="00CD58C3"/>
    <w:rsid w:val="00CE2934"/>
    <w:rsid w:val="00CE724D"/>
    <w:rsid w:val="00D06FB8"/>
    <w:rsid w:val="00D117AF"/>
    <w:rsid w:val="00D2437F"/>
    <w:rsid w:val="00D32CE0"/>
    <w:rsid w:val="00D425AF"/>
    <w:rsid w:val="00D56FD6"/>
    <w:rsid w:val="00D6726F"/>
    <w:rsid w:val="00D70D9F"/>
    <w:rsid w:val="00D72BAB"/>
    <w:rsid w:val="00D7421E"/>
    <w:rsid w:val="00D95668"/>
    <w:rsid w:val="00DA1779"/>
    <w:rsid w:val="00DA21AE"/>
    <w:rsid w:val="00DB7798"/>
    <w:rsid w:val="00DC15C1"/>
    <w:rsid w:val="00DE0936"/>
    <w:rsid w:val="00DE1C6B"/>
    <w:rsid w:val="00DF4454"/>
    <w:rsid w:val="00DF59EE"/>
    <w:rsid w:val="00E03029"/>
    <w:rsid w:val="00E279AE"/>
    <w:rsid w:val="00E30BE4"/>
    <w:rsid w:val="00E54897"/>
    <w:rsid w:val="00E6304C"/>
    <w:rsid w:val="00E71B37"/>
    <w:rsid w:val="00E76F4D"/>
    <w:rsid w:val="00E82476"/>
    <w:rsid w:val="00E9204E"/>
    <w:rsid w:val="00E92A99"/>
    <w:rsid w:val="00E952BB"/>
    <w:rsid w:val="00E973CC"/>
    <w:rsid w:val="00EA4867"/>
    <w:rsid w:val="00EB5809"/>
    <w:rsid w:val="00EC3881"/>
    <w:rsid w:val="00EE2F80"/>
    <w:rsid w:val="00EE3400"/>
    <w:rsid w:val="00EF29A3"/>
    <w:rsid w:val="00EF2CBB"/>
    <w:rsid w:val="00F3682C"/>
    <w:rsid w:val="00F427F7"/>
    <w:rsid w:val="00F53B64"/>
    <w:rsid w:val="00F674F2"/>
    <w:rsid w:val="00F840FE"/>
    <w:rsid w:val="00F9006E"/>
    <w:rsid w:val="00F91C39"/>
    <w:rsid w:val="00F92387"/>
    <w:rsid w:val="00FB0F46"/>
    <w:rsid w:val="00FB4D75"/>
    <w:rsid w:val="00FC4E01"/>
    <w:rsid w:val="00FC547B"/>
    <w:rsid w:val="00FD448A"/>
    <w:rsid w:val="00FE21DF"/>
    <w:rsid w:val="00FE5857"/>
    <w:rsid w:val="00FF1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1B1E6C"/>
  <w15:docId w15:val="{C9A146EB-80B0-485B-A039-869795FD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961"/>
    <w:pPr>
      <w:spacing w:after="200" w:line="276" w:lineRule="auto"/>
    </w:pPr>
    <w:rPr>
      <w:rFonts w:cs="Times New Roman"/>
      <w:lang w:eastAsia="en-US"/>
    </w:rPr>
  </w:style>
  <w:style w:type="paragraph" w:styleId="1">
    <w:name w:val="heading 1"/>
    <w:basedOn w:val="a"/>
    <w:next w:val="a"/>
    <w:link w:val="10"/>
    <w:uiPriority w:val="99"/>
    <w:qFormat/>
    <w:rsid w:val="00D06FB8"/>
    <w:pPr>
      <w:spacing w:before="240" w:after="240" w:line="240" w:lineRule="auto"/>
      <w:ind w:firstLine="709"/>
      <w:jc w:val="both"/>
      <w:outlineLvl w:val="0"/>
    </w:pPr>
    <w:rPr>
      <w:rFonts w:ascii="Times New Roman" w:hAnsi="Times New Roman"/>
      <w:b/>
      <w:sz w:val="28"/>
      <w:szCs w:val="28"/>
      <w:lang w:eastAsia="ru-RU"/>
    </w:rPr>
  </w:style>
  <w:style w:type="paragraph" w:styleId="2">
    <w:name w:val="heading 2"/>
    <w:basedOn w:val="a"/>
    <w:next w:val="a"/>
    <w:link w:val="20"/>
    <w:uiPriority w:val="99"/>
    <w:qFormat/>
    <w:rsid w:val="00D06FB8"/>
    <w:pPr>
      <w:spacing w:before="240" w:after="240" w:line="240" w:lineRule="auto"/>
      <w:ind w:firstLine="709"/>
      <w:jc w:val="both"/>
      <w:outlineLvl w:val="1"/>
    </w:pPr>
    <w:rPr>
      <w:rFonts w:ascii="Times New Roman" w:hAnsi="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06FB8"/>
    <w:rPr>
      <w:rFonts w:ascii="Times New Roman" w:hAnsi="Times New Roman" w:cs="Times New Roman"/>
      <w:b/>
      <w:sz w:val="28"/>
    </w:rPr>
  </w:style>
  <w:style w:type="character" w:customStyle="1" w:styleId="20">
    <w:name w:val="Заголовок 2 Знак"/>
    <w:basedOn w:val="a0"/>
    <w:link w:val="2"/>
    <w:uiPriority w:val="99"/>
    <w:locked/>
    <w:rsid w:val="00D06FB8"/>
    <w:rPr>
      <w:rFonts w:ascii="Times New Roman" w:hAnsi="Times New Roman" w:cs="Times New Roman"/>
      <w:b/>
      <w:sz w:val="24"/>
    </w:rPr>
  </w:style>
  <w:style w:type="paragraph" w:styleId="a3">
    <w:name w:val="header"/>
    <w:basedOn w:val="a"/>
    <w:link w:val="a4"/>
    <w:uiPriority w:val="99"/>
    <w:rsid w:val="00D06FB8"/>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D06FB8"/>
    <w:rPr>
      <w:rFonts w:cs="Times New Roman"/>
    </w:rPr>
  </w:style>
  <w:style w:type="paragraph" w:styleId="a5">
    <w:name w:val="List Paragraph"/>
    <w:basedOn w:val="a"/>
    <w:uiPriority w:val="99"/>
    <w:qFormat/>
    <w:rsid w:val="00A35676"/>
    <w:pPr>
      <w:ind w:left="720"/>
      <w:contextualSpacing/>
    </w:pPr>
  </w:style>
  <w:style w:type="paragraph" w:styleId="a6">
    <w:name w:val="footer"/>
    <w:basedOn w:val="a"/>
    <w:link w:val="a7"/>
    <w:uiPriority w:val="99"/>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D06FB8"/>
    <w:rPr>
      <w:rFonts w:cs="Times New Roman"/>
    </w:rPr>
  </w:style>
  <w:style w:type="paragraph" w:styleId="11">
    <w:name w:val="toc 1"/>
    <w:basedOn w:val="a"/>
    <w:next w:val="a"/>
    <w:autoRedefine/>
    <w:uiPriority w:val="99"/>
    <w:rsid w:val="00D06FB8"/>
    <w:pPr>
      <w:spacing w:after="100"/>
    </w:pPr>
  </w:style>
  <w:style w:type="paragraph" w:styleId="21">
    <w:name w:val="toc 2"/>
    <w:basedOn w:val="a"/>
    <w:next w:val="a"/>
    <w:autoRedefine/>
    <w:uiPriority w:val="99"/>
    <w:rsid w:val="00D06FB8"/>
    <w:pPr>
      <w:spacing w:after="100"/>
      <w:ind w:left="220"/>
    </w:pPr>
  </w:style>
  <w:style w:type="character" w:styleId="a8">
    <w:name w:val="Hyperlink"/>
    <w:basedOn w:val="a0"/>
    <w:uiPriority w:val="99"/>
    <w:rsid w:val="00EA4867"/>
    <w:rPr>
      <w:rFonts w:cs="Times New Roman"/>
      <w:color w:val="0000FF"/>
      <w:u w:val="single"/>
    </w:rPr>
  </w:style>
  <w:style w:type="paragraph" w:customStyle="1" w:styleId="ReportHead">
    <w:name w:val="Report_Head"/>
    <w:basedOn w:val="a"/>
    <w:link w:val="ReportHead0"/>
    <w:uiPriority w:val="99"/>
    <w:rsid w:val="008D62C4"/>
    <w:pPr>
      <w:spacing w:after="0" w:line="240" w:lineRule="auto"/>
      <w:jc w:val="center"/>
    </w:pPr>
    <w:rPr>
      <w:szCs w:val="20"/>
    </w:rPr>
  </w:style>
  <w:style w:type="character" w:customStyle="1" w:styleId="ReportHead0">
    <w:name w:val="Report_Head Знак"/>
    <w:link w:val="ReportHead"/>
    <w:uiPriority w:val="99"/>
    <w:locked/>
    <w:rsid w:val="008D62C4"/>
    <w:rPr>
      <w:sz w:val="22"/>
      <w:lang w:val="ru-RU" w:eastAsia="en-US"/>
    </w:rPr>
  </w:style>
  <w:style w:type="paragraph" w:customStyle="1" w:styleId="12">
    <w:name w:val="Знак1"/>
    <w:basedOn w:val="a"/>
    <w:uiPriority w:val="99"/>
    <w:rsid w:val="001A2714"/>
    <w:pPr>
      <w:tabs>
        <w:tab w:val="num" w:pos="643"/>
      </w:tabs>
      <w:spacing w:after="160" w:line="240" w:lineRule="exact"/>
    </w:pPr>
    <w:rPr>
      <w:rFonts w:ascii="Verdana"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Cs w:val="20"/>
    </w:rPr>
  </w:style>
  <w:style w:type="character" w:customStyle="1" w:styleId="ReportMain0">
    <w:name w:val="Report_Main Знак"/>
    <w:link w:val="ReportMain"/>
    <w:uiPriority w:val="99"/>
    <w:locked/>
    <w:rsid w:val="00C65702"/>
    <w:rPr>
      <w:sz w:val="22"/>
      <w:lang w:val="ru-RU" w:eastAsia="en-US"/>
    </w:rPr>
  </w:style>
  <w:style w:type="paragraph" w:customStyle="1" w:styleId="13">
    <w:name w:val="Абзац списка1"/>
    <w:basedOn w:val="a"/>
    <w:uiPriority w:val="99"/>
    <w:rsid w:val="00C65702"/>
    <w:pPr>
      <w:spacing w:after="0" w:line="240" w:lineRule="auto"/>
      <w:ind w:left="720"/>
      <w:contextualSpacing/>
    </w:pPr>
    <w:rPr>
      <w:rFonts w:ascii="Times New Roman" w:hAnsi="Times New Roman"/>
      <w:sz w:val="24"/>
      <w:szCs w:val="24"/>
      <w:lang w:eastAsia="ru-RU"/>
    </w:rPr>
  </w:style>
  <w:style w:type="paragraph" w:customStyle="1" w:styleId="Default">
    <w:name w:val="Default"/>
    <w:uiPriority w:val="99"/>
    <w:rsid w:val="007973E4"/>
    <w:pPr>
      <w:autoSpaceDE w:val="0"/>
      <w:autoSpaceDN w:val="0"/>
      <w:adjustRightInd w:val="0"/>
    </w:pPr>
    <w:rPr>
      <w:rFonts w:ascii="Times New Roman" w:hAnsi="Times New Roman" w:cs="Times New Roman"/>
      <w:color w:val="000000"/>
      <w:sz w:val="24"/>
      <w:szCs w:val="24"/>
      <w:lang w:bidi="he-IL"/>
    </w:rPr>
  </w:style>
  <w:style w:type="paragraph" w:styleId="22">
    <w:name w:val="Body Text Indent 2"/>
    <w:basedOn w:val="a"/>
    <w:link w:val="23"/>
    <w:uiPriority w:val="99"/>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basedOn w:val="a0"/>
    <w:link w:val="22"/>
    <w:uiPriority w:val="99"/>
    <w:semiHidden/>
    <w:locked/>
    <w:rsid w:val="00403104"/>
    <w:rPr>
      <w:rFonts w:cs="Times New Roman"/>
      <w:sz w:val="28"/>
      <w:lang w:val="ru-RU" w:eastAsia="ru-RU"/>
    </w:rPr>
  </w:style>
  <w:style w:type="paragraph" w:styleId="a9">
    <w:name w:val="Balloon Text"/>
    <w:basedOn w:val="a"/>
    <w:link w:val="aa"/>
    <w:uiPriority w:val="99"/>
    <w:semiHidden/>
    <w:rsid w:val="00164119"/>
    <w:pPr>
      <w:spacing w:after="0" w:line="240" w:lineRule="auto"/>
    </w:pPr>
    <w:rPr>
      <w:rFonts w:ascii="Tahoma" w:hAnsi="Tahoma"/>
      <w:sz w:val="16"/>
      <w:szCs w:val="16"/>
    </w:rPr>
  </w:style>
  <w:style w:type="character" w:customStyle="1" w:styleId="aa">
    <w:name w:val="Текст выноски Знак"/>
    <w:basedOn w:val="a0"/>
    <w:link w:val="a9"/>
    <w:uiPriority w:val="99"/>
    <w:semiHidden/>
    <w:locked/>
    <w:rsid w:val="00164119"/>
    <w:rPr>
      <w:rFonts w:ascii="Tahoma" w:hAnsi="Tahoma" w:cs="Times New Roman"/>
      <w:sz w:val="16"/>
      <w:lang w:eastAsia="en-US"/>
    </w:rPr>
  </w:style>
  <w:style w:type="character" w:styleId="HTML">
    <w:name w:val="HTML Acronym"/>
    <w:basedOn w:val="a0"/>
    <w:uiPriority w:val="99"/>
    <w:rsid w:val="00043D6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417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1942</Words>
  <Characters>11071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RePack by Diakov</dc:creator>
  <cp:keywords/>
  <dc:description/>
  <cp:lastModifiedBy>User</cp:lastModifiedBy>
  <cp:revision>2</cp:revision>
  <cp:lastPrinted>2022-02-14T09:24:00Z</cp:lastPrinted>
  <dcterms:created xsi:type="dcterms:W3CDTF">2023-07-02T15:06:00Z</dcterms:created>
  <dcterms:modified xsi:type="dcterms:W3CDTF">2023-07-02T15:06:00Z</dcterms:modified>
</cp:coreProperties>
</file>