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FA" w:rsidRDefault="003C3AFA" w:rsidP="003C3AFA">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На правах рукописи</w:t>
      </w:r>
    </w:p>
    <w:p w:rsidR="003C3AFA" w:rsidRDefault="003C3AFA" w:rsidP="003C3AFA">
      <w:pPr>
        <w:spacing w:after="0" w:line="240" w:lineRule="auto"/>
        <w:ind w:firstLine="709"/>
        <w:jc w:val="right"/>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pStyle w:val="ReportHead0"/>
        <w:suppressAutoHyphens/>
        <w:rPr>
          <w:sz w:val="24"/>
        </w:rPr>
      </w:pPr>
      <w:proofErr w:type="spellStart"/>
      <w:r>
        <w:rPr>
          <w:sz w:val="24"/>
        </w:rPr>
        <w:t>Минобрнауки</w:t>
      </w:r>
      <w:proofErr w:type="spellEnd"/>
      <w:r>
        <w:rPr>
          <w:sz w:val="24"/>
        </w:rPr>
        <w:t xml:space="preserve"> России</w:t>
      </w:r>
    </w:p>
    <w:p w:rsidR="003C3AFA" w:rsidRDefault="003C3AFA" w:rsidP="003C3AFA">
      <w:pPr>
        <w:pStyle w:val="ReportHead0"/>
        <w:suppressAutoHyphens/>
        <w:rPr>
          <w:sz w:val="24"/>
        </w:rPr>
      </w:pPr>
    </w:p>
    <w:p w:rsidR="003C3AFA" w:rsidRDefault="003C3AFA" w:rsidP="003C3AFA">
      <w:pPr>
        <w:pStyle w:val="ReportHead0"/>
        <w:suppressAutoHyphens/>
        <w:rPr>
          <w:sz w:val="24"/>
        </w:rPr>
      </w:pPr>
      <w:r>
        <w:rPr>
          <w:sz w:val="24"/>
        </w:rPr>
        <w:t>Федеральное государственное бюджетное образовательное учреждение</w:t>
      </w:r>
    </w:p>
    <w:p w:rsidR="003C3AFA" w:rsidRDefault="003C3AFA" w:rsidP="003C3AFA">
      <w:pPr>
        <w:pStyle w:val="ReportHead0"/>
        <w:suppressAutoHyphens/>
        <w:rPr>
          <w:sz w:val="24"/>
        </w:rPr>
      </w:pPr>
      <w:r>
        <w:rPr>
          <w:sz w:val="24"/>
        </w:rPr>
        <w:t>высшего образования</w:t>
      </w:r>
    </w:p>
    <w:p w:rsidR="003C3AFA" w:rsidRDefault="003C3AFA" w:rsidP="003C3AFA">
      <w:pPr>
        <w:pStyle w:val="ReportHead0"/>
        <w:suppressAutoHyphens/>
        <w:rPr>
          <w:b/>
          <w:sz w:val="24"/>
        </w:rPr>
      </w:pPr>
      <w:r>
        <w:rPr>
          <w:b/>
          <w:sz w:val="24"/>
        </w:rPr>
        <w:t>«Оренбургский государственный университет»</w:t>
      </w:r>
    </w:p>
    <w:p w:rsidR="003C3AFA" w:rsidRDefault="003C3AFA" w:rsidP="003C3AFA">
      <w:pPr>
        <w:pStyle w:val="ReportHead0"/>
        <w:suppressAutoHyphens/>
        <w:rPr>
          <w:sz w:val="24"/>
        </w:rPr>
      </w:pPr>
    </w:p>
    <w:p w:rsidR="003C3AFA" w:rsidRDefault="003C3AFA" w:rsidP="003C3AFA">
      <w:pPr>
        <w:pStyle w:val="ReportHead0"/>
        <w:suppressAutoHyphens/>
        <w:rPr>
          <w:sz w:val="24"/>
        </w:rPr>
      </w:pPr>
      <w:r>
        <w:rPr>
          <w:sz w:val="24"/>
        </w:rPr>
        <w:t>Кафедра философии, культурологии и социологии</w:t>
      </w: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Методические указания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освоению дисциплины</w:t>
      </w:r>
    </w:p>
    <w:p w:rsidR="003C3AFA" w:rsidRDefault="003C3AFA" w:rsidP="003C3AFA">
      <w:pPr>
        <w:pStyle w:val="ReportHead0"/>
        <w:suppressAutoHyphens/>
        <w:spacing w:before="120"/>
        <w:rPr>
          <w:i/>
          <w:sz w:val="24"/>
        </w:rPr>
      </w:pPr>
      <w:r>
        <w:rPr>
          <w:i/>
          <w:sz w:val="24"/>
        </w:rPr>
        <w:t>«Б</w:t>
      </w:r>
      <w:proofErr w:type="gramStart"/>
      <w:r>
        <w:rPr>
          <w:i/>
          <w:sz w:val="24"/>
        </w:rPr>
        <w:t>1</w:t>
      </w:r>
      <w:proofErr w:type="gramEnd"/>
      <w:r>
        <w:rPr>
          <w:i/>
          <w:sz w:val="24"/>
        </w:rPr>
        <w:t>.Д.В.Э.2.2 Социология субкультур»</w:t>
      </w:r>
    </w:p>
    <w:p w:rsidR="003C3AFA" w:rsidRDefault="003C3AFA" w:rsidP="003C3AFA">
      <w:pPr>
        <w:pStyle w:val="ReportHead0"/>
        <w:suppressAutoHyphens/>
        <w:rPr>
          <w:sz w:val="24"/>
        </w:rPr>
      </w:pPr>
    </w:p>
    <w:p w:rsidR="003C3AFA" w:rsidRDefault="003C3AFA" w:rsidP="003C3AFA">
      <w:pPr>
        <w:pStyle w:val="ReportHead0"/>
        <w:suppressAutoHyphens/>
        <w:spacing w:line="360" w:lineRule="auto"/>
        <w:rPr>
          <w:sz w:val="24"/>
        </w:rPr>
      </w:pPr>
      <w:r>
        <w:rPr>
          <w:sz w:val="24"/>
        </w:rPr>
        <w:t>Уровень высшего образования</w:t>
      </w:r>
    </w:p>
    <w:p w:rsidR="003C3AFA" w:rsidRDefault="003C3AFA" w:rsidP="003C3AFA">
      <w:pPr>
        <w:pStyle w:val="ReportHead0"/>
        <w:suppressAutoHyphens/>
        <w:spacing w:line="360" w:lineRule="auto"/>
        <w:rPr>
          <w:sz w:val="24"/>
        </w:rPr>
      </w:pPr>
      <w:r>
        <w:rPr>
          <w:sz w:val="24"/>
        </w:rPr>
        <w:t>БАКАЛАВРИАТ</w:t>
      </w:r>
    </w:p>
    <w:p w:rsidR="003C3AFA" w:rsidRDefault="003C3AFA" w:rsidP="003C3AFA">
      <w:pPr>
        <w:pStyle w:val="ReportHead0"/>
        <w:suppressAutoHyphens/>
        <w:rPr>
          <w:sz w:val="24"/>
        </w:rPr>
      </w:pPr>
      <w:r>
        <w:rPr>
          <w:sz w:val="24"/>
        </w:rPr>
        <w:t>Направление подготовки</w:t>
      </w:r>
    </w:p>
    <w:p w:rsidR="003C3AFA" w:rsidRDefault="003C3AFA" w:rsidP="003C3AFA">
      <w:pPr>
        <w:pStyle w:val="ReportHead0"/>
        <w:suppressAutoHyphens/>
        <w:rPr>
          <w:i/>
          <w:sz w:val="24"/>
          <w:u w:val="single"/>
        </w:rPr>
      </w:pPr>
      <w:r>
        <w:rPr>
          <w:i/>
          <w:sz w:val="24"/>
          <w:u w:val="single"/>
        </w:rPr>
        <w:t>39.03.01 Социология</w:t>
      </w:r>
    </w:p>
    <w:p w:rsidR="003C3AFA" w:rsidRDefault="003C3AFA" w:rsidP="003C3AFA">
      <w:pPr>
        <w:pStyle w:val="ReportHead0"/>
        <w:suppressAutoHyphens/>
        <w:rPr>
          <w:sz w:val="24"/>
          <w:vertAlign w:val="superscript"/>
        </w:rPr>
      </w:pPr>
      <w:r>
        <w:rPr>
          <w:sz w:val="24"/>
          <w:vertAlign w:val="superscript"/>
        </w:rPr>
        <w:t>(код и наименование направления подготовки)</w:t>
      </w:r>
    </w:p>
    <w:p w:rsidR="003C3AFA" w:rsidRDefault="003C3AFA" w:rsidP="003C3AFA">
      <w:pPr>
        <w:pStyle w:val="ReportHead0"/>
        <w:suppressAutoHyphens/>
        <w:rPr>
          <w:i/>
          <w:sz w:val="24"/>
          <w:u w:val="single"/>
        </w:rPr>
      </w:pPr>
      <w:r>
        <w:rPr>
          <w:i/>
          <w:sz w:val="24"/>
          <w:u w:val="single"/>
        </w:rPr>
        <w:t>Общий профиль</w:t>
      </w:r>
    </w:p>
    <w:p w:rsidR="003C3AFA" w:rsidRDefault="003C3AFA" w:rsidP="003C3AF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C3AFA" w:rsidRDefault="003C3AFA" w:rsidP="003C3AFA">
      <w:pPr>
        <w:pStyle w:val="ReportHead0"/>
        <w:suppressAutoHyphens/>
        <w:rPr>
          <w:sz w:val="24"/>
        </w:rPr>
      </w:pPr>
    </w:p>
    <w:p w:rsidR="003C3AFA" w:rsidRDefault="003C3AFA" w:rsidP="003C3AFA">
      <w:pPr>
        <w:pStyle w:val="ReportHead0"/>
        <w:suppressAutoHyphens/>
        <w:rPr>
          <w:sz w:val="24"/>
        </w:rPr>
      </w:pPr>
      <w:r>
        <w:rPr>
          <w:sz w:val="24"/>
        </w:rPr>
        <w:t>Квалификация</w:t>
      </w:r>
    </w:p>
    <w:p w:rsidR="003C3AFA" w:rsidRDefault="003C3AFA" w:rsidP="003C3AFA">
      <w:pPr>
        <w:pStyle w:val="ReportHead0"/>
        <w:suppressAutoHyphens/>
        <w:rPr>
          <w:i/>
          <w:sz w:val="24"/>
          <w:u w:val="single"/>
        </w:rPr>
      </w:pPr>
      <w:r>
        <w:rPr>
          <w:i/>
          <w:sz w:val="24"/>
          <w:u w:val="single"/>
        </w:rPr>
        <w:t>Бакалавр</w:t>
      </w:r>
    </w:p>
    <w:p w:rsidR="003C3AFA" w:rsidRDefault="003C3AFA" w:rsidP="003C3AFA">
      <w:pPr>
        <w:pStyle w:val="ReportHead0"/>
        <w:suppressAutoHyphens/>
        <w:spacing w:before="120"/>
        <w:rPr>
          <w:sz w:val="24"/>
        </w:rPr>
      </w:pPr>
      <w:r>
        <w:rPr>
          <w:sz w:val="24"/>
        </w:rPr>
        <w:t>Форма обучения</w:t>
      </w:r>
    </w:p>
    <w:p w:rsidR="003C3AFA" w:rsidRDefault="003C3AFA" w:rsidP="003C3AFA">
      <w:pPr>
        <w:pStyle w:val="ReportHead0"/>
        <w:suppressAutoHyphens/>
        <w:rPr>
          <w:i/>
          <w:sz w:val="24"/>
          <w:u w:val="single"/>
        </w:rPr>
      </w:pPr>
      <w:r>
        <w:rPr>
          <w:i/>
          <w:sz w:val="24"/>
          <w:u w:val="single"/>
        </w:rPr>
        <w:t>Очная</w:t>
      </w:r>
    </w:p>
    <w:p w:rsidR="003C3AFA" w:rsidRDefault="003C3AFA" w:rsidP="003C3AFA">
      <w:pPr>
        <w:pStyle w:val="ReportHead0"/>
        <w:suppressAutoHyphens/>
        <w:rPr>
          <w:sz w:val="24"/>
        </w:rPr>
      </w:pPr>
      <w:bookmarkStart w:id="0" w:name="BookmarkWhereDelChr13"/>
      <w:bookmarkEnd w:id="0"/>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3C3AFA" w:rsidP="003C3AFA">
      <w:pPr>
        <w:pStyle w:val="ReportHead0"/>
        <w:suppressAutoHyphens/>
        <w:rPr>
          <w:sz w:val="24"/>
        </w:rPr>
      </w:pPr>
    </w:p>
    <w:p w:rsidR="003C3AFA" w:rsidRDefault="0067108D" w:rsidP="003C3AFA">
      <w:pPr>
        <w:pStyle w:val="ReportHead0"/>
        <w:suppressAutoHyphens/>
        <w:rPr>
          <w:sz w:val="24"/>
          <w:szCs w:val="24"/>
        </w:rPr>
      </w:pPr>
      <w:r>
        <w:rPr>
          <w:sz w:val="24"/>
        </w:rPr>
        <w:t>Год набора 202</w:t>
      </w:r>
      <w:r w:rsidR="007A226C">
        <w:rPr>
          <w:sz w:val="24"/>
        </w:rPr>
        <w:t>3</w:t>
      </w:r>
    </w:p>
    <w:p w:rsidR="003C3AFA" w:rsidRDefault="003C3AFA" w:rsidP="003C3AFA">
      <w:pPr>
        <w:spacing w:after="0" w:line="240" w:lineRule="auto"/>
        <w:ind w:firstLine="709"/>
        <w:jc w:val="center"/>
        <w:rPr>
          <w:rFonts w:ascii="Times New Roman" w:hAnsi="Times New Roman" w:cs="Times New Roman"/>
          <w:sz w:val="24"/>
          <w:szCs w:val="24"/>
        </w:rPr>
      </w:pPr>
    </w:p>
    <w:p w:rsidR="003C3AFA" w:rsidRDefault="003C3AFA" w:rsidP="003C3AFA">
      <w:pPr>
        <w:spacing w:after="0" w:line="240" w:lineRule="auto"/>
        <w:rPr>
          <w:rFonts w:ascii="Times New Roman" w:hAnsi="Times New Roman" w:cs="Times New Roman"/>
          <w:sz w:val="24"/>
          <w:szCs w:val="24"/>
        </w:rPr>
        <w:sectPr w:rsidR="003C3AFA">
          <w:pgSz w:w="11906" w:h="16838"/>
          <w:pgMar w:top="567" w:right="567" w:bottom="567" w:left="851" w:header="0" w:footer="510" w:gutter="0"/>
          <w:cols w:space="720"/>
        </w:sectPr>
      </w:pPr>
    </w:p>
    <w:p w:rsidR="003C3AFA" w:rsidRDefault="003C3AFA" w:rsidP="003C3A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Составитель</w:t>
      </w:r>
      <w:r w:rsidR="0067108D">
        <w:rPr>
          <w:rFonts w:ascii="Times New Roman" w:hAnsi="Times New Roman" w:cs="Times New Roman"/>
          <w:sz w:val="24"/>
          <w:szCs w:val="24"/>
        </w:rPr>
        <w:t xml:space="preserve">: ________________ </w:t>
      </w:r>
      <w:r w:rsidR="007A226C">
        <w:rPr>
          <w:rFonts w:ascii="Times New Roman" w:hAnsi="Times New Roman" w:cs="Times New Roman"/>
          <w:sz w:val="24"/>
          <w:szCs w:val="24"/>
        </w:rPr>
        <w:t>З.Ю. Переселкова</w:t>
      </w: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рассмотрены и одобрены на заседании кафедры философии, культурологии и социологии</w:t>
      </w: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Заведующий кафедро</w:t>
      </w:r>
      <w:r w:rsidR="0067108D">
        <w:rPr>
          <w:rFonts w:ascii="Times New Roman" w:hAnsi="Times New Roman" w:cs="Times New Roman"/>
          <w:sz w:val="24"/>
          <w:szCs w:val="24"/>
        </w:rPr>
        <w:t>й _________________ Ю.Ш. Стрелец</w:t>
      </w: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7A226C">
      <w:pPr>
        <w:spacing w:after="0" w:line="240" w:lineRule="auto"/>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ind w:firstLine="709"/>
        <w:jc w:val="both"/>
        <w:rPr>
          <w:rFonts w:ascii="Times New Roman" w:hAnsi="Times New Roman" w:cs="Times New Roman"/>
          <w:sz w:val="24"/>
          <w:szCs w:val="24"/>
        </w:rPr>
      </w:pPr>
    </w:p>
    <w:p w:rsidR="003C3AFA" w:rsidRDefault="003C3AFA" w:rsidP="003C3A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являются приложением к рабочей программе по дисциплине «</w:t>
      </w:r>
      <w:r>
        <w:rPr>
          <w:rFonts w:ascii="Times New Roman" w:hAnsi="Times New Roman" w:cs="Times New Roman"/>
          <w:i/>
          <w:sz w:val="24"/>
        </w:rPr>
        <w:t>Социология субкультур</w:t>
      </w:r>
      <w:r>
        <w:rPr>
          <w:rFonts w:ascii="Times New Roman" w:hAnsi="Times New Roman" w:cs="Times New Roman"/>
          <w:sz w:val="24"/>
          <w:szCs w:val="24"/>
        </w:rPr>
        <w:t>», зарегистрированной в ЦИТ под учетным номером ________</w:t>
      </w:r>
    </w:p>
    <w:p w:rsidR="003C3AFA" w:rsidRDefault="003C3AFA" w:rsidP="003C3AFA">
      <w:pPr>
        <w:spacing w:after="0" w:line="240" w:lineRule="auto"/>
        <w:jc w:val="both"/>
        <w:rPr>
          <w:rFonts w:ascii="Times New Roman" w:hAnsi="Times New Roman" w:cs="Times New Roman"/>
          <w:sz w:val="24"/>
          <w:szCs w:val="24"/>
        </w:rPr>
      </w:pPr>
    </w:p>
    <w:p w:rsidR="007A226C" w:rsidRDefault="007A226C" w:rsidP="003C3AFA">
      <w:pPr>
        <w:spacing w:after="0" w:line="240" w:lineRule="auto"/>
        <w:jc w:val="both"/>
        <w:rPr>
          <w:rFonts w:ascii="Times New Roman" w:hAnsi="Times New Roman" w:cs="Times New Roman"/>
          <w:sz w:val="24"/>
          <w:szCs w:val="24"/>
        </w:rPr>
      </w:pPr>
    </w:p>
    <w:tbl>
      <w:tblPr>
        <w:tblW w:w="9549" w:type="dxa"/>
        <w:tblLayout w:type="fixed"/>
        <w:tblCellMar>
          <w:left w:w="51" w:type="dxa"/>
          <w:right w:w="51" w:type="dxa"/>
        </w:tblCellMar>
        <w:tblLook w:val="04A0"/>
      </w:tblPr>
      <w:tblGrid>
        <w:gridCol w:w="9549"/>
      </w:tblGrid>
      <w:tr w:rsidR="007A226C" w:rsidTr="007A226C">
        <w:trPr>
          <w:trHeight w:val="1104"/>
        </w:trPr>
        <w:tc>
          <w:tcPr>
            <w:tcW w:w="9549" w:type="dxa"/>
          </w:tcPr>
          <w:p w:rsidR="007A226C" w:rsidRDefault="007A226C" w:rsidP="007A226C">
            <w:pPr>
              <w:spacing w:after="0" w:line="240" w:lineRule="auto"/>
              <w:ind w:firstLine="709"/>
              <w:jc w:val="right"/>
              <w:rPr>
                <w:rFonts w:ascii="Times New Roman" w:hAnsi="Times New Roman" w:cs="Times New Roman"/>
                <w:sz w:val="24"/>
                <w:szCs w:val="24"/>
                <w:lang w:eastAsia="en-US"/>
              </w:rPr>
            </w:pPr>
          </w:p>
          <w:p w:rsidR="007A226C" w:rsidRDefault="007A226C" w:rsidP="007A226C">
            <w:pPr>
              <w:spacing w:after="0" w:line="240" w:lineRule="auto"/>
              <w:ind w:firstLine="709"/>
              <w:jc w:val="right"/>
              <w:rPr>
                <w:rFonts w:ascii="Times New Roman" w:hAnsi="Times New Roman" w:cs="Times New Roman"/>
                <w:sz w:val="24"/>
                <w:szCs w:val="24"/>
                <w:lang w:eastAsia="en-US"/>
              </w:rPr>
            </w:pPr>
          </w:p>
          <w:p w:rsidR="007A226C" w:rsidRDefault="007A226C" w:rsidP="007A226C">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rPr>
              <w:t xml:space="preserve">  © Переселкова З.Ю., 2023</w:t>
            </w:r>
          </w:p>
          <w:p w:rsidR="007A226C" w:rsidRDefault="007A226C" w:rsidP="007A226C">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 xml:space="preserve">                                                                                          © ОГУ, 2023</w:t>
            </w:r>
          </w:p>
        </w:tc>
      </w:tr>
    </w:tbl>
    <w:p w:rsidR="003C3AFA" w:rsidRDefault="003C3AFA" w:rsidP="003C3AFA">
      <w:pPr>
        <w:spacing w:after="0" w:line="240" w:lineRule="auto"/>
        <w:rPr>
          <w:rFonts w:ascii="Times New Roman" w:hAnsi="Times New Roman" w:cs="Times New Roman"/>
          <w:b/>
          <w:sz w:val="24"/>
          <w:szCs w:val="24"/>
        </w:rPr>
        <w:sectPr w:rsidR="003C3AFA">
          <w:pgSz w:w="11906" w:h="16838"/>
          <w:pgMar w:top="1134" w:right="850" w:bottom="1134" w:left="1701" w:header="708" w:footer="708" w:gutter="0"/>
          <w:cols w:space="720"/>
        </w:sectPr>
      </w:pPr>
    </w:p>
    <w:sdt>
      <w:sdtPr>
        <w:rPr>
          <w:rFonts w:asciiTheme="minorHAnsi" w:eastAsiaTheme="minorHAnsi" w:hAnsiTheme="minorHAnsi" w:cstheme="minorBidi"/>
          <w:b w:val="0"/>
          <w:bCs w:val="0"/>
          <w:color w:val="auto"/>
          <w:sz w:val="22"/>
          <w:szCs w:val="22"/>
          <w:lang w:eastAsia="en-US"/>
        </w:rPr>
        <w:id w:val="-2000963407"/>
      </w:sdtPr>
      <w:sdtEndPr>
        <w:rPr>
          <w:rFonts w:eastAsiaTheme="minorEastAsia"/>
          <w:lang w:eastAsia="ru-RU"/>
        </w:rPr>
      </w:sdtEndPr>
      <w:sdtContent>
        <w:p w:rsidR="003C3AFA" w:rsidRDefault="003C3AFA" w:rsidP="003C3AFA">
          <w:pPr>
            <w:pStyle w:val="a5"/>
            <w:jc w:val="center"/>
            <w:rPr>
              <w:rFonts w:ascii="Times New Roman" w:hAnsi="Times New Roman" w:cs="Times New Roman"/>
              <w:b w:val="0"/>
              <w:color w:val="auto"/>
            </w:rPr>
          </w:pPr>
          <w:r>
            <w:rPr>
              <w:rFonts w:ascii="Times New Roman" w:hAnsi="Times New Roman" w:cs="Times New Roman"/>
              <w:color w:val="auto"/>
            </w:rPr>
            <w:t>Оглавление</w:t>
          </w:r>
        </w:p>
        <w:p w:rsidR="00AC56CD" w:rsidRPr="00AC56CD" w:rsidRDefault="00261208">
          <w:pPr>
            <w:pStyle w:val="11"/>
            <w:rPr>
              <w:rFonts w:asciiTheme="minorHAnsi" w:eastAsiaTheme="minorEastAsia" w:hAnsiTheme="minorHAnsi" w:cstheme="minorBidi"/>
              <w:lang w:eastAsia="ru-RU"/>
            </w:rPr>
          </w:pPr>
          <w:r w:rsidRPr="00261208">
            <w:fldChar w:fldCharType="begin"/>
          </w:r>
          <w:r w:rsidR="003C3AFA">
            <w:instrText xml:space="preserve"> TOC \o "1-3" \h \z \u </w:instrText>
          </w:r>
          <w:r w:rsidRPr="00261208">
            <w:fldChar w:fldCharType="separate"/>
          </w:r>
          <w:bookmarkStart w:id="1" w:name="_GoBack"/>
          <w:r w:rsidRPr="00AC56CD">
            <w:rPr>
              <w:rStyle w:val="a3"/>
            </w:rPr>
            <w:fldChar w:fldCharType="begin"/>
          </w:r>
          <w:r w:rsidR="00AC56CD" w:rsidRPr="00AC56CD">
            <w:rPr>
              <w:rStyle w:val="a3"/>
            </w:rPr>
            <w:instrText xml:space="preserve"> </w:instrText>
          </w:r>
          <w:r w:rsidR="00AC56CD" w:rsidRPr="00AC56CD">
            <w:instrText>HYPERLINK \l "_Toc100509214"</w:instrText>
          </w:r>
          <w:r w:rsidR="00AC56CD" w:rsidRPr="00AC56CD">
            <w:rPr>
              <w:rStyle w:val="a3"/>
            </w:rPr>
            <w:instrText xml:space="preserve"> </w:instrText>
          </w:r>
          <w:r w:rsidRPr="00AC56CD">
            <w:rPr>
              <w:rStyle w:val="a3"/>
            </w:rPr>
            <w:fldChar w:fldCharType="separate"/>
          </w:r>
          <w:r w:rsidR="00AC56CD" w:rsidRPr="00AC56CD">
            <w:rPr>
              <w:rStyle w:val="a3"/>
              <w:rFonts w:eastAsia="Times New Roman"/>
              <w:bCs/>
            </w:rPr>
            <w:t>1 Цели и задачи освоения дисциплины</w:t>
          </w:r>
          <w:r w:rsidR="00AC56CD" w:rsidRPr="00AC56CD">
            <w:rPr>
              <w:webHidden/>
            </w:rPr>
            <w:tab/>
          </w:r>
          <w:r w:rsidRPr="00AC56CD">
            <w:rPr>
              <w:webHidden/>
            </w:rPr>
            <w:fldChar w:fldCharType="begin"/>
          </w:r>
          <w:r w:rsidR="00AC56CD" w:rsidRPr="00AC56CD">
            <w:rPr>
              <w:webHidden/>
            </w:rPr>
            <w:instrText xml:space="preserve"> PAGEREF _Toc100509214 \h </w:instrText>
          </w:r>
          <w:r w:rsidRPr="00AC56CD">
            <w:rPr>
              <w:webHidden/>
            </w:rPr>
          </w:r>
          <w:r w:rsidRPr="00AC56CD">
            <w:rPr>
              <w:webHidden/>
            </w:rPr>
            <w:fldChar w:fldCharType="separate"/>
          </w:r>
          <w:r w:rsidR="00AC56CD" w:rsidRPr="00AC56CD">
            <w:rPr>
              <w:webHidden/>
            </w:rPr>
            <w:t>4</w:t>
          </w:r>
          <w:r w:rsidRPr="00AC56CD">
            <w:rPr>
              <w:webHidden/>
            </w:rPr>
            <w:fldChar w:fldCharType="end"/>
          </w:r>
          <w:r w:rsidRPr="00AC56CD">
            <w:rPr>
              <w:rStyle w:val="a3"/>
            </w:rPr>
            <w:fldChar w:fldCharType="end"/>
          </w:r>
        </w:p>
        <w:p w:rsidR="00AC56CD" w:rsidRPr="00AC56CD" w:rsidRDefault="00261208">
          <w:pPr>
            <w:pStyle w:val="11"/>
            <w:rPr>
              <w:rFonts w:asciiTheme="minorHAnsi" w:eastAsiaTheme="minorEastAsia" w:hAnsiTheme="minorHAnsi" w:cstheme="minorBidi"/>
              <w:lang w:eastAsia="ru-RU"/>
            </w:rPr>
          </w:pPr>
          <w:hyperlink w:anchor="_Toc100509215" w:history="1">
            <w:r w:rsidR="00AC56CD" w:rsidRPr="00AC56CD">
              <w:rPr>
                <w:rStyle w:val="a3"/>
                <w:rFonts w:eastAsia="Times New Roman"/>
                <w:bCs/>
              </w:rPr>
              <w:t>2 Методические указания к самостоятельной работе студентов</w:t>
            </w:r>
            <w:r w:rsidR="00AC56CD" w:rsidRPr="00AC56CD">
              <w:rPr>
                <w:webHidden/>
              </w:rPr>
              <w:tab/>
            </w:r>
            <w:r w:rsidRPr="00AC56CD">
              <w:rPr>
                <w:webHidden/>
              </w:rPr>
              <w:fldChar w:fldCharType="begin"/>
            </w:r>
            <w:r w:rsidR="00AC56CD" w:rsidRPr="00AC56CD">
              <w:rPr>
                <w:webHidden/>
              </w:rPr>
              <w:instrText xml:space="preserve"> PAGEREF _Toc100509215 \h </w:instrText>
            </w:r>
            <w:r w:rsidRPr="00AC56CD">
              <w:rPr>
                <w:webHidden/>
              </w:rPr>
            </w:r>
            <w:r w:rsidRPr="00AC56CD">
              <w:rPr>
                <w:webHidden/>
              </w:rPr>
              <w:fldChar w:fldCharType="separate"/>
            </w:r>
            <w:r w:rsidR="00AC56CD" w:rsidRPr="00AC56CD">
              <w:rPr>
                <w:webHidden/>
              </w:rPr>
              <w:t>4</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16" w:history="1">
            <w:r w:rsidR="00AC56CD" w:rsidRPr="00AC56CD">
              <w:rPr>
                <w:rStyle w:val="a3"/>
                <w:rFonts w:eastAsia="Times New Roman"/>
                <w:bCs/>
              </w:rPr>
              <w:t>3 Методические рекомендации по работе с литературой</w:t>
            </w:r>
            <w:r w:rsidR="00AC56CD" w:rsidRPr="00AC56CD">
              <w:rPr>
                <w:webHidden/>
              </w:rPr>
              <w:tab/>
            </w:r>
            <w:r w:rsidRPr="00AC56CD">
              <w:rPr>
                <w:webHidden/>
              </w:rPr>
              <w:fldChar w:fldCharType="begin"/>
            </w:r>
            <w:r w:rsidR="00AC56CD" w:rsidRPr="00AC56CD">
              <w:rPr>
                <w:webHidden/>
              </w:rPr>
              <w:instrText xml:space="preserve"> PAGEREF _Toc100509216 \h </w:instrText>
            </w:r>
            <w:r w:rsidRPr="00AC56CD">
              <w:rPr>
                <w:webHidden/>
              </w:rPr>
            </w:r>
            <w:r w:rsidRPr="00AC56CD">
              <w:rPr>
                <w:webHidden/>
              </w:rPr>
              <w:fldChar w:fldCharType="separate"/>
            </w:r>
            <w:r w:rsidR="00AC56CD" w:rsidRPr="00AC56CD">
              <w:rPr>
                <w:webHidden/>
              </w:rPr>
              <w:t>5</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17" w:history="1">
            <w:r w:rsidR="00AC56CD" w:rsidRPr="00AC56CD">
              <w:rPr>
                <w:rStyle w:val="a3"/>
                <w:rFonts w:eastAsia="Times New Roman"/>
                <w:bCs/>
              </w:rPr>
              <w:t>4 Методические указания по подготовке к практическим занятиям</w:t>
            </w:r>
            <w:r w:rsidR="00AC56CD" w:rsidRPr="00AC56CD">
              <w:rPr>
                <w:webHidden/>
              </w:rPr>
              <w:tab/>
            </w:r>
            <w:r w:rsidRPr="00AC56CD">
              <w:rPr>
                <w:webHidden/>
              </w:rPr>
              <w:fldChar w:fldCharType="begin"/>
            </w:r>
            <w:r w:rsidR="00AC56CD" w:rsidRPr="00AC56CD">
              <w:rPr>
                <w:webHidden/>
              </w:rPr>
              <w:instrText xml:space="preserve"> PAGEREF _Toc100509217 \h </w:instrText>
            </w:r>
            <w:r w:rsidRPr="00AC56CD">
              <w:rPr>
                <w:webHidden/>
              </w:rPr>
            </w:r>
            <w:r w:rsidRPr="00AC56CD">
              <w:rPr>
                <w:webHidden/>
              </w:rPr>
              <w:fldChar w:fldCharType="separate"/>
            </w:r>
            <w:r w:rsidR="00AC56CD" w:rsidRPr="00AC56CD">
              <w:rPr>
                <w:webHidden/>
              </w:rPr>
              <w:t>5</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18" w:history="1">
            <w:r w:rsidR="00AC56CD" w:rsidRPr="00AC56CD">
              <w:rPr>
                <w:rStyle w:val="a3"/>
                <w:rFonts w:eastAsia="Times New Roman"/>
                <w:bCs/>
              </w:rPr>
              <w:t>5 Рекомендации по написанию реферата</w:t>
            </w:r>
            <w:r w:rsidR="00AC56CD" w:rsidRPr="00AC56CD">
              <w:rPr>
                <w:webHidden/>
              </w:rPr>
              <w:tab/>
            </w:r>
            <w:r w:rsidRPr="00AC56CD">
              <w:rPr>
                <w:webHidden/>
              </w:rPr>
              <w:fldChar w:fldCharType="begin"/>
            </w:r>
            <w:r w:rsidR="00AC56CD" w:rsidRPr="00AC56CD">
              <w:rPr>
                <w:webHidden/>
              </w:rPr>
              <w:instrText xml:space="preserve"> PAGEREF _Toc100509218 \h </w:instrText>
            </w:r>
            <w:r w:rsidRPr="00AC56CD">
              <w:rPr>
                <w:webHidden/>
              </w:rPr>
            </w:r>
            <w:r w:rsidRPr="00AC56CD">
              <w:rPr>
                <w:webHidden/>
              </w:rPr>
              <w:fldChar w:fldCharType="separate"/>
            </w:r>
            <w:r w:rsidR="00AC56CD" w:rsidRPr="00AC56CD">
              <w:rPr>
                <w:webHidden/>
              </w:rPr>
              <w:t>6</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19" w:history="1">
            <w:r w:rsidR="00AC56CD" w:rsidRPr="00AC56CD">
              <w:rPr>
                <w:rStyle w:val="a3"/>
                <w:rFonts w:eastAsia="Times New Roman"/>
                <w:bCs/>
              </w:rPr>
              <w:t>6 Рекомендации по подготовке доклада</w:t>
            </w:r>
            <w:r w:rsidR="00AC56CD" w:rsidRPr="00AC56CD">
              <w:rPr>
                <w:webHidden/>
              </w:rPr>
              <w:tab/>
            </w:r>
            <w:r w:rsidRPr="00AC56CD">
              <w:rPr>
                <w:webHidden/>
              </w:rPr>
              <w:fldChar w:fldCharType="begin"/>
            </w:r>
            <w:r w:rsidR="00AC56CD" w:rsidRPr="00AC56CD">
              <w:rPr>
                <w:webHidden/>
              </w:rPr>
              <w:instrText xml:space="preserve"> PAGEREF _Toc100509219 \h </w:instrText>
            </w:r>
            <w:r w:rsidRPr="00AC56CD">
              <w:rPr>
                <w:webHidden/>
              </w:rPr>
            </w:r>
            <w:r w:rsidRPr="00AC56CD">
              <w:rPr>
                <w:webHidden/>
              </w:rPr>
              <w:fldChar w:fldCharType="separate"/>
            </w:r>
            <w:r w:rsidR="00AC56CD" w:rsidRPr="00AC56CD">
              <w:rPr>
                <w:webHidden/>
              </w:rPr>
              <w:t>7</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0" w:history="1">
            <w:r w:rsidR="00AC56CD" w:rsidRPr="00AC56CD">
              <w:rPr>
                <w:rStyle w:val="a3"/>
                <w:rFonts w:ascii="Cambria" w:eastAsia="Times New Roman" w:hAnsi="Cambria"/>
                <w:bCs/>
              </w:rPr>
              <w:t>7 Рекомендации по написанию эссе</w:t>
            </w:r>
            <w:r w:rsidR="00AC56CD" w:rsidRPr="00AC56CD">
              <w:rPr>
                <w:webHidden/>
              </w:rPr>
              <w:tab/>
            </w:r>
            <w:r w:rsidRPr="00AC56CD">
              <w:rPr>
                <w:webHidden/>
              </w:rPr>
              <w:fldChar w:fldCharType="begin"/>
            </w:r>
            <w:r w:rsidR="00AC56CD" w:rsidRPr="00AC56CD">
              <w:rPr>
                <w:webHidden/>
              </w:rPr>
              <w:instrText xml:space="preserve"> PAGEREF _Toc100509220 \h </w:instrText>
            </w:r>
            <w:r w:rsidRPr="00AC56CD">
              <w:rPr>
                <w:webHidden/>
              </w:rPr>
            </w:r>
            <w:r w:rsidRPr="00AC56CD">
              <w:rPr>
                <w:webHidden/>
              </w:rPr>
              <w:fldChar w:fldCharType="separate"/>
            </w:r>
            <w:r w:rsidR="00AC56CD" w:rsidRPr="00AC56CD">
              <w:rPr>
                <w:webHidden/>
              </w:rPr>
              <w:t>7</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1" w:history="1">
            <w:r w:rsidR="00AC56CD" w:rsidRPr="00AC56CD">
              <w:rPr>
                <w:rStyle w:val="a3"/>
                <w:rFonts w:eastAsia="Times New Roman"/>
                <w:bCs/>
              </w:rPr>
              <w:t>8 Рекомендации по подготовке творческих заданий</w:t>
            </w:r>
            <w:r w:rsidR="00AC56CD" w:rsidRPr="00AC56CD">
              <w:rPr>
                <w:webHidden/>
              </w:rPr>
              <w:tab/>
            </w:r>
            <w:r w:rsidRPr="00AC56CD">
              <w:rPr>
                <w:webHidden/>
              </w:rPr>
              <w:fldChar w:fldCharType="begin"/>
            </w:r>
            <w:r w:rsidR="00AC56CD" w:rsidRPr="00AC56CD">
              <w:rPr>
                <w:webHidden/>
              </w:rPr>
              <w:instrText xml:space="preserve"> PAGEREF _Toc100509221 \h </w:instrText>
            </w:r>
            <w:r w:rsidRPr="00AC56CD">
              <w:rPr>
                <w:webHidden/>
              </w:rPr>
            </w:r>
            <w:r w:rsidRPr="00AC56CD">
              <w:rPr>
                <w:webHidden/>
              </w:rPr>
              <w:fldChar w:fldCharType="separate"/>
            </w:r>
            <w:r w:rsidR="00AC56CD" w:rsidRPr="00AC56CD">
              <w:rPr>
                <w:webHidden/>
              </w:rPr>
              <w:t>9</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2" w:history="1">
            <w:r w:rsidR="00AC56CD" w:rsidRPr="00AC56CD">
              <w:rPr>
                <w:rStyle w:val="a3"/>
                <w:rFonts w:eastAsia="Times New Roman"/>
                <w:bCs/>
              </w:rPr>
              <w:t>9 Методические рекомендации по подготовке к тестированию</w:t>
            </w:r>
            <w:r w:rsidR="00AC56CD" w:rsidRPr="00AC56CD">
              <w:rPr>
                <w:webHidden/>
              </w:rPr>
              <w:tab/>
            </w:r>
            <w:r w:rsidRPr="00AC56CD">
              <w:rPr>
                <w:webHidden/>
              </w:rPr>
              <w:fldChar w:fldCharType="begin"/>
            </w:r>
            <w:r w:rsidR="00AC56CD" w:rsidRPr="00AC56CD">
              <w:rPr>
                <w:webHidden/>
              </w:rPr>
              <w:instrText xml:space="preserve"> PAGEREF _Toc100509222 \h </w:instrText>
            </w:r>
            <w:r w:rsidRPr="00AC56CD">
              <w:rPr>
                <w:webHidden/>
              </w:rPr>
            </w:r>
            <w:r w:rsidRPr="00AC56CD">
              <w:rPr>
                <w:webHidden/>
              </w:rPr>
              <w:fldChar w:fldCharType="separate"/>
            </w:r>
            <w:r w:rsidR="00AC56CD" w:rsidRPr="00AC56CD">
              <w:rPr>
                <w:webHidden/>
              </w:rPr>
              <w:t>9</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3" w:history="1">
            <w:r w:rsidR="00AC56CD" w:rsidRPr="00AC56CD">
              <w:rPr>
                <w:rStyle w:val="a3"/>
                <w:rFonts w:eastAsia="Times New Roman"/>
                <w:bCs/>
              </w:rPr>
              <w:t>10 Методические указания по выполнению кейс-стади</w:t>
            </w:r>
            <w:r w:rsidR="00AC56CD" w:rsidRPr="00AC56CD">
              <w:rPr>
                <w:webHidden/>
              </w:rPr>
              <w:tab/>
            </w:r>
            <w:r w:rsidRPr="00AC56CD">
              <w:rPr>
                <w:webHidden/>
              </w:rPr>
              <w:fldChar w:fldCharType="begin"/>
            </w:r>
            <w:r w:rsidR="00AC56CD" w:rsidRPr="00AC56CD">
              <w:rPr>
                <w:webHidden/>
              </w:rPr>
              <w:instrText xml:space="preserve"> PAGEREF _Toc100509223 \h </w:instrText>
            </w:r>
            <w:r w:rsidRPr="00AC56CD">
              <w:rPr>
                <w:webHidden/>
              </w:rPr>
            </w:r>
            <w:r w:rsidRPr="00AC56CD">
              <w:rPr>
                <w:webHidden/>
              </w:rPr>
              <w:fldChar w:fldCharType="separate"/>
            </w:r>
            <w:r w:rsidR="00AC56CD" w:rsidRPr="00AC56CD">
              <w:rPr>
                <w:webHidden/>
              </w:rPr>
              <w:t>10</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4" w:history="1">
            <w:r w:rsidR="00AC56CD" w:rsidRPr="00AC56CD">
              <w:rPr>
                <w:rStyle w:val="a3"/>
                <w:rFonts w:eastAsia="Calibri"/>
              </w:rPr>
              <w:t>11 Рекомендации по подготовке к рубежному контролю</w:t>
            </w:r>
            <w:r w:rsidR="00AC56CD" w:rsidRPr="00AC56CD">
              <w:rPr>
                <w:webHidden/>
              </w:rPr>
              <w:tab/>
            </w:r>
            <w:r w:rsidRPr="00AC56CD">
              <w:rPr>
                <w:webHidden/>
              </w:rPr>
              <w:fldChar w:fldCharType="begin"/>
            </w:r>
            <w:r w:rsidR="00AC56CD" w:rsidRPr="00AC56CD">
              <w:rPr>
                <w:webHidden/>
              </w:rPr>
              <w:instrText xml:space="preserve"> PAGEREF _Toc100509224 \h </w:instrText>
            </w:r>
            <w:r w:rsidRPr="00AC56CD">
              <w:rPr>
                <w:webHidden/>
              </w:rPr>
            </w:r>
            <w:r w:rsidRPr="00AC56CD">
              <w:rPr>
                <w:webHidden/>
              </w:rPr>
              <w:fldChar w:fldCharType="separate"/>
            </w:r>
            <w:r w:rsidR="00AC56CD" w:rsidRPr="00AC56CD">
              <w:rPr>
                <w:webHidden/>
              </w:rPr>
              <w:t>11</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5" w:history="1">
            <w:r w:rsidR="00AC56CD" w:rsidRPr="00AC56CD">
              <w:rPr>
                <w:rStyle w:val="a3"/>
                <w:rFonts w:eastAsia="Times New Roman"/>
                <w:bCs/>
              </w:rPr>
              <w:t>12 Методические рекомендации по подготовке к дифференцированному зачету</w:t>
            </w:r>
            <w:r w:rsidR="00AC56CD" w:rsidRPr="00AC56CD">
              <w:rPr>
                <w:webHidden/>
              </w:rPr>
              <w:tab/>
            </w:r>
            <w:r w:rsidRPr="00AC56CD">
              <w:rPr>
                <w:webHidden/>
              </w:rPr>
              <w:fldChar w:fldCharType="begin"/>
            </w:r>
            <w:r w:rsidR="00AC56CD" w:rsidRPr="00AC56CD">
              <w:rPr>
                <w:webHidden/>
              </w:rPr>
              <w:instrText xml:space="preserve"> PAGEREF _Toc100509225 \h </w:instrText>
            </w:r>
            <w:r w:rsidRPr="00AC56CD">
              <w:rPr>
                <w:webHidden/>
              </w:rPr>
            </w:r>
            <w:r w:rsidRPr="00AC56CD">
              <w:rPr>
                <w:webHidden/>
              </w:rPr>
              <w:fldChar w:fldCharType="separate"/>
            </w:r>
            <w:r w:rsidR="00AC56CD" w:rsidRPr="00AC56CD">
              <w:rPr>
                <w:webHidden/>
              </w:rPr>
              <w:t>12</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6" w:history="1">
            <w:r w:rsidR="00AC56CD" w:rsidRPr="00AC56CD">
              <w:rPr>
                <w:rStyle w:val="a3"/>
                <w:rFonts w:eastAsia="Times New Roman"/>
                <w:bCs/>
              </w:rPr>
              <w:t>13 Методические рекомендации по подготовке к зачету</w:t>
            </w:r>
            <w:r w:rsidR="00AC56CD" w:rsidRPr="00AC56CD">
              <w:rPr>
                <w:webHidden/>
              </w:rPr>
              <w:tab/>
            </w:r>
            <w:r w:rsidRPr="00AC56CD">
              <w:rPr>
                <w:webHidden/>
              </w:rPr>
              <w:fldChar w:fldCharType="begin"/>
            </w:r>
            <w:r w:rsidR="00AC56CD" w:rsidRPr="00AC56CD">
              <w:rPr>
                <w:webHidden/>
              </w:rPr>
              <w:instrText xml:space="preserve"> PAGEREF _Toc100509226 \h </w:instrText>
            </w:r>
            <w:r w:rsidRPr="00AC56CD">
              <w:rPr>
                <w:webHidden/>
              </w:rPr>
            </w:r>
            <w:r w:rsidRPr="00AC56CD">
              <w:rPr>
                <w:webHidden/>
              </w:rPr>
              <w:fldChar w:fldCharType="separate"/>
            </w:r>
            <w:r w:rsidR="00AC56CD" w:rsidRPr="00AC56CD">
              <w:rPr>
                <w:webHidden/>
              </w:rPr>
              <w:t>12</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7" w:history="1">
            <w:r w:rsidR="00AC56CD" w:rsidRPr="00AC56CD">
              <w:rPr>
                <w:rStyle w:val="a3"/>
                <w:rFonts w:eastAsia="Times New Roman"/>
                <w:bCs/>
              </w:rPr>
              <w:t>14 Методические рекомендации по подготовке к экзамену</w:t>
            </w:r>
            <w:r w:rsidR="00AC56CD" w:rsidRPr="00AC56CD">
              <w:rPr>
                <w:webHidden/>
              </w:rPr>
              <w:tab/>
            </w:r>
            <w:r w:rsidRPr="00AC56CD">
              <w:rPr>
                <w:webHidden/>
              </w:rPr>
              <w:fldChar w:fldCharType="begin"/>
            </w:r>
            <w:r w:rsidR="00AC56CD" w:rsidRPr="00AC56CD">
              <w:rPr>
                <w:webHidden/>
              </w:rPr>
              <w:instrText xml:space="preserve"> PAGEREF _Toc100509227 \h </w:instrText>
            </w:r>
            <w:r w:rsidRPr="00AC56CD">
              <w:rPr>
                <w:webHidden/>
              </w:rPr>
            </w:r>
            <w:r w:rsidRPr="00AC56CD">
              <w:rPr>
                <w:webHidden/>
              </w:rPr>
              <w:fldChar w:fldCharType="separate"/>
            </w:r>
            <w:r w:rsidR="00AC56CD" w:rsidRPr="00AC56CD">
              <w:rPr>
                <w:webHidden/>
              </w:rPr>
              <w:t>13</w:t>
            </w:r>
            <w:r w:rsidRPr="00AC56CD">
              <w:rPr>
                <w:webHidden/>
              </w:rPr>
              <w:fldChar w:fldCharType="end"/>
            </w:r>
          </w:hyperlink>
        </w:p>
        <w:p w:rsidR="00AC56CD" w:rsidRPr="00AC56CD" w:rsidRDefault="00261208">
          <w:pPr>
            <w:pStyle w:val="11"/>
            <w:rPr>
              <w:rFonts w:asciiTheme="minorHAnsi" w:eastAsiaTheme="minorEastAsia" w:hAnsiTheme="minorHAnsi" w:cstheme="minorBidi"/>
              <w:lang w:eastAsia="ru-RU"/>
            </w:rPr>
          </w:pPr>
          <w:hyperlink w:anchor="_Toc100509228" w:history="1">
            <w:r w:rsidR="00AC56CD" w:rsidRPr="00AC56CD">
              <w:rPr>
                <w:rStyle w:val="a3"/>
                <w:rFonts w:eastAsia="Times New Roman"/>
                <w:bCs/>
              </w:rPr>
              <w:t>Список использованных источников</w:t>
            </w:r>
            <w:r w:rsidR="00AC56CD" w:rsidRPr="00AC56CD">
              <w:rPr>
                <w:webHidden/>
              </w:rPr>
              <w:tab/>
            </w:r>
            <w:r w:rsidRPr="00AC56CD">
              <w:rPr>
                <w:webHidden/>
              </w:rPr>
              <w:fldChar w:fldCharType="begin"/>
            </w:r>
            <w:r w:rsidR="00AC56CD" w:rsidRPr="00AC56CD">
              <w:rPr>
                <w:webHidden/>
              </w:rPr>
              <w:instrText xml:space="preserve"> PAGEREF _Toc100509228 \h </w:instrText>
            </w:r>
            <w:r w:rsidRPr="00AC56CD">
              <w:rPr>
                <w:webHidden/>
              </w:rPr>
            </w:r>
            <w:r w:rsidRPr="00AC56CD">
              <w:rPr>
                <w:webHidden/>
              </w:rPr>
              <w:fldChar w:fldCharType="separate"/>
            </w:r>
            <w:r w:rsidR="00AC56CD" w:rsidRPr="00AC56CD">
              <w:rPr>
                <w:webHidden/>
              </w:rPr>
              <w:t>13</w:t>
            </w:r>
            <w:r w:rsidRPr="00AC56CD">
              <w:rPr>
                <w:webHidden/>
              </w:rPr>
              <w:fldChar w:fldCharType="end"/>
            </w:r>
          </w:hyperlink>
        </w:p>
        <w:bookmarkEnd w:id="1"/>
        <w:p w:rsidR="003C3AFA" w:rsidRDefault="00261208" w:rsidP="003C3AFA">
          <w:pPr>
            <w:rPr>
              <w:rFonts w:eastAsiaTheme="minorHAnsi"/>
              <w:lang w:eastAsia="en-US"/>
            </w:rPr>
          </w:pPr>
          <w:r>
            <w:rPr>
              <w:bCs/>
            </w:rPr>
            <w:fldChar w:fldCharType="end"/>
          </w:r>
        </w:p>
      </w:sdtContent>
    </w:sdt>
    <w:p w:rsidR="003C3AFA" w:rsidRDefault="003C3AFA" w:rsidP="003C3AF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type="page"/>
      </w: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2" w:name="_Toc100509214"/>
      <w:r>
        <w:rPr>
          <w:rFonts w:ascii="Times New Roman" w:eastAsia="Times New Roman" w:hAnsi="Times New Roman" w:cs="Times New Roman"/>
          <w:b/>
          <w:bCs/>
          <w:sz w:val="24"/>
          <w:szCs w:val="24"/>
        </w:rPr>
        <w:lastRenderedPageBreak/>
        <w:t>1 Цели и задачи освоения дисциплины</w:t>
      </w:r>
      <w:bookmarkEnd w:id="2"/>
    </w:p>
    <w:p w:rsidR="003C3AFA" w:rsidRDefault="003C3AFA" w:rsidP="003C3AFA">
      <w:pPr>
        <w:spacing w:after="0" w:line="240" w:lineRule="auto"/>
        <w:ind w:firstLine="709"/>
        <w:rPr>
          <w:rFonts w:ascii="Calibri" w:eastAsia="Calibri" w:hAnsi="Calibri" w:cs="Times New Roman"/>
          <w:sz w:val="24"/>
          <w:szCs w:val="24"/>
        </w:rPr>
      </w:pPr>
    </w:p>
    <w:p w:rsidR="003C3AFA" w:rsidRDefault="003C3AFA" w:rsidP="003C3AFA">
      <w:pPr>
        <w:suppressAutoHyphens/>
        <w:spacing w:after="0" w:line="240" w:lineRule="auto"/>
        <w:ind w:firstLine="709"/>
        <w:jc w:val="both"/>
        <w:rPr>
          <w:rFonts w:ascii="Times New Roman" w:eastAsiaTheme="minorHAnsi" w:hAnsi="Times New Roman" w:cs="Times New Roman"/>
          <w:sz w:val="24"/>
        </w:rPr>
      </w:pPr>
      <w:r>
        <w:rPr>
          <w:rFonts w:ascii="Times New Roman" w:hAnsi="Times New Roman" w:cs="Times New Roman"/>
          <w:b/>
          <w:sz w:val="24"/>
        </w:rPr>
        <w:t xml:space="preserve">Цель </w:t>
      </w:r>
      <w:r>
        <w:rPr>
          <w:rFonts w:ascii="Times New Roman" w:hAnsi="Times New Roman" w:cs="Times New Roman"/>
          <w:sz w:val="24"/>
        </w:rPr>
        <w:t>освоения дисциплины:</w:t>
      </w:r>
    </w:p>
    <w:p w:rsidR="003C3AFA" w:rsidRDefault="003C3AFA" w:rsidP="003C3AFA">
      <w:pPr>
        <w:numPr>
          <w:ilvl w:val="0"/>
          <w:numId w:val="1"/>
        </w:numPr>
        <w:suppressAutoHyphens/>
        <w:spacing w:after="0" w:line="240" w:lineRule="auto"/>
        <w:ind w:left="0" w:firstLine="709"/>
        <w:jc w:val="both"/>
        <w:rPr>
          <w:rFonts w:ascii="Times New Roman" w:hAnsi="Times New Roman" w:cs="Times New Roman"/>
          <w:sz w:val="24"/>
        </w:rPr>
      </w:pPr>
      <w:r>
        <w:rPr>
          <w:rFonts w:ascii="Times New Roman" w:hAnsi="Times New Roman" w:cs="Times New Roman"/>
          <w:sz w:val="24"/>
        </w:rPr>
        <w:t xml:space="preserve">получение теоретических знаний о социокультурных процессах и явлениях </w:t>
      </w:r>
      <w:proofErr w:type="spellStart"/>
      <w:r>
        <w:rPr>
          <w:rFonts w:ascii="Times New Roman" w:hAnsi="Times New Roman" w:cs="Times New Roman"/>
          <w:sz w:val="24"/>
        </w:rPr>
        <w:t>субкультурных</w:t>
      </w:r>
      <w:proofErr w:type="spellEnd"/>
      <w:r>
        <w:rPr>
          <w:rFonts w:ascii="Times New Roman" w:hAnsi="Times New Roman" w:cs="Times New Roman"/>
          <w:sz w:val="24"/>
        </w:rPr>
        <w:t xml:space="preserve"> общностей с целью компетентного  анализа и объективной интерпретации культурной информации для решения профессиональных задач. </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b/>
          <w:sz w:val="24"/>
        </w:rPr>
        <w:t xml:space="preserve">Задачи: </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рассмотреть понятие культуры и субкультуры;</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проанализировать возникновение и развитие </w:t>
      </w:r>
      <w:proofErr w:type="spellStart"/>
      <w:r>
        <w:rPr>
          <w:rFonts w:ascii="Times New Roman" w:hAnsi="Times New Roman" w:cs="Times New Roman"/>
          <w:sz w:val="24"/>
        </w:rPr>
        <w:t>субкультурных</w:t>
      </w:r>
      <w:proofErr w:type="spellEnd"/>
      <w:r>
        <w:rPr>
          <w:rFonts w:ascii="Times New Roman" w:hAnsi="Times New Roman" w:cs="Times New Roman"/>
          <w:sz w:val="24"/>
        </w:rPr>
        <w:t xml:space="preserve"> движений; </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сформировать целостное представление и приоритетных </w:t>
      </w:r>
      <w:proofErr w:type="gramStart"/>
      <w:r>
        <w:rPr>
          <w:rFonts w:ascii="Times New Roman" w:hAnsi="Times New Roman" w:cs="Times New Roman"/>
          <w:sz w:val="24"/>
        </w:rPr>
        <w:t>ценностях</w:t>
      </w:r>
      <w:proofErr w:type="gramEnd"/>
      <w:r>
        <w:rPr>
          <w:rFonts w:ascii="Times New Roman" w:hAnsi="Times New Roman" w:cs="Times New Roman"/>
          <w:sz w:val="24"/>
        </w:rPr>
        <w:t xml:space="preserve"> молодежной среды, выступающих в качестве основания молодежной культуры;</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представить типологию молодежных субкультур и рассмотреть особенности основных </w:t>
      </w:r>
      <w:proofErr w:type="spellStart"/>
      <w:r>
        <w:rPr>
          <w:rFonts w:ascii="Times New Roman" w:hAnsi="Times New Roman" w:cs="Times New Roman"/>
          <w:sz w:val="24"/>
        </w:rPr>
        <w:t>субкультурных</w:t>
      </w:r>
      <w:proofErr w:type="spellEnd"/>
      <w:r>
        <w:rPr>
          <w:rFonts w:ascii="Times New Roman" w:hAnsi="Times New Roman" w:cs="Times New Roman"/>
          <w:sz w:val="24"/>
        </w:rPr>
        <w:t xml:space="preserve"> общностей;</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провести сравнительный анализ молодежной контркультуры и субкультуры;</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рассмотреть динамические процессы молодежной субкультуры;</w:t>
      </w:r>
    </w:p>
    <w:p w:rsidR="003C3AFA" w:rsidRDefault="003C3AFA" w:rsidP="003C3AFA">
      <w:pPr>
        <w:suppressAutoHyphens/>
        <w:spacing w:after="0" w:line="240" w:lineRule="auto"/>
        <w:ind w:firstLine="709"/>
        <w:jc w:val="both"/>
        <w:rPr>
          <w:rFonts w:ascii="Times New Roman" w:hAnsi="Times New Roman" w:cs="Times New Roman"/>
          <w:sz w:val="24"/>
        </w:rPr>
      </w:pPr>
      <w:r>
        <w:rPr>
          <w:rFonts w:ascii="Times New Roman" w:hAnsi="Times New Roman" w:cs="Times New Roman"/>
          <w:sz w:val="24"/>
        </w:rPr>
        <w:t>– проанализировать субкультуру в контексте проблематики самоидентификации и самореализации молодого поколения.</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Содержание дисциплины включает в себя следующие разделы: </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Понятие культуры и субкультуры.  Субкультура как неотъемлемый элемент культуры.</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Генезис и развитие </w:t>
      </w:r>
      <w:proofErr w:type="spellStart"/>
      <w:r>
        <w:rPr>
          <w:rFonts w:ascii="Times New Roman" w:eastAsia="Calibri" w:hAnsi="Times New Roman" w:cs="Times New Roman"/>
          <w:sz w:val="24"/>
          <w:szCs w:val="24"/>
        </w:rPr>
        <w:t>субкультурных</w:t>
      </w:r>
      <w:proofErr w:type="spellEnd"/>
      <w:r>
        <w:rPr>
          <w:rFonts w:ascii="Times New Roman" w:eastAsia="Calibri" w:hAnsi="Times New Roman" w:cs="Times New Roman"/>
          <w:sz w:val="24"/>
          <w:szCs w:val="24"/>
        </w:rPr>
        <w:t xml:space="preserve"> движений. </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Приоритетные ценности в молодежной среде как основания молодежных </w:t>
      </w:r>
      <w:proofErr w:type="spellStart"/>
      <w:r>
        <w:rPr>
          <w:rFonts w:ascii="Times New Roman" w:eastAsia="Calibri" w:hAnsi="Times New Roman" w:cs="Times New Roman"/>
          <w:sz w:val="24"/>
          <w:szCs w:val="24"/>
        </w:rPr>
        <w:t>субкультурных</w:t>
      </w:r>
      <w:proofErr w:type="spellEnd"/>
      <w:r>
        <w:rPr>
          <w:rFonts w:ascii="Times New Roman" w:eastAsia="Calibri" w:hAnsi="Times New Roman" w:cs="Times New Roman"/>
          <w:sz w:val="24"/>
          <w:szCs w:val="24"/>
        </w:rPr>
        <w:t xml:space="preserve"> общностей.</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Типология молодежных субкультур.</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Молодежная контркультура и субкультура (особенности различий).</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Динамика молодежной субкультуры.</w:t>
      </w:r>
    </w:p>
    <w:p w:rsidR="003C3AFA" w:rsidRDefault="003C3AFA" w:rsidP="003C3AFA">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Субкультура как аксиологическое пространство для самореализации и самоидентификации молодежи.</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3" w:name="_Toc23808179"/>
      <w:bookmarkStart w:id="4" w:name="_Toc23807787"/>
      <w:bookmarkStart w:id="5" w:name="_Toc23799745"/>
      <w:bookmarkStart w:id="6" w:name="_Toc23799009"/>
      <w:bookmarkStart w:id="7" w:name="_Toc23797548"/>
      <w:bookmarkStart w:id="8" w:name="_Toc23798833"/>
      <w:bookmarkStart w:id="9" w:name="_Toc23799511"/>
      <w:bookmarkStart w:id="10" w:name="_Toc23807996"/>
      <w:bookmarkStart w:id="11" w:name="_Toc100509215"/>
      <w:r>
        <w:rPr>
          <w:rFonts w:ascii="Times New Roman" w:eastAsia="Times New Roman" w:hAnsi="Times New Roman" w:cs="Times New Roman"/>
          <w:b/>
          <w:bCs/>
          <w:sz w:val="24"/>
          <w:szCs w:val="24"/>
        </w:rPr>
        <w:t>2 Методические указания к самостоятельной работе студентов</w:t>
      </w:r>
      <w:bookmarkEnd w:id="3"/>
      <w:bookmarkEnd w:id="4"/>
      <w:bookmarkEnd w:id="5"/>
      <w:bookmarkEnd w:id="6"/>
      <w:bookmarkEnd w:id="7"/>
      <w:bookmarkEnd w:id="8"/>
      <w:bookmarkEnd w:id="9"/>
      <w:bookmarkEnd w:id="10"/>
      <w:bookmarkEnd w:id="11"/>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w:t>
      </w:r>
      <w:proofErr w:type="gramStart"/>
      <w:r>
        <w:rPr>
          <w:rFonts w:ascii="Times New Roman" w:eastAsia="Calibri" w:hAnsi="Times New Roman" w:cs="Times New Roman"/>
          <w:sz w:val="24"/>
          <w:szCs w:val="24"/>
        </w:rPr>
        <w:t>навыков, составляющих содержание подготовки выпускника высшей школы и по сути своей предполагает</w:t>
      </w:r>
      <w:proofErr w:type="gramEnd"/>
      <w:r>
        <w:rPr>
          <w:rFonts w:ascii="Times New Roman" w:eastAsia="Calibri" w:hAnsi="Times New Roman" w:cs="Times New Roman"/>
          <w:sz w:val="24"/>
          <w:szCs w:val="24"/>
        </w:rPr>
        <w:t xml:space="preserve"> максимальную активность каждого обучающегося.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w:t>
      </w:r>
      <w:r>
        <w:rPr>
          <w:rFonts w:ascii="Times New Roman" w:eastAsia="Calibri" w:hAnsi="Times New Roman" w:cs="Times New Roman"/>
          <w:sz w:val="24"/>
          <w:szCs w:val="24"/>
        </w:rPr>
        <w:lastRenderedPageBreak/>
        <w:t>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Самостоятельная работа (как и любой другой </w:t>
      </w:r>
      <w:proofErr w:type="gramStart"/>
      <w:r>
        <w:rPr>
          <w:rFonts w:ascii="Times New Roman" w:eastAsia="Calibri" w:hAnsi="Times New Roman" w:cs="Times New Roman"/>
          <w:sz w:val="24"/>
          <w:szCs w:val="24"/>
        </w:rPr>
        <w:t>вид</w:t>
      </w:r>
      <w:proofErr w:type="gramEnd"/>
      <w:r>
        <w:rPr>
          <w:rFonts w:ascii="Times New Roman" w:eastAsia="Calibri" w:hAnsi="Times New Roman" w:cs="Times New Roman"/>
          <w:sz w:val="24"/>
          <w:szCs w:val="24"/>
        </w:rPr>
        <w:t xml:space="preserve">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внутренней стороне самостоятельной работы относятся приемы </w:t>
      </w:r>
      <w:proofErr w:type="spellStart"/>
      <w:r>
        <w:rPr>
          <w:rFonts w:ascii="Times New Roman" w:eastAsia="Calibri" w:hAnsi="Times New Roman" w:cs="Times New Roman"/>
          <w:sz w:val="24"/>
          <w:szCs w:val="24"/>
        </w:rPr>
        <w:t>самоактивации</w:t>
      </w:r>
      <w:proofErr w:type="spellEnd"/>
      <w:r>
        <w:rPr>
          <w:rFonts w:ascii="Times New Roman" w:eastAsia="Calibri" w:hAnsi="Times New Roman" w:cs="Times New Roman"/>
          <w:sz w:val="24"/>
          <w:szCs w:val="24"/>
        </w:rPr>
        <w:t xml:space="preserve">,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12" w:name="_Toc23808180"/>
      <w:bookmarkStart w:id="13" w:name="_Toc23807788"/>
      <w:bookmarkStart w:id="14" w:name="_Toc23799746"/>
      <w:bookmarkStart w:id="15" w:name="_Toc23799010"/>
      <w:bookmarkStart w:id="16" w:name="_Toc23797549"/>
      <w:bookmarkStart w:id="17" w:name="_Toc23798834"/>
      <w:bookmarkStart w:id="18" w:name="_Toc23799512"/>
      <w:bookmarkStart w:id="19" w:name="_Toc23807997"/>
      <w:bookmarkStart w:id="20" w:name="_Toc100509216"/>
      <w:r>
        <w:rPr>
          <w:rFonts w:ascii="Times New Roman" w:eastAsia="Times New Roman" w:hAnsi="Times New Roman" w:cs="Times New Roman"/>
          <w:b/>
          <w:bCs/>
          <w:sz w:val="24"/>
          <w:szCs w:val="24"/>
        </w:rPr>
        <w:t>3 Методические рекомендации по работе с литературой</w:t>
      </w:r>
      <w:bookmarkEnd w:id="12"/>
      <w:bookmarkEnd w:id="13"/>
      <w:bookmarkEnd w:id="14"/>
      <w:bookmarkEnd w:id="15"/>
      <w:bookmarkEnd w:id="16"/>
      <w:bookmarkEnd w:id="17"/>
      <w:bookmarkEnd w:id="18"/>
      <w:bookmarkEnd w:id="19"/>
      <w:bookmarkEnd w:id="20"/>
    </w:p>
    <w:p w:rsidR="003C3AFA" w:rsidRDefault="003C3AFA" w:rsidP="003C3AFA">
      <w:pPr>
        <w:spacing w:after="0" w:line="240" w:lineRule="auto"/>
        <w:ind w:firstLine="709"/>
        <w:jc w:val="both"/>
        <w:rPr>
          <w:rFonts w:ascii="Times New Roman" w:eastAsia="Calibri" w:hAnsi="Times New Roman" w:cs="Times New Roman"/>
          <w:b/>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литературы как в библиотеке, так и дома. К каждой теме учебной дисциплины подобрана основная и дополнительная литература.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Основная литература </w:t>
      </w:r>
      <w:r>
        <w:rPr>
          <w:rFonts w:ascii="Times New Roman" w:eastAsia="Calibri" w:hAnsi="Times New Roman" w:cs="Times New Roman"/>
          <w:sz w:val="24"/>
          <w:szCs w:val="24"/>
        </w:rPr>
        <w:t>– это учебники и учебные пособия.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Дополнительная литература</w:t>
      </w:r>
      <w:r>
        <w:rPr>
          <w:rFonts w:ascii="Times New Roman" w:eastAsia="Calibri" w:hAnsi="Times New Roman" w:cs="Times New Roman"/>
          <w:sz w:val="24"/>
          <w:szCs w:val="24"/>
        </w:rPr>
        <w:t xml:space="preserve"> – это монографии, сборники научных трудов, журнальные и газетные статьи, различные справочники, энциклопедии, интернет-ресурсы.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Выделяются следующие виды записей при работе с литературой:</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Конспект </w:t>
      </w:r>
      <w:r>
        <w:rPr>
          <w:rFonts w:ascii="Times New Roman" w:eastAsia="Calibri" w:hAnsi="Times New Roman" w:cs="Times New Roman"/>
          <w:sz w:val="24"/>
          <w:szCs w:val="24"/>
        </w:rPr>
        <w:t>– краткая схематическая запись основного содержания научной работы, учебного материала. 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Цитата</w:t>
      </w:r>
      <w:r>
        <w:rPr>
          <w:rFonts w:ascii="Times New Roman" w:eastAsia="Calibri" w:hAnsi="Times New Roman" w:cs="Times New Roman"/>
          <w:sz w:val="24"/>
          <w:szCs w:val="24"/>
        </w:rPr>
        <w:t xml:space="preserve"> – точное воспроизведение текста. Заключается в кавычки. Точно указывается источник цитирования.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Тезисы</w:t>
      </w:r>
      <w:r>
        <w:rPr>
          <w:rFonts w:ascii="Times New Roman" w:eastAsia="Calibri" w:hAnsi="Times New Roman" w:cs="Times New Roman"/>
          <w:sz w:val="24"/>
          <w:szCs w:val="24"/>
        </w:rPr>
        <w:t xml:space="preserve"> – концентрированное изложение прочитанного материала.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Аннотация</w:t>
      </w:r>
      <w:r>
        <w:rPr>
          <w:rFonts w:ascii="Times New Roman" w:eastAsia="Calibri" w:hAnsi="Times New Roman" w:cs="Times New Roman"/>
          <w:sz w:val="24"/>
          <w:szCs w:val="24"/>
        </w:rPr>
        <w:t xml:space="preserve"> – очень краткое изложение содержания работы.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Резюме</w:t>
      </w:r>
      <w:r>
        <w:rPr>
          <w:rFonts w:ascii="Times New Roman" w:eastAsia="Calibri" w:hAnsi="Times New Roman" w:cs="Times New Roman"/>
          <w:sz w:val="24"/>
          <w:szCs w:val="24"/>
        </w:rPr>
        <w:t xml:space="preserve"> – наиболее общие выводы и положения работы, ее концептуальные итоги.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21" w:name="_Toc23808181"/>
      <w:bookmarkStart w:id="22" w:name="_Toc23807789"/>
      <w:bookmarkStart w:id="23" w:name="_Toc23799747"/>
      <w:bookmarkStart w:id="24" w:name="_Toc23799011"/>
      <w:bookmarkStart w:id="25" w:name="_Toc23797550"/>
      <w:bookmarkStart w:id="26" w:name="_Toc23798835"/>
      <w:bookmarkStart w:id="27" w:name="_Toc23799513"/>
      <w:bookmarkStart w:id="28" w:name="_Toc23807998"/>
      <w:bookmarkStart w:id="29" w:name="_Toc100509217"/>
      <w:r>
        <w:rPr>
          <w:rFonts w:ascii="Times New Roman" w:eastAsia="Times New Roman" w:hAnsi="Times New Roman" w:cs="Times New Roman"/>
          <w:b/>
          <w:bCs/>
          <w:sz w:val="24"/>
          <w:szCs w:val="24"/>
        </w:rPr>
        <w:t>4 Методические указания по подготовке к практическим занятиям</w:t>
      </w:r>
      <w:bookmarkEnd w:id="21"/>
      <w:bookmarkEnd w:id="22"/>
      <w:bookmarkEnd w:id="23"/>
      <w:bookmarkEnd w:id="24"/>
      <w:bookmarkEnd w:id="25"/>
      <w:bookmarkEnd w:id="26"/>
      <w:bookmarkEnd w:id="27"/>
      <w:bookmarkEnd w:id="28"/>
      <w:bookmarkEnd w:id="29"/>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w:t>
      </w:r>
      <w:r>
        <w:rPr>
          <w:rFonts w:ascii="Times New Roman" w:eastAsia="Calibri" w:hAnsi="Times New Roman" w:cs="Times New Roman"/>
          <w:sz w:val="24"/>
          <w:szCs w:val="24"/>
        </w:rPr>
        <w:lastRenderedPageBreak/>
        <w:t>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30" w:name="_Toc23808182"/>
      <w:bookmarkStart w:id="31" w:name="_Toc23807790"/>
      <w:bookmarkStart w:id="32" w:name="_Toc23799748"/>
      <w:bookmarkStart w:id="33" w:name="_Toc23799012"/>
      <w:bookmarkStart w:id="34" w:name="_Toc23797551"/>
      <w:bookmarkStart w:id="35" w:name="_Toc23798836"/>
      <w:bookmarkStart w:id="36" w:name="_Toc23799514"/>
      <w:bookmarkStart w:id="37" w:name="_Toc23807999"/>
      <w:bookmarkStart w:id="38" w:name="_Toc100509218"/>
      <w:r>
        <w:rPr>
          <w:rFonts w:ascii="Times New Roman" w:eastAsia="Times New Roman" w:hAnsi="Times New Roman" w:cs="Times New Roman"/>
          <w:b/>
          <w:bCs/>
          <w:sz w:val="24"/>
          <w:szCs w:val="24"/>
        </w:rPr>
        <w:t>5 Рекомендации по написанию реферата</w:t>
      </w:r>
      <w:bookmarkEnd w:id="30"/>
      <w:bookmarkEnd w:id="31"/>
      <w:bookmarkEnd w:id="32"/>
      <w:bookmarkEnd w:id="33"/>
      <w:bookmarkEnd w:id="34"/>
      <w:bookmarkEnd w:id="35"/>
      <w:bookmarkEnd w:id="36"/>
      <w:bookmarkEnd w:id="37"/>
      <w:bookmarkEnd w:id="38"/>
    </w:p>
    <w:p w:rsidR="003C3AFA" w:rsidRDefault="003C3AFA" w:rsidP="003C3AFA">
      <w:pPr>
        <w:spacing w:after="0" w:line="240" w:lineRule="auto"/>
        <w:ind w:firstLine="709"/>
        <w:jc w:val="both"/>
        <w:rPr>
          <w:rFonts w:ascii="Times New Roman" w:eastAsia="Calibri" w:hAnsi="Times New Roman" w:cs="Times New Roman"/>
          <w:b/>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1. Вводная часть – </w:t>
      </w:r>
      <w:r>
        <w:rPr>
          <w:rFonts w:ascii="Times New Roman" w:eastAsia="Calibri" w:hAnsi="Times New Roman" w:cs="Times New Roman"/>
          <w:sz w:val="24"/>
          <w:szCs w:val="24"/>
        </w:rPr>
        <w:t xml:space="preserve">общая характеристика источника и проблематики: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указание источника (название, выходные данные);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•несколько слов об авторе (известность, круг его интересов);</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обозначение центральной темы источника (основной идеи, проблемы);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степень актуальности темы и интерес к данной теме в наши дни;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•реконструкция цели, которую преследовал автор в своей работе;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ключевые слова (определения, термины), используемые автором (3–7);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общая характеристика содержания источника.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i/>
          <w:sz w:val="24"/>
          <w:szCs w:val="24"/>
        </w:rPr>
        <w:t xml:space="preserve"> Основное содержание</w:t>
      </w:r>
      <w:r>
        <w:rPr>
          <w:rFonts w:ascii="Times New Roman" w:eastAsia="Calibri" w:hAnsi="Times New Roman" w:cs="Times New Roman"/>
          <w:sz w:val="24"/>
          <w:szCs w:val="24"/>
        </w:rPr>
        <w:t xml:space="preserve"> – краткое представление того, о чем идет речь в источнике: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обозначенные проблемы, взгляды на них автора (аргументы, примеры, факты);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основные позиции (направления), важные для раскрытия темы;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оригинальные (неординарные) замечания автора по теме;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заключения и выводы автора.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Pr>
          <w:rFonts w:ascii="Times New Roman" w:eastAsia="Calibri" w:hAnsi="Times New Roman" w:cs="Times New Roman"/>
          <w:i/>
          <w:sz w:val="24"/>
          <w:szCs w:val="24"/>
        </w:rPr>
        <w:t xml:space="preserve">Выводы </w:t>
      </w:r>
      <w:r>
        <w:rPr>
          <w:rFonts w:ascii="Times New Roman" w:eastAsia="Calibri" w:hAnsi="Times New Roman" w:cs="Times New Roman"/>
          <w:sz w:val="24"/>
          <w:szCs w:val="24"/>
        </w:rPr>
        <w:t xml:space="preserve">– заключительные характеристики, выражение вашего мнения: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основные положения, нашедшие отражение в источнике;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ценность работы в научном аспекте;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удобство текста для восприятия (композиция текста, язык, стиль и т. п.);</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ваше отношение к точке зрения автора источника на рассматриваемую проблему;</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рекомендации читателю: важность данного источника для тех, кто интересуется представленными в нем вопросами.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5"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39" w:name="_Toc23808183"/>
      <w:bookmarkStart w:id="40" w:name="_Toc23807791"/>
      <w:bookmarkStart w:id="41" w:name="_Toc23799749"/>
      <w:bookmarkStart w:id="42" w:name="_Toc23799013"/>
      <w:bookmarkStart w:id="43" w:name="_Toc23797552"/>
      <w:bookmarkStart w:id="44" w:name="_Toc23798837"/>
      <w:bookmarkStart w:id="45" w:name="_Toc23799515"/>
      <w:bookmarkStart w:id="46" w:name="_Toc23808000"/>
      <w:bookmarkStart w:id="47" w:name="_Toc100509219"/>
      <w:r>
        <w:rPr>
          <w:rFonts w:ascii="Times New Roman" w:eastAsia="Times New Roman" w:hAnsi="Times New Roman" w:cs="Times New Roman"/>
          <w:b/>
          <w:bCs/>
          <w:sz w:val="24"/>
          <w:szCs w:val="24"/>
        </w:rPr>
        <w:t>6 Рекомендации по подготовке доклада</w:t>
      </w:r>
      <w:bookmarkEnd w:id="39"/>
      <w:bookmarkEnd w:id="40"/>
      <w:bookmarkEnd w:id="41"/>
      <w:bookmarkEnd w:id="42"/>
      <w:bookmarkEnd w:id="43"/>
      <w:bookmarkEnd w:id="44"/>
      <w:bookmarkEnd w:id="45"/>
      <w:bookmarkEnd w:id="46"/>
      <w:bookmarkEnd w:id="47"/>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Доклад </w:t>
      </w:r>
      <w:r>
        <w:rPr>
          <w:rFonts w:ascii="Times New Roman" w:eastAsia="Calibri" w:hAnsi="Times New Roman" w:cs="Times New Roman"/>
          <w:sz w:val="24"/>
          <w:szCs w:val="24"/>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Pr>
          <w:rFonts w:ascii="Times New Roman" w:eastAsia="Calibri" w:hAnsi="Times New Roman" w:cs="Times New Roman"/>
          <w:i/>
          <w:sz w:val="24"/>
          <w:szCs w:val="24"/>
        </w:rPr>
        <w:t>Введение.</w:t>
      </w:r>
      <w:r>
        <w:rPr>
          <w:rFonts w:ascii="Times New Roman" w:eastAsia="Calibri" w:hAnsi="Times New Roman" w:cs="Times New Roman"/>
          <w:sz w:val="24"/>
          <w:szCs w:val="24"/>
        </w:rPr>
        <w:t xml:space="preserve"> Указывается тема и цель доклада. Обозначается проблемное </w:t>
      </w:r>
      <w:proofErr w:type="gramStart"/>
      <w:r>
        <w:rPr>
          <w:rFonts w:ascii="Times New Roman" w:eastAsia="Calibri" w:hAnsi="Times New Roman" w:cs="Times New Roman"/>
          <w:sz w:val="24"/>
          <w:szCs w:val="24"/>
        </w:rPr>
        <w:t>поле</w:t>
      </w:r>
      <w:proofErr w:type="gramEnd"/>
      <w:r>
        <w:rPr>
          <w:rFonts w:ascii="Times New Roman" w:eastAsia="Calibri" w:hAnsi="Times New Roman" w:cs="Times New Roman"/>
          <w:sz w:val="24"/>
          <w:szCs w:val="24"/>
        </w:rPr>
        <w:t xml:space="preserve">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Pr>
          <w:rFonts w:ascii="Times New Roman" w:eastAsia="Calibri" w:hAnsi="Times New Roman" w:cs="Times New Roman"/>
          <w:i/>
          <w:sz w:val="24"/>
          <w:szCs w:val="24"/>
        </w:rPr>
        <w:t>Основное содержание доклада.</w:t>
      </w:r>
      <w:r>
        <w:rPr>
          <w:rFonts w:ascii="Times New Roman" w:eastAsia="Calibri" w:hAnsi="Times New Roman" w:cs="Times New Roman"/>
          <w:sz w:val="24"/>
          <w:szCs w:val="24"/>
        </w:rPr>
        <w:t xml:space="preserve">  Последовательно раскрываются тематические разделы доклада.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Pr>
          <w:rFonts w:ascii="Times New Roman" w:eastAsia="Calibri" w:hAnsi="Times New Roman" w:cs="Times New Roman"/>
          <w:i/>
          <w:sz w:val="24"/>
          <w:szCs w:val="24"/>
        </w:rPr>
        <w:t>Библиографический список.</w:t>
      </w:r>
      <w:r>
        <w:rPr>
          <w:rFonts w:ascii="Times New Roman" w:eastAsia="Calibri" w:hAnsi="Times New Roman" w:cs="Times New Roman"/>
          <w:sz w:val="24"/>
          <w:szCs w:val="24"/>
        </w:rPr>
        <w:t xml:space="preserve"> Содержит перечень использованной при подготовке к докладу литературы: 3–5 источников.</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Cambria" w:eastAsia="Times New Roman" w:hAnsi="Cambria" w:cs="Times New Roman"/>
          <w:b/>
          <w:bCs/>
          <w:sz w:val="24"/>
          <w:szCs w:val="24"/>
        </w:rPr>
      </w:pPr>
      <w:bookmarkStart w:id="48" w:name="_Toc23808184"/>
      <w:bookmarkStart w:id="49" w:name="_Toc23807792"/>
      <w:bookmarkStart w:id="50" w:name="_Toc23799750"/>
      <w:bookmarkStart w:id="51" w:name="_Toc23799014"/>
      <w:bookmarkStart w:id="52" w:name="_Toc23797553"/>
      <w:bookmarkStart w:id="53" w:name="_Toc23798838"/>
      <w:bookmarkStart w:id="54" w:name="_Toc23799516"/>
      <w:bookmarkStart w:id="55" w:name="_Toc23808001"/>
      <w:bookmarkStart w:id="56" w:name="_Toc100509220"/>
      <w:r>
        <w:rPr>
          <w:rFonts w:ascii="Cambria" w:eastAsia="Times New Roman" w:hAnsi="Cambria" w:cs="Times New Roman"/>
          <w:b/>
          <w:bCs/>
          <w:sz w:val="24"/>
          <w:szCs w:val="24"/>
        </w:rPr>
        <w:t>7 Рекомендации по написанию эссе</w:t>
      </w:r>
      <w:bookmarkEnd w:id="48"/>
      <w:bookmarkEnd w:id="49"/>
      <w:bookmarkEnd w:id="50"/>
      <w:bookmarkEnd w:id="51"/>
      <w:bookmarkEnd w:id="52"/>
      <w:bookmarkEnd w:id="53"/>
      <w:bookmarkEnd w:id="54"/>
      <w:bookmarkEnd w:id="55"/>
      <w:bookmarkEnd w:id="56"/>
    </w:p>
    <w:p w:rsidR="003C3AFA" w:rsidRDefault="003C3AFA" w:rsidP="003C3AFA">
      <w:pPr>
        <w:spacing w:after="0" w:line="240" w:lineRule="auto"/>
        <w:ind w:firstLine="709"/>
        <w:jc w:val="both"/>
        <w:rPr>
          <w:rFonts w:ascii="Times New Roman" w:eastAsia="Calibri" w:hAnsi="Times New Roman" w:cs="Times New Roman"/>
          <w:b/>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Эссе от французского «</w:t>
      </w:r>
      <w:proofErr w:type="spellStart"/>
      <w:r>
        <w:rPr>
          <w:rFonts w:ascii="Times New Roman" w:eastAsia="Calibri" w:hAnsi="Times New Roman" w:cs="Times New Roman"/>
          <w:sz w:val="24"/>
          <w:szCs w:val="24"/>
        </w:rPr>
        <w:t>essai</w:t>
      </w:r>
      <w:proofErr w:type="spellEnd"/>
      <w:r>
        <w:rPr>
          <w:rFonts w:ascii="Times New Roman" w:eastAsia="Calibri" w:hAnsi="Times New Roman" w:cs="Times New Roman"/>
          <w:sz w:val="24"/>
          <w:szCs w:val="24"/>
        </w:rPr>
        <w:t>», англ. «</w:t>
      </w:r>
      <w:proofErr w:type="spellStart"/>
      <w:r>
        <w:rPr>
          <w:rFonts w:ascii="Times New Roman" w:eastAsia="Calibri" w:hAnsi="Times New Roman" w:cs="Times New Roman"/>
          <w:sz w:val="24"/>
          <w:szCs w:val="24"/>
        </w:rPr>
        <w:t>essay</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assay</w:t>
      </w:r>
      <w:proofErr w:type="spellEnd"/>
      <w:r>
        <w:rPr>
          <w:rFonts w:ascii="Times New Roman" w:eastAsia="Calibri" w:hAnsi="Times New Roman" w:cs="Times New Roman"/>
          <w:sz w:val="24"/>
          <w:szCs w:val="24"/>
        </w:rPr>
        <w:t>» – попытка, проба, очерк; от латинского «</w:t>
      </w:r>
      <w:proofErr w:type="spellStart"/>
      <w:r>
        <w:rPr>
          <w:rFonts w:ascii="Times New Roman" w:eastAsia="Calibri" w:hAnsi="Times New Roman" w:cs="Times New Roman"/>
          <w:sz w:val="24"/>
          <w:szCs w:val="24"/>
        </w:rPr>
        <w:t>exagium</w:t>
      </w:r>
      <w:proofErr w:type="spellEnd"/>
      <w:r>
        <w:rPr>
          <w:rFonts w:ascii="Times New Roman" w:eastAsia="Calibri" w:hAnsi="Times New Roman" w:cs="Times New Roman"/>
          <w:sz w:val="24"/>
          <w:szCs w:val="24"/>
        </w:rP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w:t>
      </w:r>
      <w:proofErr w:type="gramStart"/>
      <w:r>
        <w:rPr>
          <w:rFonts w:ascii="Times New Roman" w:eastAsia="Calibri" w:hAnsi="Times New Roman" w:cs="Times New Roman"/>
          <w:sz w:val="24"/>
          <w:szCs w:val="24"/>
        </w:rPr>
        <w:t>философский</w:t>
      </w:r>
      <w:proofErr w:type="gramEnd"/>
      <w:r>
        <w:rPr>
          <w:rFonts w:ascii="Times New Roman" w:eastAsia="Calibri" w:hAnsi="Times New Roman" w:cs="Times New Roman"/>
          <w:sz w:val="24"/>
          <w:szCs w:val="24"/>
        </w:rPr>
        <w:t>, историко-</w:t>
      </w:r>
      <w:r>
        <w:rPr>
          <w:rFonts w:ascii="Times New Roman" w:eastAsia="Calibri" w:hAnsi="Times New Roman" w:cs="Times New Roman"/>
          <w:sz w:val="24"/>
          <w:szCs w:val="24"/>
        </w:rPr>
        <w:lastRenderedPageBreak/>
        <w:t xml:space="preserve">биографический, публицистический, литературно-критический, научно-популярный, </w:t>
      </w:r>
      <w:proofErr w:type="spellStart"/>
      <w:r>
        <w:rPr>
          <w:rFonts w:ascii="Times New Roman" w:eastAsia="Calibri" w:hAnsi="Times New Roman" w:cs="Times New Roman"/>
          <w:sz w:val="24"/>
          <w:szCs w:val="24"/>
        </w:rPr>
        <w:t>беллетристическийхарактер</w:t>
      </w:r>
      <w:proofErr w:type="spellEnd"/>
      <w:r>
        <w:rPr>
          <w:rFonts w:ascii="Times New Roman" w:eastAsia="Calibri" w:hAnsi="Times New Roman" w:cs="Times New Roman"/>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w:t>
      </w:r>
      <w:proofErr w:type="spellStart"/>
      <w:r>
        <w:rPr>
          <w:rFonts w:ascii="Times New Roman" w:eastAsia="Calibri" w:hAnsi="Times New Roman" w:cs="Times New Roman"/>
          <w:sz w:val="24"/>
          <w:szCs w:val="24"/>
        </w:rPr>
        <w:t>использоватьосновные</w:t>
      </w:r>
      <w:proofErr w:type="spellEnd"/>
      <w:r>
        <w:rPr>
          <w:rFonts w:ascii="Times New Roman" w:eastAsia="Calibri" w:hAnsi="Times New Roman" w:cs="Times New Roman"/>
          <w:sz w:val="24"/>
          <w:szCs w:val="24"/>
        </w:rPr>
        <w:t xml:space="preserve">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C3AFA" w:rsidRDefault="003C3AFA" w:rsidP="003C3AFA">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Тема эссе. </w:t>
      </w:r>
      <w:r>
        <w:rPr>
          <w:rFonts w:ascii="Times New Roman" w:eastAsia="Calibri" w:hAnsi="Times New Roman" w:cs="Times New Roman"/>
          <w:sz w:val="24"/>
          <w:szCs w:val="24"/>
        </w:rPr>
        <w:t xml:space="preserve">Тема не должна инициировать изложение лишь определений понятий, ее цель – побуждать к размышлению.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Построение эссе – это ответ на вопрос или раскрытие темы, которое основано на классической схеме.</w:t>
      </w:r>
    </w:p>
    <w:p w:rsidR="003C3AFA" w:rsidRDefault="003C3AFA" w:rsidP="003C3AFA">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Структура эссе.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Титульный лист.</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rFonts w:ascii="Times New Roman" w:eastAsia="Calibri" w:hAnsi="Times New Roman" w:cs="Times New Roman"/>
          <w:sz w:val="24"/>
          <w:szCs w:val="24"/>
        </w:rPr>
        <w:t>важное значение</w:t>
      </w:r>
      <w:proofErr w:type="gramEnd"/>
      <w:r>
        <w:rPr>
          <w:rFonts w:ascii="Times New Roman" w:eastAsia="Calibri" w:hAnsi="Times New Roman" w:cs="Times New Roman"/>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C3AFA" w:rsidRDefault="003C3AFA" w:rsidP="003C3AFA">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3C3AFA" w:rsidRDefault="003C3AFA" w:rsidP="003C3A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Их последовательность может также свидетельствовать о наличии или отсутствии логичности в освещении темы.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6"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57" w:name="_Toc23808185"/>
      <w:bookmarkStart w:id="58" w:name="_Toc23807793"/>
      <w:bookmarkStart w:id="59" w:name="_Toc23799751"/>
      <w:bookmarkStart w:id="60" w:name="_Toc23799015"/>
      <w:bookmarkStart w:id="61" w:name="_Toc23797554"/>
      <w:bookmarkStart w:id="62" w:name="_Toc23798839"/>
      <w:bookmarkStart w:id="63" w:name="_Toc23799517"/>
      <w:bookmarkStart w:id="64" w:name="_Toc23808002"/>
      <w:bookmarkStart w:id="65" w:name="_Toc100509221"/>
      <w:r>
        <w:rPr>
          <w:rFonts w:ascii="Times New Roman" w:eastAsia="Times New Roman" w:hAnsi="Times New Roman" w:cs="Times New Roman"/>
          <w:b/>
          <w:bCs/>
          <w:sz w:val="24"/>
          <w:szCs w:val="24"/>
        </w:rPr>
        <w:t>8 Рекомендации по подготовке творческих заданий</w:t>
      </w:r>
      <w:bookmarkEnd w:id="57"/>
      <w:bookmarkEnd w:id="58"/>
      <w:bookmarkEnd w:id="59"/>
      <w:bookmarkEnd w:id="60"/>
      <w:bookmarkEnd w:id="61"/>
      <w:bookmarkEnd w:id="62"/>
      <w:bookmarkEnd w:id="63"/>
      <w:bookmarkEnd w:id="64"/>
      <w:bookmarkEnd w:id="65"/>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roofErr w:type="gramStart"/>
      <w:r>
        <w:rPr>
          <w:rFonts w:ascii="Times New Roman" w:eastAsia="Calibri" w:hAnsi="Times New Roman" w:cs="Times New Roman"/>
          <w:sz w:val="24"/>
          <w:szCs w:val="24"/>
        </w:rPr>
        <w:t xml:space="preserve">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roofErr w:type="gramEnd"/>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Алгоритм выполнения творческого задания: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изучить учебную информацию по теме задания;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проанализировать содержание темы задания;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выделить проблему, имеющую интеллектуальное затруднение, согласовать с преподавателем;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дать обстоятельную характеристику условий задачи;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критически осмыслить варианты и попытаться их модифицировать;</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оформить и представить готовое решение творческого задания.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7"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66" w:name="_Toc23808186"/>
      <w:bookmarkStart w:id="67" w:name="_Toc23807794"/>
      <w:bookmarkStart w:id="68" w:name="_Toc23799752"/>
      <w:bookmarkStart w:id="69" w:name="_Toc23799016"/>
      <w:bookmarkStart w:id="70" w:name="_Toc23797555"/>
      <w:bookmarkStart w:id="71" w:name="_Toc23798840"/>
      <w:bookmarkStart w:id="72" w:name="_Toc23799518"/>
      <w:bookmarkStart w:id="73" w:name="_Toc23808003"/>
      <w:bookmarkStart w:id="74" w:name="_Toc100509222"/>
      <w:r>
        <w:rPr>
          <w:rFonts w:ascii="Times New Roman" w:eastAsia="Times New Roman" w:hAnsi="Times New Roman" w:cs="Times New Roman"/>
          <w:b/>
          <w:bCs/>
          <w:sz w:val="24"/>
          <w:szCs w:val="24"/>
        </w:rPr>
        <w:t>9 Методические рекомендации по подготовке к тестированию</w:t>
      </w:r>
      <w:bookmarkEnd w:id="66"/>
      <w:bookmarkEnd w:id="67"/>
      <w:bookmarkEnd w:id="68"/>
      <w:bookmarkEnd w:id="69"/>
      <w:bookmarkEnd w:id="70"/>
      <w:bookmarkEnd w:id="71"/>
      <w:bookmarkEnd w:id="72"/>
      <w:bookmarkEnd w:id="73"/>
      <w:bookmarkEnd w:id="74"/>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Тесты – это вопросы или задания, предусматривающие конкретный, краткий, четкий ответ на имеющиеся эталоны ответов.</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самостоятельной подготовке к тестированию студенту необходимо: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приступая к работе с тестами, внимательно и до конца прочтите инструкцию, вопрос и предлагаемые варианты ответов;</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обязательно оставьте время для проверки ответов, чтобы избежать механических ошибок.</w:t>
      </w:r>
    </w:p>
    <w:p w:rsidR="003C3AFA" w:rsidRDefault="003C3AFA" w:rsidP="003C3AFA">
      <w:pPr>
        <w:spacing w:after="0" w:line="240" w:lineRule="auto"/>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75" w:name="_Toc23808187"/>
      <w:bookmarkStart w:id="76" w:name="_Toc23807795"/>
      <w:bookmarkStart w:id="77" w:name="_Toc23799753"/>
      <w:bookmarkStart w:id="78" w:name="_Toc23799017"/>
      <w:bookmarkStart w:id="79" w:name="_Toc23797556"/>
      <w:bookmarkStart w:id="80" w:name="_Toc23798841"/>
      <w:bookmarkStart w:id="81" w:name="_Toc23799519"/>
      <w:bookmarkStart w:id="82" w:name="_Toc23808004"/>
      <w:bookmarkStart w:id="83" w:name="_Toc100509223"/>
      <w:r>
        <w:rPr>
          <w:rFonts w:ascii="Times New Roman" w:eastAsia="Times New Roman" w:hAnsi="Times New Roman" w:cs="Times New Roman"/>
          <w:b/>
          <w:bCs/>
          <w:sz w:val="24"/>
          <w:szCs w:val="24"/>
        </w:rPr>
        <w:t>10 Методические указания по выполнению кейс-стади</w:t>
      </w:r>
      <w:bookmarkEnd w:id="75"/>
      <w:bookmarkEnd w:id="76"/>
      <w:bookmarkEnd w:id="77"/>
      <w:bookmarkEnd w:id="78"/>
      <w:bookmarkEnd w:id="79"/>
      <w:bookmarkEnd w:id="80"/>
      <w:bookmarkEnd w:id="81"/>
      <w:bookmarkEnd w:id="82"/>
      <w:bookmarkEnd w:id="83"/>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w:t>
      </w:r>
      <w:proofErr w:type="gramStart"/>
      <w:r>
        <w:rPr>
          <w:rFonts w:ascii="Times New Roman" w:eastAsia="Calibri" w:hAnsi="Times New Roman" w:cs="Times New Roman"/>
          <w:sz w:val="24"/>
          <w:szCs w:val="24"/>
        </w:rPr>
        <w:t>кейс-заданий</w:t>
      </w:r>
      <w:proofErr w:type="gramEnd"/>
      <w:r>
        <w:rPr>
          <w:rFonts w:ascii="Times New Roman" w:eastAsia="Calibri" w:hAnsi="Times New Roman" w:cs="Times New Roman"/>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Решение кейса представляет собой продукт самостоятельной индивидуальной или групповой работы студентов. </w:t>
      </w:r>
    </w:p>
    <w:p w:rsidR="003C3AFA" w:rsidRDefault="003C3AFA" w:rsidP="003C3AFA">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Этапы выполнения </w:t>
      </w:r>
      <w:proofErr w:type="gramStart"/>
      <w:r>
        <w:rPr>
          <w:rFonts w:ascii="Times New Roman" w:eastAsia="Calibri" w:hAnsi="Times New Roman" w:cs="Times New Roman"/>
          <w:i/>
          <w:sz w:val="24"/>
          <w:szCs w:val="24"/>
        </w:rPr>
        <w:t>кейс-задания</w:t>
      </w:r>
      <w:proofErr w:type="gramEnd"/>
      <w:r>
        <w:rPr>
          <w:rFonts w:ascii="Times New Roman" w:eastAsia="Calibri" w:hAnsi="Times New Roman" w:cs="Times New Roman"/>
          <w:i/>
          <w:sz w:val="24"/>
          <w:szCs w:val="24"/>
        </w:rPr>
        <w:t>:</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Первый этап – знакомство с текстом кейса, изложенной в нем ситуацией, ее особенностями.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Второй этап – выявление фактов, указывающих на проблем</w:t>
      </w:r>
      <w:proofErr w:type="gramStart"/>
      <w:r>
        <w:rPr>
          <w:rFonts w:ascii="Times New Roman" w:eastAsia="Calibri" w:hAnsi="Times New Roman" w:cs="Times New Roman"/>
          <w:sz w:val="24"/>
          <w:szCs w:val="24"/>
        </w:rPr>
        <w:t>у(</w:t>
      </w:r>
      <w:proofErr w:type="gramEnd"/>
      <w:r>
        <w:rPr>
          <w:rFonts w:ascii="Times New Roman" w:eastAsia="Calibri" w:hAnsi="Times New Roman" w:cs="Times New Roman"/>
          <w:sz w:val="24"/>
          <w:szCs w:val="24"/>
        </w:rPr>
        <w:t>ы), выделение основной проблемы (основных проблем), выделение факторов и персоналий, которые могут реально воздействовать.</w:t>
      </w:r>
    </w:p>
    <w:p w:rsidR="003C3AFA" w:rsidRDefault="003C3AFA" w:rsidP="003C3AFA">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Третий этап – выстраивание иерархии проблем (выделение главной и второстепенных), выбор проблемы, которую необходимо будет решить.</w:t>
      </w:r>
      <w:proofErr w:type="gramEnd"/>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Четвертый этап – генерация вариантов решения проблемы. Возможно проведение «мозгового штурма».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Пятый этап – оценка каждого альтернативного решения и анализ последствий принятия того или иного решения.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Шестой этап – принятие окончательного решения по кейсу, например, перечня действий или последовательности действий.</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Седьмой этап – презентация индивидуальных или групповых решений и общее обсуждение.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Восьмой этап - подведение итогов в учебной группе под руководством преподавателя.</w:t>
      </w:r>
    </w:p>
    <w:p w:rsidR="003C3AFA" w:rsidRDefault="003C3AFA" w:rsidP="003C3AFA">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Рекомендации по осуществлению анализа </w:t>
      </w:r>
      <w:proofErr w:type="gramStart"/>
      <w:r>
        <w:rPr>
          <w:rFonts w:ascii="Times New Roman" w:eastAsia="Calibri" w:hAnsi="Times New Roman" w:cs="Times New Roman"/>
          <w:i/>
          <w:sz w:val="24"/>
          <w:szCs w:val="24"/>
        </w:rPr>
        <w:t>кейс-задания</w:t>
      </w:r>
      <w:proofErr w:type="gramEnd"/>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w:t>
      </w:r>
      <w:r>
        <w:rPr>
          <w:rFonts w:ascii="Times New Roman" w:eastAsia="Calibri" w:hAnsi="Times New Roman" w:cs="Times New Roman"/>
          <w:sz w:val="24"/>
          <w:szCs w:val="24"/>
        </w:rPr>
        <w:lastRenderedPageBreak/>
        <w:t xml:space="preserve">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3C3AFA" w:rsidRDefault="003C3AFA" w:rsidP="003C3AFA">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roofErr w:type="gramEnd"/>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Бегло прочтите кейс, чтобы составить о нем общее представление.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Внимательно прочтите вопросы к кейсу и убедитесь в том, что вы хорошо поняли, что вас просят сделать.</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Вновь прочтите текст кейса, внимательно фиксируя все факторы или проблемы, имеющие отношение к поставленным вопросам.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Продумайте, какие идеи и концепции соотносятся с проблемами, которые вам предлагается рассмотреть при работе с кейсом.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AC56CD" w:rsidRDefault="00AC56CD" w:rsidP="003C3AFA">
      <w:pPr>
        <w:spacing w:after="0" w:line="240" w:lineRule="auto"/>
        <w:ind w:firstLine="709"/>
        <w:jc w:val="both"/>
        <w:rPr>
          <w:rFonts w:ascii="Times New Roman" w:eastAsia="Calibri" w:hAnsi="Times New Roman" w:cs="Times New Roman"/>
          <w:sz w:val="24"/>
          <w:szCs w:val="24"/>
        </w:rPr>
      </w:pPr>
    </w:p>
    <w:p w:rsidR="00AC56CD" w:rsidRDefault="00AC56CD" w:rsidP="00AC56CD">
      <w:pPr>
        <w:pStyle w:val="1"/>
        <w:spacing w:before="0" w:line="240" w:lineRule="auto"/>
        <w:ind w:firstLine="709"/>
        <w:contextualSpacing/>
        <w:rPr>
          <w:rFonts w:ascii="Times New Roman" w:eastAsia="Calibri" w:hAnsi="Times New Roman" w:cs="Times New Roman"/>
          <w:b w:val="0"/>
          <w:color w:val="auto"/>
          <w:sz w:val="24"/>
          <w:szCs w:val="24"/>
        </w:rPr>
      </w:pPr>
      <w:bookmarkStart w:id="84" w:name="_Toc100508288"/>
      <w:bookmarkStart w:id="85" w:name="_Toc100509224"/>
      <w:r>
        <w:rPr>
          <w:rFonts w:ascii="Times New Roman" w:eastAsia="Calibri" w:hAnsi="Times New Roman" w:cs="Times New Roman"/>
          <w:color w:val="auto"/>
          <w:sz w:val="24"/>
          <w:szCs w:val="24"/>
        </w:rPr>
        <w:t>11 Рекомендации по подготовке к рубежному контролю</w:t>
      </w:r>
      <w:bookmarkEnd w:id="84"/>
      <w:bookmarkEnd w:id="85"/>
    </w:p>
    <w:p w:rsidR="00AC56CD" w:rsidRDefault="00AC56CD" w:rsidP="00AC56CD">
      <w:pPr>
        <w:spacing w:after="0" w:line="240" w:lineRule="auto"/>
        <w:jc w:val="both"/>
        <w:rPr>
          <w:rFonts w:ascii="Times New Roman" w:eastAsia="Calibri" w:hAnsi="Times New Roman" w:cs="Times New Roman"/>
          <w:sz w:val="24"/>
          <w:szCs w:val="24"/>
        </w:rPr>
      </w:pP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усвоения теоретического материала в ходе опроса на учебных занятиях (в том числе лекционных);</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практических заданий;</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работы на </w:t>
      </w:r>
      <w:proofErr w:type="gramStart"/>
      <w:r>
        <w:rPr>
          <w:rFonts w:ascii="Times New Roman" w:eastAsia="Calibri" w:hAnsi="Times New Roman" w:cs="Times New Roman"/>
          <w:sz w:val="24"/>
          <w:szCs w:val="24"/>
        </w:rPr>
        <w:t>семинарский</w:t>
      </w:r>
      <w:proofErr w:type="gramEnd"/>
      <w:r>
        <w:rPr>
          <w:rFonts w:ascii="Times New Roman" w:eastAsia="Calibri" w:hAnsi="Times New Roman" w:cs="Times New Roman"/>
          <w:sz w:val="24"/>
          <w:szCs w:val="24"/>
        </w:rPr>
        <w:t xml:space="preserve"> занятиях;</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самостоятельных учебных/научных работ и др.</w:t>
      </w:r>
    </w:p>
    <w:p w:rsidR="00AC56CD" w:rsidRDefault="00AC56CD" w:rsidP="00AC56C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3C3AFA" w:rsidRDefault="003C3AFA" w:rsidP="00AC56CD">
      <w:pPr>
        <w:spacing w:after="0" w:line="240" w:lineRule="auto"/>
        <w:jc w:val="both"/>
        <w:rPr>
          <w:rFonts w:ascii="Times New Roman" w:eastAsia="Calibri" w:hAnsi="Times New Roman" w:cs="Times New Roman"/>
          <w:sz w:val="24"/>
          <w:szCs w:val="24"/>
        </w:rPr>
      </w:pPr>
    </w:p>
    <w:p w:rsidR="00AC56CD" w:rsidRDefault="00AC56CD" w:rsidP="00AC56CD">
      <w:pPr>
        <w:spacing w:after="0" w:line="240" w:lineRule="auto"/>
        <w:jc w:val="both"/>
        <w:rPr>
          <w:rFonts w:ascii="Times New Roman" w:eastAsia="Calibri" w:hAnsi="Times New Roman" w:cs="Times New Roman"/>
          <w:sz w:val="24"/>
          <w:szCs w:val="24"/>
        </w:rPr>
      </w:pPr>
    </w:p>
    <w:p w:rsidR="003C3AFA" w:rsidRDefault="00AC56CD"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86" w:name="_Toc23808188"/>
      <w:bookmarkStart w:id="87" w:name="_Toc23807796"/>
      <w:bookmarkStart w:id="88" w:name="_Toc23799754"/>
      <w:bookmarkStart w:id="89" w:name="_Toc23799018"/>
      <w:bookmarkStart w:id="90" w:name="_Toc23797557"/>
      <w:bookmarkStart w:id="91" w:name="_Toc23798842"/>
      <w:bookmarkStart w:id="92" w:name="_Toc23799520"/>
      <w:bookmarkStart w:id="93" w:name="_Toc23808005"/>
      <w:bookmarkStart w:id="94" w:name="_Toc100509225"/>
      <w:r>
        <w:rPr>
          <w:rFonts w:ascii="Times New Roman" w:eastAsia="Times New Roman" w:hAnsi="Times New Roman" w:cs="Times New Roman"/>
          <w:b/>
          <w:bCs/>
          <w:sz w:val="24"/>
          <w:szCs w:val="24"/>
        </w:rPr>
        <w:lastRenderedPageBreak/>
        <w:t>12</w:t>
      </w:r>
      <w:r w:rsidR="003C3AFA">
        <w:rPr>
          <w:rFonts w:ascii="Times New Roman" w:eastAsia="Times New Roman" w:hAnsi="Times New Roman" w:cs="Times New Roman"/>
          <w:b/>
          <w:bCs/>
          <w:sz w:val="24"/>
          <w:szCs w:val="24"/>
        </w:rPr>
        <w:t xml:space="preserve"> Методические рекомендации по подготовке к дифференцированному зачету</w:t>
      </w:r>
      <w:bookmarkEnd w:id="86"/>
      <w:bookmarkEnd w:id="87"/>
      <w:bookmarkEnd w:id="88"/>
      <w:bookmarkEnd w:id="89"/>
      <w:bookmarkEnd w:id="90"/>
      <w:bookmarkEnd w:id="91"/>
      <w:bookmarkEnd w:id="92"/>
      <w:bookmarkEnd w:id="93"/>
      <w:bookmarkEnd w:id="94"/>
    </w:p>
    <w:p w:rsidR="003C3AFA" w:rsidRDefault="003C3AFA" w:rsidP="003C3AFA">
      <w:pPr>
        <w:spacing w:after="0" w:line="240" w:lineRule="auto"/>
        <w:ind w:firstLine="709"/>
        <w:jc w:val="both"/>
        <w:rPr>
          <w:rFonts w:ascii="Times New Roman" w:eastAsia="Calibri" w:hAnsi="Times New Roman" w:cs="Times New Roman"/>
          <w:b/>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Изучение темы завершается дифференцированным зачетом (в соответствии с учебным планом образовательной программы).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w:t>
      </w:r>
      <w:proofErr w:type="gramStart"/>
      <w:r>
        <w:rPr>
          <w:rFonts w:ascii="Times New Roman" w:eastAsia="Calibri" w:hAnsi="Times New Roman" w:cs="Times New Roman"/>
          <w:sz w:val="24"/>
          <w:szCs w:val="24"/>
        </w:rPr>
        <w:t>обучающимися</w:t>
      </w:r>
      <w:proofErr w:type="gramEnd"/>
      <w:r>
        <w:rPr>
          <w:rFonts w:ascii="Times New Roman" w:eastAsia="Calibri" w:hAnsi="Times New Roman" w:cs="Times New Roman"/>
          <w:sz w:val="24"/>
          <w:szCs w:val="24"/>
        </w:rPr>
        <w:t xml:space="preserve"> отдельных разделов учебной программы, сформированных умений и навыков.</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решению преподавателя дифференцированный зачет может быть выставлен без опроса – по результатам работы обучающегося на лекционных </w:t>
      </w:r>
      <w:proofErr w:type="gramStart"/>
      <w:r>
        <w:rPr>
          <w:rFonts w:ascii="Times New Roman" w:eastAsia="Calibri" w:hAnsi="Times New Roman" w:cs="Times New Roman"/>
          <w:sz w:val="24"/>
          <w:szCs w:val="24"/>
        </w:rPr>
        <w:t>и(</w:t>
      </w:r>
      <w:proofErr w:type="gramEnd"/>
      <w:r>
        <w:rPr>
          <w:rFonts w:ascii="Times New Roman" w:eastAsia="Calibri" w:hAnsi="Times New Roman" w:cs="Times New Roman"/>
          <w:sz w:val="24"/>
          <w:szCs w:val="24"/>
        </w:rPr>
        <w:t>или) практических занятиях.</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период </w:t>
      </w:r>
      <w:proofErr w:type="gramStart"/>
      <w:r>
        <w:rPr>
          <w:rFonts w:ascii="Times New Roman" w:eastAsia="Calibri" w:hAnsi="Times New Roman" w:cs="Times New Roman"/>
          <w:sz w:val="24"/>
          <w:szCs w:val="24"/>
        </w:rPr>
        <w:t>подготовки</w:t>
      </w:r>
      <w:proofErr w:type="gramEnd"/>
      <w:r>
        <w:rPr>
          <w:rFonts w:ascii="Times New Roman" w:eastAsia="Calibri" w:hAnsi="Times New Roman" w:cs="Times New Roman"/>
          <w:sz w:val="24"/>
          <w:szCs w:val="24"/>
        </w:rPr>
        <w:t xml:space="preserve">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обучающегося к дифференцированному зачету включает в себя три этапа: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самостоятельная работа в течение процесса обучения;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непосредственная подготовка в дни, предшествующие дифференцированному зачету по темам курса;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к ответу на вопросы, содержащиеся в билетах/тестах (при письменной форме проведения дифференцированного зачета).</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Литература для подготовки к зачету рекомендуется преподавателем.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w:t>
      </w:r>
      <w:proofErr w:type="gramStart"/>
      <w:r>
        <w:rPr>
          <w:rFonts w:ascii="Times New Roman" w:eastAsia="Calibri" w:hAnsi="Times New Roman" w:cs="Times New Roman"/>
          <w:sz w:val="24"/>
          <w:szCs w:val="24"/>
        </w:rPr>
        <w:t>обучающемуся</w:t>
      </w:r>
      <w:proofErr w:type="gramEnd"/>
      <w:r>
        <w:rPr>
          <w:rFonts w:ascii="Times New Roman" w:eastAsia="Calibri" w:hAnsi="Times New Roman" w:cs="Times New Roman"/>
          <w:sz w:val="24"/>
          <w:szCs w:val="24"/>
        </w:rPr>
        <w:t xml:space="preserve"> дополнительные и уточняющие вопросы. На подготовку к ответу по вопросам билета/теста  обучающемуся дается 30 минут с момента получения им билета/теста. </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AC56CD"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95" w:name="_Toc23808189"/>
      <w:bookmarkStart w:id="96" w:name="_Toc23807797"/>
      <w:bookmarkStart w:id="97" w:name="_Toc23799755"/>
      <w:bookmarkStart w:id="98" w:name="_Toc23799019"/>
      <w:bookmarkStart w:id="99" w:name="_Toc23797558"/>
      <w:bookmarkStart w:id="100" w:name="_Toc23798843"/>
      <w:bookmarkStart w:id="101" w:name="_Toc23799521"/>
      <w:bookmarkStart w:id="102" w:name="_Toc23808006"/>
      <w:bookmarkStart w:id="103" w:name="_Toc100509226"/>
      <w:r>
        <w:rPr>
          <w:rFonts w:ascii="Times New Roman" w:eastAsia="Times New Roman" w:hAnsi="Times New Roman" w:cs="Times New Roman"/>
          <w:b/>
          <w:bCs/>
          <w:sz w:val="24"/>
          <w:szCs w:val="24"/>
        </w:rPr>
        <w:t>13</w:t>
      </w:r>
      <w:r w:rsidR="003C3AFA">
        <w:rPr>
          <w:rFonts w:ascii="Times New Roman" w:eastAsia="Times New Roman" w:hAnsi="Times New Roman" w:cs="Times New Roman"/>
          <w:b/>
          <w:bCs/>
          <w:sz w:val="24"/>
          <w:szCs w:val="24"/>
        </w:rPr>
        <w:t xml:space="preserve"> Методические рекомендации по подготовке к зачету</w:t>
      </w:r>
      <w:bookmarkEnd w:id="95"/>
      <w:bookmarkEnd w:id="96"/>
      <w:bookmarkEnd w:id="97"/>
      <w:bookmarkEnd w:id="98"/>
      <w:bookmarkEnd w:id="99"/>
      <w:bookmarkEnd w:id="100"/>
      <w:bookmarkEnd w:id="101"/>
      <w:bookmarkEnd w:id="102"/>
      <w:bookmarkEnd w:id="103"/>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подготовке необходимо выявлять наиболее сложные, дискуссионные вопросы, с тем, чтобы обсудить их с преподавателем.</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зачета оцениваются по бинарной шкале: «зачтено», «не зачтено».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зачет, допускается к повторной сдаче в соответствии с правилами и порядком, установленными университетом.</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AC56CD" w:rsidP="003C3AFA">
      <w:pPr>
        <w:keepNext/>
        <w:keepLines/>
        <w:spacing w:after="0" w:line="240" w:lineRule="auto"/>
        <w:ind w:firstLine="709"/>
        <w:outlineLvl w:val="0"/>
        <w:rPr>
          <w:rFonts w:ascii="Times New Roman" w:eastAsia="Times New Roman" w:hAnsi="Times New Roman" w:cs="Times New Roman"/>
          <w:b/>
          <w:bCs/>
          <w:sz w:val="24"/>
          <w:szCs w:val="24"/>
        </w:rPr>
      </w:pPr>
      <w:bookmarkStart w:id="104" w:name="_Toc23808190"/>
      <w:bookmarkStart w:id="105" w:name="_Toc23807798"/>
      <w:bookmarkStart w:id="106" w:name="_Toc23799756"/>
      <w:bookmarkStart w:id="107" w:name="_Toc23799020"/>
      <w:bookmarkStart w:id="108" w:name="_Toc23797559"/>
      <w:bookmarkStart w:id="109" w:name="_Toc23798844"/>
      <w:bookmarkStart w:id="110" w:name="_Toc23799522"/>
      <w:bookmarkStart w:id="111" w:name="_Toc23808007"/>
      <w:bookmarkStart w:id="112" w:name="_Toc100509227"/>
      <w:r>
        <w:rPr>
          <w:rFonts w:ascii="Times New Roman" w:eastAsia="Times New Roman" w:hAnsi="Times New Roman" w:cs="Times New Roman"/>
          <w:b/>
          <w:bCs/>
          <w:sz w:val="24"/>
          <w:szCs w:val="24"/>
        </w:rPr>
        <w:t>14</w:t>
      </w:r>
      <w:r w:rsidR="003C3AFA">
        <w:rPr>
          <w:rFonts w:ascii="Times New Roman" w:eastAsia="Times New Roman" w:hAnsi="Times New Roman" w:cs="Times New Roman"/>
          <w:b/>
          <w:bCs/>
          <w:sz w:val="24"/>
          <w:szCs w:val="24"/>
        </w:rPr>
        <w:t xml:space="preserve"> Методические рекомендации по подготовке к экзамену</w:t>
      </w:r>
      <w:bookmarkEnd w:id="104"/>
      <w:bookmarkEnd w:id="105"/>
      <w:bookmarkEnd w:id="106"/>
      <w:bookmarkEnd w:id="107"/>
      <w:bookmarkEnd w:id="108"/>
      <w:bookmarkEnd w:id="109"/>
      <w:bookmarkEnd w:id="110"/>
      <w:bookmarkEnd w:id="111"/>
      <w:bookmarkEnd w:id="112"/>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экзаменационной сессии и сдача экзаменов является очень ответственным периодом в процессе обучения.</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экзамену необходимо готовится целенаправленно, регулярно, систематически и с первых дней обучения по данной дисциплине. В самом начале учебного курса познакомьтесь со следующей учебно-методической документацией:</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рабочей программой дисциплины;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перечнем знаний и умений, которыми студент должен владеть;</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содержанием рабочей программы дисциплины (тематическими планами лекций, практических занятий, изучаемыми разделами);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контрольными мероприятиями;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учебником, учебными пособиями по дисциплине, научными работами, первоисточниками, а также электронными ресурсами;</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перечнем экзаменационных вопросов.</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экзамена оцениваются по 4–бальной шкале: «Отлично», «Хорошо», «Удовлетворительно», «Неудовлетворительно».</w:t>
      </w:r>
    </w:p>
    <w:p w:rsidR="003C3AFA" w:rsidRDefault="003C3AFA" w:rsidP="003C3AF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экзамен, допускается к повторной сдаче в соответствии с правилами и порядком, установленными университетом.</w:t>
      </w:r>
    </w:p>
    <w:p w:rsidR="003C3AFA" w:rsidRDefault="003C3AFA" w:rsidP="003C3AFA">
      <w:pPr>
        <w:spacing w:after="0" w:line="240" w:lineRule="auto"/>
        <w:ind w:firstLine="709"/>
        <w:jc w:val="both"/>
        <w:rPr>
          <w:rFonts w:ascii="Times New Roman" w:eastAsia="Calibri" w:hAnsi="Times New Roman" w:cs="Times New Roman"/>
          <w:sz w:val="24"/>
          <w:szCs w:val="24"/>
        </w:rPr>
      </w:pPr>
    </w:p>
    <w:p w:rsidR="003C3AFA" w:rsidRDefault="003C3AFA" w:rsidP="003C3AFA">
      <w:pPr>
        <w:keepNext/>
        <w:keepLines/>
        <w:spacing w:after="0" w:line="240" w:lineRule="auto"/>
        <w:ind w:firstLine="709"/>
        <w:jc w:val="center"/>
        <w:outlineLvl w:val="0"/>
        <w:rPr>
          <w:rFonts w:ascii="Times New Roman" w:eastAsia="Times New Roman" w:hAnsi="Times New Roman" w:cs="Times New Roman"/>
          <w:b/>
          <w:bCs/>
          <w:sz w:val="24"/>
          <w:szCs w:val="24"/>
        </w:rPr>
      </w:pPr>
      <w:bookmarkStart w:id="113" w:name="_Toc23808191"/>
      <w:bookmarkStart w:id="114" w:name="_Toc23807799"/>
      <w:bookmarkStart w:id="115" w:name="_Toc23799757"/>
      <w:bookmarkStart w:id="116" w:name="_Toc23799021"/>
      <w:bookmarkStart w:id="117" w:name="_Toc23797560"/>
      <w:bookmarkStart w:id="118" w:name="_Toc23798845"/>
      <w:bookmarkStart w:id="119" w:name="_Toc23799523"/>
      <w:bookmarkStart w:id="120" w:name="_Toc23808008"/>
      <w:bookmarkStart w:id="121" w:name="_Toc100509228"/>
      <w:r>
        <w:rPr>
          <w:rFonts w:ascii="Times New Roman" w:eastAsia="Times New Roman" w:hAnsi="Times New Roman" w:cs="Times New Roman"/>
          <w:b/>
          <w:bCs/>
          <w:sz w:val="24"/>
          <w:szCs w:val="24"/>
        </w:rPr>
        <w:t>Список использованных источников</w:t>
      </w:r>
      <w:bookmarkEnd w:id="113"/>
      <w:bookmarkEnd w:id="114"/>
      <w:bookmarkEnd w:id="115"/>
      <w:bookmarkEnd w:id="116"/>
      <w:bookmarkEnd w:id="117"/>
      <w:bookmarkEnd w:id="118"/>
      <w:bookmarkEnd w:id="119"/>
      <w:bookmarkEnd w:id="120"/>
      <w:bookmarkEnd w:id="121"/>
    </w:p>
    <w:p w:rsidR="003C3AFA" w:rsidRDefault="003C3AFA" w:rsidP="003C3AFA">
      <w:pPr>
        <w:spacing w:after="0" w:line="240" w:lineRule="auto"/>
        <w:ind w:firstLine="709"/>
        <w:rPr>
          <w:rFonts w:ascii="Calibri" w:eastAsia="Calibri" w:hAnsi="Calibri" w:cs="Times New Roman"/>
          <w:sz w:val="24"/>
          <w:szCs w:val="24"/>
        </w:rPr>
      </w:pPr>
    </w:p>
    <w:p w:rsidR="003C3AFA" w:rsidRDefault="003C3AFA" w:rsidP="003C3AFA">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рекомендации для студентов / Электронный ресурс. – Режим доступа: </w:t>
      </w:r>
      <w:hyperlink r:id="rId8" w:history="1">
        <w:r>
          <w:rPr>
            <w:rStyle w:val="a3"/>
            <w:rFonts w:ascii="Times New Roman" w:eastAsia="Calibri" w:hAnsi="Times New Roman" w:cs="Times New Roman"/>
            <w:color w:val="0000FF"/>
            <w:sz w:val="24"/>
            <w:szCs w:val="24"/>
          </w:rPr>
          <w:t>http://lesgaft.spb.ru/sites/default/files/u57/metod.rekomendacii_dlya_studentov_21.pdf</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9" w:history="1">
        <w:r>
          <w:rPr>
            <w:rStyle w:val="a3"/>
            <w:rFonts w:ascii="Times New Roman" w:eastAsia="Calibri" w:hAnsi="Times New Roman" w:cs="Times New Roman"/>
            <w:color w:val="0000FF"/>
            <w:sz w:val="24"/>
            <w:szCs w:val="24"/>
          </w:rPr>
          <w:t>https://lektsii.org/14-29667.html</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0" w:history="1">
        <w:r>
          <w:rPr>
            <w:rStyle w:val="a3"/>
            <w:rFonts w:ascii="Times New Roman" w:eastAsia="Calibri" w:hAnsi="Times New Roman" w:cs="Times New Roman"/>
            <w:color w:val="0000FF"/>
            <w:sz w:val="24"/>
            <w:szCs w:val="24"/>
          </w:rPr>
          <w:t>https://poisk-ru.ru/s34486t11.html</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Рекомендации студенту: как организовать свои занятия / ОГУ / Электронный ресурс. – Режим доступа: </w:t>
      </w:r>
      <w:hyperlink r:id="rId11" w:history="1">
        <w:r>
          <w:rPr>
            <w:rStyle w:val="a3"/>
            <w:rFonts w:ascii="Times New Roman" w:eastAsia="Calibri" w:hAnsi="Times New Roman" w:cs="Times New Roman"/>
            <w:color w:val="0000FF"/>
            <w:sz w:val="24"/>
            <w:szCs w:val="24"/>
          </w:rPr>
          <w:t>http://www.osu.ru/doc/1364</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СТО 02069024.101–2015 Работы студенческие. Общие требования и правила оформления от 28.12.2015 / ОГУ. – URL: </w:t>
      </w:r>
      <w:hyperlink r:id="rId12"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67108D">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3C3AFA" w:rsidRDefault="003C3AFA" w:rsidP="003C3AFA">
      <w:pPr>
        <w:spacing w:after="0" w:line="240" w:lineRule="auto"/>
        <w:jc w:val="both"/>
        <w:rPr>
          <w:rFonts w:ascii="Times New Roman" w:eastAsiaTheme="minorHAnsi" w:hAnsi="Times New Roman" w:cs="Times New Roman"/>
          <w:sz w:val="24"/>
          <w:szCs w:val="24"/>
        </w:rPr>
      </w:pPr>
    </w:p>
    <w:p w:rsidR="00000010" w:rsidRDefault="00000010"/>
    <w:sectPr w:rsidR="00000010" w:rsidSect="002612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0C1D"/>
    <w:multiLevelType w:val="hybridMultilevel"/>
    <w:tmpl w:val="EC62FC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2D206E"/>
    <w:multiLevelType w:val="hybridMultilevel"/>
    <w:tmpl w:val="773E0EB2"/>
    <w:lvl w:ilvl="0" w:tplc="7F9AD4B4">
      <w:start w:val="1"/>
      <w:numFmt w:val="bullet"/>
      <w:lvlText w:val="–"/>
      <w:lvlJc w:val="left"/>
      <w:pPr>
        <w:ind w:left="1069"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95B7003"/>
    <w:multiLevelType w:val="hybridMultilevel"/>
    <w:tmpl w:val="0A6C35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3AFA"/>
    <w:rsid w:val="00000010"/>
    <w:rsid w:val="00261208"/>
    <w:rsid w:val="003C3AFA"/>
    <w:rsid w:val="0067108D"/>
    <w:rsid w:val="007A226C"/>
    <w:rsid w:val="00AC56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208"/>
  </w:style>
  <w:style w:type="paragraph" w:styleId="1">
    <w:name w:val="heading 1"/>
    <w:basedOn w:val="a"/>
    <w:next w:val="a"/>
    <w:link w:val="10"/>
    <w:uiPriority w:val="9"/>
    <w:qFormat/>
    <w:rsid w:val="003C3A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C3AFA"/>
    <w:rPr>
      <w:color w:val="0000FF" w:themeColor="hyperlink"/>
      <w:u w:val="single"/>
    </w:rPr>
  </w:style>
  <w:style w:type="paragraph" w:styleId="11">
    <w:name w:val="toc 1"/>
    <w:basedOn w:val="a"/>
    <w:next w:val="a"/>
    <w:autoRedefine/>
    <w:uiPriority w:val="39"/>
    <w:unhideWhenUsed/>
    <w:rsid w:val="003C3AFA"/>
    <w:pPr>
      <w:tabs>
        <w:tab w:val="right" w:leader="dot" w:pos="9345"/>
      </w:tabs>
      <w:spacing w:after="100"/>
    </w:pPr>
    <w:rPr>
      <w:rFonts w:ascii="Times New Roman" w:eastAsiaTheme="minorHAnsi" w:hAnsi="Times New Roman" w:cs="Times New Roman"/>
      <w:noProof/>
      <w:lang w:eastAsia="en-US"/>
    </w:rPr>
  </w:style>
  <w:style w:type="paragraph" w:styleId="a4">
    <w:name w:val="List Paragraph"/>
    <w:basedOn w:val="a"/>
    <w:uiPriority w:val="34"/>
    <w:qFormat/>
    <w:rsid w:val="003C3AFA"/>
    <w:pPr>
      <w:ind w:left="720"/>
      <w:contextualSpacing/>
    </w:pPr>
    <w:rPr>
      <w:rFonts w:eastAsiaTheme="minorHAnsi"/>
      <w:lang w:eastAsia="en-US"/>
    </w:rPr>
  </w:style>
  <w:style w:type="character" w:customStyle="1" w:styleId="10">
    <w:name w:val="Заголовок 1 Знак"/>
    <w:basedOn w:val="a0"/>
    <w:link w:val="1"/>
    <w:uiPriority w:val="9"/>
    <w:rsid w:val="003C3AFA"/>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3C3AFA"/>
    <w:pPr>
      <w:outlineLvl w:val="9"/>
    </w:pPr>
  </w:style>
  <w:style w:type="character" w:customStyle="1" w:styleId="ReportHead">
    <w:name w:val="Report_Head Знак"/>
    <w:link w:val="ReportHead0"/>
    <w:locked/>
    <w:rsid w:val="003C3AFA"/>
    <w:rPr>
      <w:rFonts w:ascii="Times New Roman" w:eastAsia="Calibri" w:hAnsi="Times New Roman" w:cs="Times New Roman"/>
      <w:sz w:val="28"/>
      <w:szCs w:val="20"/>
    </w:rPr>
  </w:style>
  <w:style w:type="paragraph" w:customStyle="1" w:styleId="ReportHead0">
    <w:name w:val="Report_Head"/>
    <w:basedOn w:val="a"/>
    <w:link w:val="ReportHead"/>
    <w:rsid w:val="003C3AFA"/>
    <w:pPr>
      <w:spacing w:after="0" w:line="240" w:lineRule="auto"/>
      <w:jc w:val="center"/>
    </w:pPr>
    <w:rPr>
      <w:rFonts w:ascii="Times New Roman" w:eastAsia="Calibri" w:hAnsi="Times New Roman" w:cs="Times New Roman"/>
      <w:sz w:val="28"/>
      <w:szCs w:val="20"/>
    </w:rPr>
  </w:style>
  <w:style w:type="paragraph" w:styleId="a6">
    <w:name w:val="Balloon Text"/>
    <w:basedOn w:val="a"/>
    <w:link w:val="a7"/>
    <w:uiPriority w:val="99"/>
    <w:semiHidden/>
    <w:unhideWhenUsed/>
    <w:rsid w:val="003C3A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3A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7610190">
      <w:bodyDiv w:val="1"/>
      <w:marLeft w:val="0"/>
      <w:marRight w:val="0"/>
      <w:marTop w:val="0"/>
      <w:marBottom w:val="0"/>
      <w:divBdr>
        <w:top w:val="none" w:sz="0" w:space="0" w:color="auto"/>
        <w:left w:val="none" w:sz="0" w:space="0" w:color="auto"/>
        <w:bottom w:val="none" w:sz="0" w:space="0" w:color="auto"/>
        <w:right w:val="none" w:sz="0" w:space="0" w:color="auto"/>
      </w:divBdr>
    </w:div>
    <w:div w:id="51546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gaft.spb.ru/sites/default/files/u57/metod.rekomendacii_dlya_studentov_2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su.ru/docs/official/standart/standart_101-2015.pdf" TargetMode="External"/><Relationship Id="rId12" Type="http://schemas.openxmlformats.org/officeDocument/2006/relationships/hyperlink" Target="http://www.osu.ru/docs/official/standart/standart_101-20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su.ru/docs/official/standart/standart_101-2015.pdf" TargetMode="External"/><Relationship Id="rId11" Type="http://schemas.openxmlformats.org/officeDocument/2006/relationships/hyperlink" Target="http://www.osu.ru/doc/1364" TargetMode="External"/><Relationship Id="rId5" Type="http://schemas.openxmlformats.org/officeDocument/2006/relationships/hyperlink" Target="http://www.osu.ru/docs/official/standart/standart_101-2015.pdf" TargetMode="External"/><Relationship Id="rId15" Type="http://schemas.microsoft.com/office/2007/relationships/stylesWithEffects" Target="stylesWithEffects.xml"/><Relationship Id="rId10" Type="http://schemas.openxmlformats.org/officeDocument/2006/relationships/hyperlink" Target="https://poisk-ru.ru/s34486t11.html" TargetMode="External"/><Relationship Id="rId4" Type="http://schemas.openxmlformats.org/officeDocument/2006/relationships/webSettings" Target="webSettings.xml"/><Relationship Id="rId9" Type="http://schemas.openxmlformats.org/officeDocument/2006/relationships/hyperlink" Target="https://lektsii.org/14-2966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5238</Words>
  <Characters>29863</Characters>
  <Application>Microsoft Office Word</Application>
  <DocSecurity>0</DocSecurity>
  <Lines>248</Lines>
  <Paragraphs>70</Paragraphs>
  <ScaleCrop>false</ScaleCrop>
  <Company/>
  <LinksUpToDate>false</LinksUpToDate>
  <CharactersWithSpaces>35031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Зинаида Переселкова</cp:lastModifiedBy>
  <cp:revision>8</cp:revision>
  <dcterms:created xsi:type="dcterms:W3CDTF">2021-04-13T07:04:00Z</dcterms:created>
  <dcterms:modified xsi:type="dcterms:W3CDTF">2023-06-29T06:50:00Z</dcterms:modified>
</cp:coreProperties>
</file>