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1A5" w:rsidRDefault="00AC61A5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</w:rPr>
      </w:pPr>
    </w:p>
    <w:p w:rsidR="004269E2" w:rsidRPr="005507D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</w:rPr>
      </w:pPr>
      <w:r w:rsidRPr="005507D8">
        <w:rPr>
          <w:rFonts w:ascii="TimesNewRomanPSMT" w:hAnsi="TimesNewRomanPSMT" w:cs="TimesNewRomanPSMT"/>
          <w:b/>
          <w:i/>
        </w:rPr>
        <w:t>На правах рукописи</w:t>
      </w:r>
    </w:p>
    <w:p w:rsidR="004269E2" w:rsidRPr="005507D8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</w:rPr>
      </w:pPr>
      <w:r w:rsidRPr="005507D8">
        <w:rPr>
          <w:rFonts w:ascii="TimesNewRomanPSMT" w:hAnsi="TimesNewRomanPSMT" w:cs="TimesNewRomanPSMT"/>
        </w:rPr>
        <w:t>Минобрнауки Российской Федерации</w:t>
      </w: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5507D8">
        <w:rPr>
          <w:rFonts w:ascii="TimesNewRomanPSMT" w:hAnsi="TimesNewRomanPSMT" w:cs="TimesNewRomanPSMT"/>
        </w:rPr>
        <w:t>Федеральное государственное бюджетное образовательное учреждение</w:t>
      </w: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5507D8">
        <w:rPr>
          <w:rFonts w:ascii="TimesNewRomanPSMT" w:hAnsi="TimesNewRomanPSMT" w:cs="TimesNewRomanPSMT"/>
        </w:rPr>
        <w:t>высшего образования</w:t>
      </w: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  <w:r w:rsidRPr="005507D8">
        <w:rPr>
          <w:rFonts w:ascii="TimesNewRomanPSMT" w:hAnsi="TimesNewRomanPSMT" w:cs="TimesNewRomanPSMT"/>
          <w:b/>
        </w:rPr>
        <w:t>«Оренбургский государственный университет»</w:t>
      </w: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5507D8">
        <w:rPr>
          <w:rFonts w:ascii="TimesNewRomanPSMT" w:hAnsi="TimesNewRomanPSMT" w:cs="TimesNewRomanPSMT"/>
        </w:rPr>
        <w:t xml:space="preserve">Кафедра </w:t>
      </w:r>
      <w:r w:rsidR="0020593C">
        <w:rPr>
          <w:rFonts w:ascii="TimesNewRomanPSMT" w:hAnsi="TimesNewRomanPSMT" w:cs="TimesNewRomanPSMT"/>
        </w:rPr>
        <w:t>управления и информатики в технических системах</w:t>
      </w:r>
    </w:p>
    <w:p w:rsidR="004269E2" w:rsidRPr="005507D8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4269E2" w:rsidRPr="005507D8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E01DB3" w:rsidRPr="005507D8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  <w:szCs w:val="24"/>
        </w:rPr>
      </w:pPr>
      <w:r w:rsidRPr="005507D8">
        <w:rPr>
          <w:rFonts w:ascii="TimesNewRomanPSMT" w:hAnsi="TimesNewRomanPSMT" w:cs="TimesNewRomanPSMT"/>
          <w:sz w:val="24"/>
          <w:szCs w:val="24"/>
        </w:rPr>
        <w:t xml:space="preserve">Методические </w:t>
      </w:r>
      <w:r w:rsidR="00491396" w:rsidRPr="005507D8">
        <w:rPr>
          <w:rFonts w:ascii="TimesNewRomanPSMT" w:hAnsi="TimesNewRomanPSMT" w:cs="TimesNewRomanPSMT"/>
          <w:sz w:val="24"/>
          <w:szCs w:val="24"/>
        </w:rPr>
        <w:t>указания</w:t>
      </w:r>
      <w:r w:rsidRPr="005507D8">
        <w:rPr>
          <w:rFonts w:ascii="TimesNewRomanPSMT" w:hAnsi="TimesNewRomanPSMT" w:cs="TimesNewRomanPSMT"/>
          <w:sz w:val="24"/>
          <w:szCs w:val="24"/>
        </w:rPr>
        <w:t xml:space="preserve"> </w:t>
      </w:r>
      <w:r w:rsidR="00691AB7" w:rsidRPr="005507D8">
        <w:rPr>
          <w:rFonts w:ascii="TimesNewRomanPSMT" w:hAnsi="TimesNewRomanPSMT" w:cs="TimesNewRomanPSMT"/>
          <w:sz w:val="24"/>
          <w:szCs w:val="24"/>
        </w:rPr>
        <w:t>для обучающихся</w:t>
      </w:r>
      <w:r w:rsidRPr="005507D8">
        <w:rPr>
          <w:rFonts w:ascii="TimesNewRomanPSMT" w:hAnsi="TimesNewRomanPSMT" w:cs="TimesNewRomanPSMT"/>
          <w:sz w:val="24"/>
          <w:szCs w:val="24"/>
        </w:rPr>
        <w:t xml:space="preserve"> по освоению дисциплины </w:t>
      </w:r>
    </w:p>
    <w:p w:rsidR="00E01DB3" w:rsidRPr="005507D8" w:rsidRDefault="00E01DB3" w:rsidP="00E01DB3">
      <w:pPr>
        <w:pStyle w:val="ReportHead"/>
        <w:suppressAutoHyphens/>
        <w:spacing w:before="120"/>
        <w:rPr>
          <w:i/>
          <w:sz w:val="24"/>
          <w:szCs w:val="24"/>
        </w:rPr>
      </w:pPr>
      <w:r w:rsidRPr="005507D8">
        <w:rPr>
          <w:i/>
          <w:sz w:val="24"/>
          <w:szCs w:val="24"/>
        </w:rPr>
        <w:t>«</w:t>
      </w:r>
      <w:r w:rsidR="00FD32CA" w:rsidRPr="005507D8">
        <w:rPr>
          <w:i/>
          <w:sz w:val="24"/>
          <w:szCs w:val="24"/>
        </w:rPr>
        <w:t>Нейрокомпьютерные системы</w:t>
      </w:r>
      <w:r w:rsidRPr="005507D8">
        <w:rPr>
          <w:i/>
          <w:sz w:val="24"/>
          <w:szCs w:val="24"/>
        </w:rPr>
        <w:t>»</w:t>
      </w: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5507D8">
        <w:rPr>
          <w:rFonts w:eastAsiaTheme="minorHAnsi"/>
          <w:lang w:eastAsia="en-US"/>
        </w:rPr>
        <w:t>Уровень высшего образования</w:t>
      </w:r>
    </w:p>
    <w:p w:rsidR="00FD32CA" w:rsidRPr="005507D8" w:rsidRDefault="00FD32CA" w:rsidP="00FD32CA">
      <w:pPr>
        <w:suppressAutoHyphens/>
        <w:spacing w:line="360" w:lineRule="auto"/>
        <w:jc w:val="center"/>
        <w:rPr>
          <w:rFonts w:eastAsiaTheme="minorHAnsi"/>
          <w:lang w:eastAsia="en-US"/>
        </w:rPr>
      </w:pPr>
      <w:r w:rsidRPr="005507D8">
        <w:rPr>
          <w:rFonts w:eastAsiaTheme="minorHAnsi"/>
          <w:lang w:eastAsia="en-US"/>
        </w:rPr>
        <w:t>МАГИСТРАТУРА</w:t>
      </w: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5507D8">
        <w:rPr>
          <w:rFonts w:eastAsiaTheme="minorHAnsi"/>
          <w:lang w:eastAsia="en-US"/>
        </w:rPr>
        <w:t>Направление подготовки</w:t>
      </w:r>
    </w:p>
    <w:p w:rsidR="00FD32CA" w:rsidRPr="005507D8" w:rsidRDefault="00FD32CA" w:rsidP="00FD32CA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5507D8">
        <w:rPr>
          <w:rFonts w:eastAsiaTheme="minorHAnsi"/>
          <w:i/>
          <w:u w:val="single"/>
          <w:lang w:eastAsia="en-US"/>
        </w:rPr>
        <w:t>27.04.03 Системный анализ и управление</w:t>
      </w:r>
    </w:p>
    <w:p w:rsidR="00E01DB3" w:rsidRPr="005507D8" w:rsidRDefault="00FD32CA" w:rsidP="00FD32CA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5507D8">
        <w:rPr>
          <w:rFonts w:eastAsiaTheme="minorHAnsi"/>
          <w:i/>
          <w:u w:val="single"/>
          <w:vertAlign w:val="superscript"/>
          <w:lang w:eastAsia="en-US"/>
        </w:rPr>
        <w:t xml:space="preserve"> </w:t>
      </w:r>
      <w:r w:rsidR="00E01DB3" w:rsidRPr="005507D8">
        <w:rPr>
          <w:rFonts w:eastAsiaTheme="minorHAnsi"/>
          <w:vertAlign w:val="superscript"/>
          <w:lang w:eastAsia="en-US"/>
        </w:rPr>
        <w:t>(код и наименование направления подготовки)</w:t>
      </w:r>
    </w:p>
    <w:p w:rsidR="00E01DB3" w:rsidRPr="005507D8" w:rsidRDefault="00FD32CA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5507D8">
        <w:rPr>
          <w:rFonts w:eastAsiaTheme="minorHAnsi"/>
          <w:i/>
          <w:u w:val="single"/>
          <w:lang w:eastAsia="en-US"/>
        </w:rPr>
        <w:t>Системный анализ данных и моделей принятия решений</w:t>
      </w:r>
    </w:p>
    <w:p w:rsidR="00E01DB3" w:rsidRPr="005507D8" w:rsidRDefault="00E01DB3" w:rsidP="00E01DB3">
      <w:pPr>
        <w:suppressAutoHyphens/>
        <w:jc w:val="center"/>
        <w:rPr>
          <w:rFonts w:eastAsiaTheme="minorHAnsi"/>
          <w:vertAlign w:val="superscript"/>
          <w:lang w:eastAsia="en-US"/>
        </w:rPr>
      </w:pPr>
      <w:r w:rsidRPr="005507D8">
        <w:rPr>
          <w:rFonts w:eastAsiaTheme="minorHAnsi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5507D8" w:rsidRDefault="00E01DB3" w:rsidP="00E01DB3">
      <w:pPr>
        <w:suppressAutoHyphens/>
        <w:spacing w:before="120"/>
        <w:jc w:val="center"/>
        <w:rPr>
          <w:rFonts w:eastAsiaTheme="minorHAnsi"/>
          <w:lang w:eastAsia="en-US"/>
        </w:rPr>
      </w:pPr>
      <w:r w:rsidRPr="005507D8">
        <w:rPr>
          <w:rFonts w:eastAsiaTheme="minorHAnsi"/>
          <w:lang w:eastAsia="en-US"/>
        </w:rPr>
        <w:t>Тип образовательной программы</w:t>
      </w:r>
    </w:p>
    <w:p w:rsidR="00E01DB3" w:rsidRPr="005507D8" w:rsidRDefault="00FD32CA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5507D8">
        <w:rPr>
          <w:rFonts w:eastAsiaTheme="minorHAnsi"/>
          <w:i/>
          <w:u w:val="single"/>
          <w:lang w:eastAsia="en-US"/>
        </w:rPr>
        <w:t>Программа академической магистратуры</w:t>
      </w: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  <w:r w:rsidRPr="005507D8">
        <w:rPr>
          <w:rFonts w:eastAsiaTheme="minorHAnsi"/>
          <w:lang w:eastAsia="en-US"/>
        </w:rPr>
        <w:t>Квалификация</w:t>
      </w:r>
    </w:p>
    <w:p w:rsidR="00E01DB3" w:rsidRPr="005507D8" w:rsidRDefault="00FD32CA" w:rsidP="00E01DB3">
      <w:pPr>
        <w:suppressAutoHyphens/>
        <w:jc w:val="center"/>
        <w:rPr>
          <w:rFonts w:eastAsiaTheme="minorHAnsi"/>
          <w:i/>
          <w:u w:val="single"/>
          <w:lang w:eastAsia="en-US"/>
        </w:rPr>
      </w:pPr>
      <w:r w:rsidRPr="005507D8">
        <w:rPr>
          <w:rFonts w:eastAsiaTheme="minorHAnsi"/>
          <w:i/>
          <w:u w:val="single"/>
          <w:lang w:eastAsia="en-US"/>
        </w:rPr>
        <w:t>Магистр</w:t>
      </w: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  <w:bookmarkStart w:id="0" w:name="BookmarkWhereDelChr13"/>
      <w:bookmarkEnd w:id="0"/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</w:pPr>
    </w:p>
    <w:p w:rsidR="00E01DB3" w:rsidRPr="005507D8" w:rsidRDefault="00E01DB3" w:rsidP="00E01DB3">
      <w:pPr>
        <w:suppressAutoHyphens/>
        <w:jc w:val="center"/>
        <w:rPr>
          <w:rFonts w:eastAsiaTheme="minorHAnsi"/>
          <w:lang w:eastAsia="en-US"/>
        </w:rPr>
        <w:sectPr w:rsidR="00E01DB3" w:rsidRPr="005507D8" w:rsidSect="00183444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5507D8">
        <w:rPr>
          <w:rFonts w:eastAsiaTheme="minorHAnsi"/>
          <w:lang w:eastAsia="en-US"/>
        </w:rPr>
        <w:t>Год набора 20</w:t>
      </w:r>
      <w:r w:rsidR="006E4431">
        <w:rPr>
          <w:rFonts w:eastAsiaTheme="minorHAnsi"/>
          <w:lang w:eastAsia="en-US"/>
        </w:rPr>
        <w:t>2</w:t>
      </w:r>
      <w:r w:rsidR="00AB14F6">
        <w:rPr>
          <w:rFonts w:eastAsiaTheme="minorHAnsi"/>
          <w:lang w:eastAsia="en-US"/>
        </w:rPr>
        <w:t>3</w:t>
      </w:r>
    </w:p>
    <w:p w:rsidR="004269E2" w:rsidRPr="005507D8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507D8">
        <w:rPr>
          <w:rFonts w:eastAsia="Calibri"/>
          <w:lang w:eastAsia="en-US"/>
        </w:rPr>
        <w:lastRenderedPageBreak/>
        <w:t>Составител</w:t>
      </w:r>
      <w:r w:rsidR="00106BC0">
        <w:rPr>
          <w:rFonts w:eastAsia="Calibri"/>
          <w:lang w:eastAsia="en-US"/>
        </w:rPr>
        <w:t>ь</w:t>
      </w:r>
      <w:r w:rsidR="00C13AB3">
        <w:rPr>
          <w:rFonts w:eastAsia="Calibri"/>
          <w:lang w:eastAsia="en-US"/>
        </w:rPr>
        <w:t>:</w:t>
      </w:r>
      <w:bookmarkStart w:id="1" w:name="_GoBack"/>
      <w:bookmarkEnd w:id="1"/>
      <w:r w:rsidR="00FD32CA" w:rsidRPr="005507D8">
        <w:rPr>
          <w:rFonts w:eastAsia="Calibri"/>
          <w:lang w:eastAsia="en-US"/>
        </w:rPr>
        <w:t xml:space="preserve"> </w:t>
      </w:r>
      <w:r w:rsidR="00106BC0">
        <w:rPr>
          <w:rFonts w:eastAsia="Calibri"/>
          <w:lang w:eastAsia="en-US"/>
        </w:rPr>
        <w:t>_____________</w:t>
      </w:r>
      <w:r w:rsidR="00FD32CA" w:rsidRPr="005507D8">
        <w:rPr>
          <w:rFonts w:eastAsia="Calibri"/>
          <w:lang w:eastAsia="en-US"/>
        </w:rPr>
        <w:t>Пищухин А.М.</w:t>
      </w:r>
    </w:p>
    <w:p w:rsidR="004269E2" w:rsidRPr="005507D8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507D8">
        <w:rPr>
          <w:rFonts w:eastAsia="Calibri"/>
          <w:lang w:eastAsia="en-US"/>
        </w:rPr>
        <w:t xml:space="preserve">                     </w:t>
      </w:r>
    </w:p>
    <w:p w:rsidR="004269E2" w:rsidRPr="005507D8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5507D8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0D40E4" w:rsidRPr="005507D8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5507D8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507D8">
        <w:rPr>
          <w:rFonts w:eastAsia="Calibri"/>
          <w:lang w:eastAsia="en-US"/>
        </w:rPr>
        <w:t xml:space="preserve">Методические </w:t>
      </w:r>
      <w:r w:rsidR="00691AB7" w:rsidRPr="005507D8">
        <w:rPr>
          <w:rFonts w:eastAsia="Calibri"/>
          <w:lang w:eastAsia="en-US"/>
        </w:rPr>
        <w:t xml:space="preserve">указания рассмотрены и одобрены </w:t>
      </w:r>
      <w:r w:rsidRPr="005507D8">
        <w:rPr>
          <w:rFonts w:eastAsia="Calibri"/>
          <w:lang w:eastAsia="en-US"/>
        </w:rPr>
        <w:t xml:space="preserve">на заседании </w:t>
      </w:r>
      <w:r w:rsidR="00491396" w:rsidRPr="005507D8">
        <w:rPr>
          <w:rFonts w:eastAsia="Calibri"/>
          <w:lang w:eastAsia="en-US"/>
        </w:rPr>
        <w:t xml:space="preserve">кафедры </w:t>
      </w:r>
      <w:r w:rsidR="007772D4">
        <w:rPr>
          <w:rFonts w:eastAsia="Calibri"/>
          <w:lang w:eastAsia="en-US"/>
        </w:rPr>
        <w:t>управления и информатики в технических системах</w:t>
      </w:r>
    </w:p>
    <w:p w:rsidR="000D40E4" w:rsidRPr="005507D8" w:rsidRDefault="000D40E4" w:rsidP="004269E2">
      <w:pPr>
        <w:spacing w:after="200" w:line="276" w:lineRule="auto"/>
        <w:jc w:val="both"/>
        <w:rPr>
          <w:rFonts w:eastAsia="Calibri"/>
          <w:lang w:eastAsia="en-US"/>
        </w:rPr>
      </w:pPr>
    </w:p>
    <w:p w:rsidR="004269E2" w:rsidRPr="005507D8" w:rsidRDefault="004269E2" w:rsidP="004269E2">
      <w:pPr>
        <w:spacing w:after="200" w:line="276" w:lineRule="auto"/>
        <w:jc w:val="both"/>
        <w:rPr>
          <w:rFonts w:eastAsia="Calibri"/>
          <w:lang w:eastAsia="en-US"/>
        </w:rPr>
      </w:pPr>
      <w:r w:rsidRPr="005507D8">
        <w:rPr>
          <w:rFonts w:eastAsia="Calibri"/>
          <w:lang w:eastAsia="en-US"/>
        </w:rPr>
        <w:t xml:space="preserve">Заведующий кафедрой </w:t>
      </w:r>
      <w:r w:rsidR="00106BC0">
        <w:rPr>
          <w:rFonts w:eastAsia="Calibri"/>
          <w:lang w:eastAsia="en-US"/>
        </w:rPr>
        <w:t>________________</w:t>
      </w:r>
      <w:r w:rsidR="00A86302" w:rsidRPr="005507D8">
        <w:rPr>
          <w:rFonts w:eastAsia="Calibri"/>
          <w:lang w:eastAsia="en-US"/>
        </w:rPr>
        <w:t>Боровский А.С.</w:t>
      </w:r>
    </w:p>
    <w:p w:rsidR="004269E2" w:rsidRPr="005507D8" w:rsidRDefault="004269E2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 w:rsidP="004269E2">
      <w:pPr>
        <w:jc w:val="both"/>
        <w:rPr>
          <w:snapToGrid w:val="0"/>
        </w:rPr>
      </w:pPr>
    </w:p>
    <w:p w:rsidR="004269E2" w:rsidRPr="005507D8" w:rsidRDefault="004269E2" w:rsidP="004269E2">
      <w:pPr>
        <w:jc w:val="both"/>
        <w:rPr>
          <w:snapToGrid w:val="0"/>
        </w:rPr>
      </w:pPr>
    </w:p>
    <w:p w:rsidR="004269E2" w:rsidRPr="005507D8" w:rsidRDefault="007F0A60" w:rsidP="004269E2">
      <w:pPr>
        <w:spacing w:after="200" w:line="276" w:lineRule="auto"/>
        <w:jc w:val="both"/>
        <w:rPr>
          <w:lang w:eastAsia="en-US"/>
        </w:rPr>
      </w:pPr>
      <w:r w:rsidRPr="005507D8">
        <w:rPr>
          <w:rFonts w:eastAsia="Calibri"/>
          <w:lang w:eastAsia="en-US"/>
        </w:rPr>
        <w:t xml:space="preserve">Методические </w:t>
      </w:r>
      <w:r w:rsidR="00691AB7" w:rsidRPr="005507D8">
        <w:rPr>
          <w:rFonts w:eastAsia="Calibri"/>
          <w:lang w:eastAsia="en-US"/>
        </w:rPr>
        <w:t>указания</w:t>
      </w:r>
      <w:r w:rsidRPr="005507D8">
        <w:rPr>
          <w:rFonts w:eastAsia="Calibri"/>
          <w:lang w:eastAsia="en-US"/>
        </w:rPr>
        <w:t xml:space="preserve"> </w:t>
      </w:r>
      <w:r w:rsidR="004269E2" w:rsidRPr="005507D8">
        <w:rPr>
          <w:rFonts w:eastAsia="Calibri"/>
          <w:lang w:eastAsia="en-US"/>
        </w:rPr>
        <w:t xml:space="preserve">является приложением к рабочей программе по дисциплине </w:t>
      </w:r>
      <w:r w:rsidR="00A86302" w:rsidRPr="005507D8">
        <w:rPr>
          <w:rFonts w:eastAsia="Calibri"/>
          <w:lang w:eastAsia="en-US"/>
        </w:rPr>
        <w:t>Нейрокомпьютерные системы</w:t>
      </w:r>
      <w:r w:rsidR="004269E2" w:rsidRPr="005507D8">
        <w:rPr>
          <w:rFonts w:eastAsia="Calibri"/>
          <w:lang w:eastAsia="en-US"/>
        </w:rPr>
        <w:t>, зарегистрированной в ЦИТ под учетным номером</w:t>
      </w:r>
      <w:r w:rsidR="006E4431">
        <w:rPr>
          <w:rFonts w:eastAsia="Calibri"/>
          <w:lang w:eastAsia="en-US"/>
        </w:rPr>
        <w:t xml:space="preserve"> </w:t>
      </w:r>
      <w:r w:rsidR="006E4431" w:rsidRPr="006E4431">
        <w:rPr>
          <w:rFonts w:eastAsia="Calibri"/>
          <w:u w:val="single"/>
          <w:lang w:eastAsia="en-US"/>
        </w:rPr>
        <w:t>20</w:t>
      </w:r>
      <w:r w:rsidR="00963679">
        <w:rPr>
          <w:rFonts w:eastAsia="Calibri"/>
          <w:u w:val="single"/>
          <w:lang w:eastAsia="en-US"/>
        </w:rPr>
        <w:t>37218</w:t>
      </w:r>
      <w:r w:rsidR="006E4431" w:rsidRPr="006E4431">
        <w:rPr>
          <w:rFonts w:eastAsia="Calibri"/>
          <w:u w:val="single"/>
          <w:lang w:eastAsia="en-US"/>
        </w:rPr>
        <w:t>.</w:t>
      </w:r>
      <w:r w:rsidR="004269E2" w:rsidRPr="005507D8">
        <w:rPr>
          <w:lang w:eastAsia="en-US"/>
        </w:rPr>
        <w:t xml:space="preserve"> </w:t>
      </w:r>
    </w:p>
    <w:p w:rsidR="004269E2" w:rsidRPr="005507D8" w:rsidRDefault="004269E2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5507D8" w:rsidTr="004269E2">
        <w:tc>
          <w:tcPr>
            <w:tcW w:w="3522" w:type="dxa"/>
          </w:tcPr>
          <w:p w:rsidR="004269E2" w:rsidRPr="005507D8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9E2" w:rsidRPr="005507D8" w:rsidTr="004269E2">
        <w:tc>
          <w:tcPr>
            <w:tcW w:w="3522" w:type="dxa"/>
          </w:tcPr>
          <w:p w:rsidR="004269E2" w:rsidRPr="005507D8" w:rsidRDefault="004269E2">
            <w:pPr>
              <w:pStyle w:val="a4"/>
              <w:suppressLineNumber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F0A60" w:rsidRPr="005507D8" w:rsidRDefault="007F0A60" w:rsidP="004269E2">
      <w:pPr>
        <w:jc w:val="both"/>
        <w:rPr>
          <w:snapToGrid w:val="0"/>
        </w:rPr>
      </w:pPr>
    </w:p>
    <w:p w:rsidR="007F0A60" w:rsidRPr="005507D8" w:rsidRDefault="007F0A60">
      <w:pPr>
        <w:spacing w:after="200" w:line="276" w:lineRule="auto"/>
        <w:rPr>
          <w:snapToGrid w:val="0"/>
        </w:rPr>
      </w:pPr>
      <w:r w:rsidRPr="005507D8">
        <w:rPr>
          <w:snapToGrid w:val="0"/>
        </w:rPr>
        <w:br w:type="page"/>
      </w:r>
    </w:p>
    <w:p w:rsidR="004269E2" w:rsidRPr="005507D8" w:rsidRDefault="004269E2" w:rsidP="004269E2">
      <w:pPr>
        <w:jc w:val="both"/>
        <w:rPr>
          <w:snapToGrid w:val="0"/>
        </w:rPr>
      </w:pPr>
    </w:p>
    <w:p w:rsidR="00A34A74" w:rsidRPr="006B7FD4" w:rsidRDefault="00A34A74" w:rsidP="00A34A74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B7FD4">
        <w:rPr>
          <w:rFonts w:eastAsia="Calibri"/>
          <w:b/>
          <w:sz w:val="28"/>
          <w:szCs w:val="28"/>
          <w:lang w:eastAsia="en-US"/>
        </w:rPr>
        <w:t>Содержание</w:t>
      </w:r>
    </w:p>
    <w:p w:rsidR="00A34A74" w:rsidRPr="00A34A74" w:rsidRDefault="00A34A74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6B7FD4">
        <w:rPr>
          <w:rFonts w:eastAsia="Calibri"/>
          <w:sz w:val="28"/>
          <w:szCs w:val="28"/>
          <w:lang w:eastAsia="en-US"/>
        </w:rPr>
        <w:fldChar w:fldCharType="begin"/>
      </w:r>
      <w:r w:rsidRPr="006B7FD4">
        <w:rPr>
          <w:rFonts w:eastAsia="Calibri"/>
          <w:sz w:val="28"/>
          <w:szCs w:val="28"/>
          <w:lang w:eastAsia="en-US"/>
        </w:rPr>
        <w:instrText xml:space="preserve"> TOC \o "1-2" \h \z \u </w:instrText>
      </w:r>
      <w:r w:rsidRPr="006B7FD4">
        <w:rPr>
          <w:rFonts w:eastAsia="Calibri"/>
          <w:sz w:val="28"/>
          <w:szCs w:val="28"/>
          <w:lang w:eastAsia="en-US"/>
        </w:rPr>
        <w:fldChar w:fldCharType="separate"/>
      </w:r>
      <w:hyperlink w:anchor="_Toc8465573" w:history="1">
        <w:r w:rsidRPr="00A34A74">
          <w:rPr>
            <w:rStyle w:val="ac"/>
            <w:rFonts w:eastAsiaTheme="majorEastAsia"/>
            <w:noProof/>
            <w:sz w:val="28"/>
            <w:szCs w:val="28"/>
          </w:rPr>
          <w:t>1. Общие сведения о дисциплине</w:t>
        </w:r>
        <w:r w:rsidRPr="00A34A74">
          <w:rPr>
            <w:noProof/>
            <w:webHidden/>
            <w:sz w:val="28"/>
            <w:szCs w:val="28"/>
          </w:rPr>
          <w:tab/>
        </w:r>
        <w:r w:rsidRPr="00A34A74">
          <w:rPr>
            <w:noProof/>
            <w:webHidden/>
            <w:sz w:val="28"/>
            <w:szCs w:val="28"/>
          </w:rPr>
          <w:fldChar w:fldCharType="begin"/>
        </w:r>
        <w:r w:rsidRPr="00A34A74">
          <w:rPr>
            <w:noProof/>
            <w:webHidden/>
            <w:sz w:val="28"/>
            <w:szCs w:val="28"/>
          </w:rPr>
          <w:instrText xml:space="preserve"> PAGEREF _Toc8465573 \h </w:instrText>
        </w:r>
        <w:r w:rsidRPr="00A34A74">
          <w:rPr>
            <w:noProof/>
            <w:webHidden/>
            <w:sz w:val="28"/>
            <w:szCs w:val="28"/>
          </w:rPr>
        </w:r>
        <w:r w:rsidRPr="00A34A74">
          <w:rPr>
            <w:noProof/>
            <w:webHidden/>
            <w:sz w:val="28"/>
            <w:szCs w:val="28"/>
          </w:rPr>
          <w:fldChar w:fldCharType="separate"/>
        </w:r>
        <w:r w:rsidRPr="00A34A74">
          <w:rPr>
            <w:noProof/>
            <w:webHidden/>
            <w:sz w:val="28"/>
            <w:szCs w:val="28"/>
          </w:rPr>
          <w:t>3</w:t>
        </w:r>
        <w:r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4" w:history="1">
        <w:r w:rsidR="00A34A74" w:rsidRPr="00A34A74">
          <w:rPr>
            <w:rStyle w:val="ac"/>
            <w:rFonts w:eastAsia="Calibri"/>
            <w:noProof/>
            <w:sz w:val="28"/>
            <w:szCs w:val="28"/>
            <w:lang w:eastAsia="en-US"/>
          </w:rPr>
          <w:t>2. Методические указания к аудиторным занятиям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_Toc8465574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4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5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2.1 Методические указания к лекционным занятиям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_Toc8465575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4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6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2.2 Методические указания к лабораторным работам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_Toc8465576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4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12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7" w:history="1">
        <w:r w:rsidR="00A34A74" w:rsidRPr="00A34A74">
          <w:rPr>
            <w:rStyle w:val="ac"/>
            <w:rFonts w:eastAsiaTheme="majorEastAsia"/>
            <w:noProof/>
            <w:sz w:val="28"/>
            <w:szCs w:val="28"/>
            <w:lang w:eastAsia="en-US"/>
          </w:rPr>
          <w:t>3. Методические указания к самостоятельной работе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_Toc8465577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5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8" w:history="1">
        <w:r w:rsidR="00A34A74" w:rsidRPr="00A34A74">
          <w:rPr>
            <w:rStyle w:val="ac"/>
            <w:rFonts w:eastAsia="Calibri"/>
            <w:noProof/>
            <w:sz w:val="28"/>
            <w:szCs w:val="28"/>
            <w:lang w:eastAsia="en-US"/>
          </w:rPr>
          <w:t>3.1 Методические указания к выполнению индивидуального задания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_Toc8465578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5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79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3.2 Методические указания по подготовке к лабораторным занятиям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_Toc8465579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5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80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3.3 Методические указания по повторению лекционного материала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_Toc8465580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6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P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8465581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3.4 Методические указания по подготовке к рубежному контролю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_Toc8465581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6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Default="00C27849">
      <w:pPr>
        <w:pStyle w:val="21"/>
        <w:tabs>
          <w:tab w:val="right" w:leader="dot" w:pos="977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8465582" w:history="1">
        <w:r w:rsidR="00A34A74" w:rsidRPr="00A34A74">
          <w:rPr>
            <w:rStyle w:val="ac"/>
            <w:noProof/>
            <w:sz w:val="28"/>
            <w:szCs w:val="28"/>
            <w:lang w:eastAsia="en-US"/>
          </w:rPr>
          <w:t>3.5 Методические указания к промежуточной аттестации</w:t>
        </w:r>
        <w:r w:rsidR="00A34A74" w:rsidRPr="00A34A74">
          <w:rPr>
            <w:noProof/>
            <w:webHidden/>
            <w:sz w:val="28"/>
            <w:szCs w:val="28"/>
          </w:rPr>
          <w:tab/>
        </w:r>
        <w:r w:rsidR="00A34A74" w:rsidRPr="00A34A74">
          <w:rPr>
            <w:noProof/>
            <w:webHidden/>
            <w:sz w:val="28"/>
            <w:szCs w:val="28"/>
          </w:rPr>
          <w:fldChar w:fldCharType="begin"/>
        </w:r>
        <w:r w:rsidR="00A34A74" w:rsidRPr="00A34A74">
          <w:rPr>
            <w:noProof/>
            <w:webHidden/>
            <w:sz w:val="28"/>
            <w:szCs w:val="28"/>
          </w:rPr>
          <w:instrText xml:space="preserve"> PAGEREF _Toc8465582 \h </w:instrText>
        </w:r>
        <w:r w:rsidR="00A34A74" w:rsidRPr="00A34A74">
          <w:rPr>
            <w:noProof/>
            <w:webHidden/>
            <w:sz w:val="28"/>
            <w:szCs w:val="28"/>
          </w:rPr>
        </w:r>
        <w:r w:rsidR="00A34A74" w:rsidRPr="00A34A74">
          <w:rPr>
            <w:noProof/>
            <w:webHidden/>
            <w:sz w:val="28"/>
            <w:szCs w:val="28"/>
          </w:rPr>
          <w:fldChar w:fldCharType="separate"/>
        </w:r>
        <w:r w:rsidR="00A34A74" w:rsidRPr="00A34A74">
          <w:rPr>
            <w:noProof/>
            <w:webHidden/>
            <w:sz w:val="28"/>
            <w:szCs w:val="28"/>
          </w:rPr>
          <w:t>6</w:t>
        </w:r>
        <w:r w:rsidR="00A34A74" w:rsidRPr="00A34A74">
          <w:rPr>
            <w:noProof/>
            <w:webHidden/>
            <w:sz w:val="28"/>
            <w:szCs w:val="28"/>
          </w:rPr>
          <w:fldChar w:fldCharType="end"/>
        </w:r>
      </w:hyperlink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  <w:r w:rsidRPr="006B7FD4">
        <w:rPr>
          <w:rFonts w:eastAsia="Calibri"/>
          <w:sz w:val="28"/>
          <w:szCs w:val="28"/>
          <w:lang w:eastAsia="en-US"/>
        </w:rPr>
        <w:fldChar w:fldCharType="end"/>
      </w: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34A74" w:rsidRDefault="00A34A74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AC61A5" w:rsidRDefault="00AC61A5" w:rsidP="00A34A74">
      <w:pPr>
        <w:widowControl w:val="0"/>
        <w:spacing w:before="240" w:after="240"/>
        <w:ind w:firstLine="709"/>
        <w:outlineLvl w:val="0"/>
        <w:rPr>
          <w:rFonts w:eastAsia="Calibri"/>
          <w:sz w:val="28"/>
          <w:szCs w:val="28"/>
          <w:lang w:eastAsia="en-US"/>
        </w:rPr>
      </w:pPr>
    </w:p>
    <w:p w:rsidR="00D40DD4" w:rsidRPr="00D40DD4" w:rsidRDefault="00D40DD4" w:rsidP="00A34A74">
      <w:pPr>
        <w:pStyle w:val="1"/>
        <w:rPr>
          <w:rFonts w:eastAsiaTheme="majorEastAsia"/>
          <w:color w:val="000000"/>
          <w:lang w:eastAsia="en-US"/>
        </w:rPr>
      </w:pPr>
      <w:bookmarkStart w:id="2" w:name="_Toc8465573"/>
      <w:r w:rsidRPr="00D40DD4">
        <w:rPr>
          <w:rFonts w:eastAsiaTheme="majorEastAsia"/>
        </w:rPr>
        <w:lastRenderedPageBreak/>
        <w:t>1. Общие сведения о дисциплине</w:t>
      </w:r>
      <w:bookmarkEnd w:id="2"/>
      <w:r w:rsidRPr="00D40DD4">
        <w:rPr>
          <w:rFonts w:eastAsiaTheme="majorEastAsia"/>
          <w:color w:val="000000"/>
          <w:lang w:eastAsia="en-US"/>
        </w:rPr>
        <w:t xml:space="preserve"> </w:t>
      </w:r>
    </w:p>
    <w:p w:rsidR="00E67C76" w:rsidRPr="00E67C76" w:rsidRDefault="00E67C76" w:rsidP="00E67C76">
      <w:pPr>
        <w:suppressAutoHyphens/>
        <w:ind w:firstLine="709"/>
        <w:jc w:val="both"/>
        <w:rPr>
          <w:rFonts w:eastAsia="Calibri"/>
          <w:sz w:val="28"/>
          <w:szCs w:val="28"/>
          <w:lang w:val="x-none" w:eastAsia="x-none"/>
        </w:rPr>
      </w:pPr>
      <w:r w:rsidRPr="00E67C76">
        <w:rPr>
          <w:rFonts w:eastAsia="Calibri"/>
          <w:b/>
          <w:sz w:val="28"/>
          <w:szCs w:val="28"/>
          <w:lang w:val="x-none" w:eastAsia="x-none"/>
        </w:rPr>
        <w:t xml:space="preserve">Цель (цели) </w:t>
      </w:r>
      <w:r w:rsidRPr="00E67C76">
        <w:rPr>
          <w:rFonts w:eastAsia="Calibri"/>
          <w:sz w:val="28"/>
          <w:szCs w:val="28"/>
          <w:lang w:val="x-none" w:eastAsia="x-none"/>
        </w:rPr>
        <w:t>освоения дисциплины:</w:t>
      </w:r>
    </w:p>
    <w:p w:rsidR="00E67C76" w:rsidRPr="00E67C76" w:rsidRDefault="00106BC0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06BC0">
        <w:rPr>
          <w:rFonts w:eastAsia="Calibri"/>
          <w:sz w:val="28"/>
          <w:szCs w:val="28"/>
          <w:lang w:eastAsia="en-US"/>
        </w:rPr>
        <w:t>освоение студентами основных принципов организации информационных процессов в нейрокомпьютерных системах, формирование навыков разработки и реализации программных моделей нейрокомпьютерных систем</w:t>
      </w:r>
      <w:r w:rsidR="00E67C76" w:rsidRPr="00E67C76">
        <w:rPr>
          <w:rFonts w:eastAsia="Calibri"/>
          <w:bCs/>
          <w:sz w:val="28"/>
          <w:szCs w:val="28"/>
          <w:lang w:eastAsia="en-US"/>
        </w:rPr>
        <w:t>.</w:t>
      </w:r>
    </w:p>
    <w:p w:rsidR="00E67C76" w:rsidRPr="00E67C76" w:rsidRDefault="00E67C76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t xml:space="preserve">Для выполнения задач достаточно базовых знаний из курсов </w:t>
      </w:r>
      <w:r w:rsidR="00106BC0">
        <w:rPr>
          <w:rFonts w:eastAsia="Calibri"/>
          <w:sz w:val="28"/>
          <w:szCs w:val="28"/>
          <w:lang w:eastAsia="en-US"/>
        </w:rPr>
        <w:t>с</w:t>
      </w:r>
      <w:r w:rsidR="00106BC0" w:rsidRPr="00106BC0">
        <w:rPr>
          <w:rFonts w:eastAsia="Calibri"/>
          <w:sz w:val="28"/>
          <w:szCs w:val="28"/>
          <w:lang w:eastAsia="en-US"/>
        </w:rPr>
        <w:t>истемный анализ информационных комплексов</w:t>
      </w:r>
      <w:r w:rsidR="00106BC0">
        <w:rPr>
          <w:rFonts w:eastAsia="Calibri"/>
          <w:sz w:val="28"/>
          <w:szCs w:val="28"/>
          <w:lang w:eastAsia="en-US"/>
        </w:rPr>
        <w:t xml:space="preserve"> и</w:t>
      </w:r>
      <w:r w:rsidR="00106BC0" w:rsidRPr="00106BC0">
        <w:rPr>
          <w:rFonts w:eastAsia="Calibri"/>
          <w:sz w:val="28"/>
          <w:szCs w:val="28"/>
          <w:lang w:eastAsia="en-US"/>
        </w:rPr>
        <w:t xml:space="preserve"> </w:t>
      </w:r>
      <w:r w:rsidR="00106BC0">
        <w:rPr>
          <w:rFonts w:eastAsia="Calibri"/>
          <w:sz w:val="28"/>
          <w:szCs w:val="28"/>
          <w:lang w:eastAsia="en-US"/>
        </w:rPr>
        <w:t>с</w:t>
      </w:r>
      <w:r w:rsidR="00106BC0" w:rsidRPr="00106BC0">
        <w:rPr>
          <w:rFonts w:eastAsia="Calibri"/>
          <w:sz w:val="28"/>
          <w:szCs w:val="28"/>
          <w:lang w:eastAsia="en-US"/>
        </w:rPr>
        <w:t>овременные проблемы системного анализа и управления</w:t>
      </w:r>
      <w:r w:rsidRPr="00E67C76">
        <w:rPr>
          <w:rFonts w:eastAsia="Calibri"/>
          <w:sz w:val="28"/>
          <w:szCs w:val="28"/>
          <w:lang w:eastAsia="en-US"/>
        </w:rPr>
        <w:t>.</w:t>
      </w:r>
    </w:p>
    <w:p w:rsidR="00E67C76" w:rsidRPr="00E67C76" w:rsidRDefault="00E67C76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40DD4" w:rsidRPr="00D40DD4" w:rsidRDefault="00D40DD4" w:rsidP="00D40DD4">
      <w:pPr>
        <w:pStyle w:val="1"/>
        <w:rPr>
          <w:rFonts w:eastAsia="Calibri"/>
          <w:lang w:eastAsia="en-US"/>
        </w:rPr>
      </w:pPr>
      <w:bookmarkStart w:id="3" w:name="_Toc8465574"/>
      <w:r w:rsidRPr="00D40DD4">
        <w:rPr>
          <w:rFonts w:eastAsia="Calibri"/>
          <w:lang w:eastAsia="en-US"/>
        </w:rPr>
        <w:t>2. Методические указания к аудиторным занятиям</w:t>
      </w:r>
      <w:bookmarkEnd w:id="3"/>
      <w:r w:rsidRPr="00D40DD4">
        <w:rPr>
          <w:rFonts w:eastAsia="Calibri"/>
          <w:lang w:eastAsia="en-US"/>
        </w:rPr>
        <w:t xml:space="preserve"> </w:t>
      </w:r>
    </w:p>
    <w:p w:rsidR="00E67C76" w:rsidRPr="00E67C76" w:rsidRDefault="00E67C76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t xml:space="preserve">В соответствии с учебным планом направления подготовки </w:t>
      </w:r>
      <w:r w:rsidR="00106BC0">
        <w:rPr>
          <w:rFonts w:eastAsia="Calibri"/>
          <w:sz w:val="28"/>
          <w:szCs w:val="28"/>
          <w:lang w:eastAsia="en-US"/>
        </w:rPr>
        <w:t>магистров</w:t>
      </w:r>
      <w:r w:rsidRPr="00E67C76">
        <w:rPr>
          <w:rFonts w:eastAsia="Calibri"/>
          <w:sz w:val="28"/>
          <w:szCs w:val="28"/>
          <w:lang w:eastAsia="en-US"/>
        </w:rPr>
        <w:t xml:space="preserve"> 27.0</w:t>
      </w:r>
      <w:r w:rsidR="00106BC0">
        <w:rPr>
          <w:rFonts w:eastAsia="Calibri"/>
          <w:sz w:val="28"/>
          <w:szCs w:val="28"/>
          <w:lang w:eastAsia="en-US"/>
        </w:rPr>
        <w:t>4</w:t>
      </w:r>
      <w:r w:rsidRPr="00E67C76">
        <w:rPr>
          <w:rFonts w:eastAsia="Calibri"/>
          <w:sz w:val="28"/>
          <w:szCs w:val="28"/>
          <w:lang w:eastAsia="en-US"/>
        </w:rPr>
        <w:t>.0</w:t>
      </w:r>
      <w:r w:rsidR="00106BC0">
        <w:rPr>
          <w:rFonts w:eastAsia="Calibri"/>
          <w:sz w:val="28"/>
          <w:szCs w:val="28"/>
          <w:lang w:eastAsia="en-US"/>
        </w:rPr>
        <w:t>3</w:t>
      </w:r>
      <w:r w:rsidRPr="00E67C76">
        <w:rPr>
          <w:rFonts w:eastAsia="Calibri"/>
          <w:sz w:val="28"/>
          <w:szCs w:val="28"/>
          <w:lang w:eastAsia="en-US"/>
        </w:rPr>
        <w:t xml:space="preserve"> дисциплина «</w:t>
      </w:r>
      <w:r w:rsidR="00106BC0" w:rsidRPr="00106BC0">
        <w:rPr>
          <w:rFonts w:eastAsia="Calibri"/>
          <w:sz w:val="28"/>
          <w:szCs w:val="28"/>
          <w:lang w:eastAsia="en-US"/>
        </w:rPr>
        <w:t>Нейрокомпьютерные системы</w:t>
      </w:r>
      <w:r w:rsidRPr="00E67C76">
        <w:rPr>
          <w:rFonts w:eastAsia="Calibri"/>
          <w:sz w:val="28"/>
          <w:szCs w:val="28"/>
          <w:lang w:eastAsia="en-US"/>
        </w:rPr>
        <w:t>» включает следующие виды занятий: 1) лекции 2) лабораторные занятия; 3) самостоятельная работа студентов. Изучение дисциплины заканчивается сдачей зачета.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4" w:name="_Toc8465575"/>
      <w:r w:rsidRPr="00D40DD4">
        <w:rPr>
          <w:lang w:eastAsia="en-US"/>
        </w:rPr>
        <w:t>2.1 Методические указания к лекционным занятиям</w:t>
      </w:r>
      <w:bookmarkEnd w:id="4"/>
    </w:p>
    <w:p w:rsidR="00E67C76" w:rsidRPr="00E67C76" w:rsidRDefault="00E67C76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t>Лекция является основной формой обучения в высшем учебном заведении.</w:t>
      </w:r>
      <w:r w:rsidR="00106BC0">
        <w:rPr>
          <w:rFonts w:eastAsia="Calibri"/>
          <w:sz w:val="28"/>
          <w:szCs w:val="28"/>
          <w:lang w:eastAsia="en-US"/>
        </w:rPr>
        <w:t xml:space="preserve"> </w:t>
      </w:r>
      <w:r w:rsidRPr="00E67C76">
        <w:rPr>
          <w:rFonts w:eastAsia="Calibri"/>
          <w:sz w:val="28"/>
          <w:szCs w:val="28"/>
          <w:lang w:eastAsia="en-US"/>
        </w:rPr>
        <w:t>В ходе лекционного курса дается целостное представление об основных принципах, методах и средствах</w:t>
      </w:r>
      <w:r w:rsidR="00106BC0">
        <w:rPr>
          <w:rFonts w:eastAsia="Calibri"/>
          <w:sz w:val="28"/>
          <w:szCs w:val="28"/>
          <w:lang w:eastAsia="en-US"/>
        </w:rPr>
        <w:t>, применяемых в нейросетях, студентами</w:t>
      </w:r>
      <w:r w:rsidRPr="00E67C76">
        <w:rPr>
          <w:rFonts w:eastAsia="Calibri"/>
          <w:sz w:val="28"/>
          <w:szCs w:val="28"/>
          <w:lang w:eastAsia="en-US"/>
        </w:rPr>
        <w:t xml:space="preserve"> </w:t>
      </w:r>
      <w:r w:rsidR="00106BC0">
        <w:rPr>
          <w:rFonts w:eastAsia="Calibri"/>
          <w:sz w:val="28"/>
          <w:szCs w:val="28"/>
          <w:lang w:eastAsia="en-US"/>
        </w:rPr>
        <w:t>о</w:t>
      </w:r>
      <w:r w:rsidRPr="00E67C76">
        <w:rPr>
          <w:rFonts w:eastAsia="Calibri"/>
          <w:sz w:val="28"/>
          <w:szCs w:val="28"/>
          <w:lang w:eastAsia="en-US"/>
        </w:rPr>
        <w:t>св</w:t>
      </w:r>
      <w:r w:rsidR="00106BC0">
        <w:rPr>
          <w:rFonts w:eastAsia="Calibri"/>
          <w:sz w:val="28"/>
          <w:szCs w:val="28"/>
          <w:lang w:eastAsia="en-US"/>
        </w:rPr>
        <w:t>аиваются</w:t>
      </w:r>
      <w:r w:rsidRPr="00E67C76">
        <w:rPr>
          <w:rFonts w:eastAsia="Calibri"/>
          <w:sz w:val="28"/>
          <w:szCs w:val="28"/>
          <w:lang w:eastAsia="en-US"/>
        </w:rPr>
        <w:t xml:space="preserve"> основ</w:t>
      </w:r>
      <w:r w:rsidR="00106BC0">
        <w:rPr>
          <w:rFonts w:eastAsia="Calibri"/>
          <w:sz w:val="28"/>
          <w:szCs w:val="28"/>
          <w:lang w:eastAsia="en-US"/>
        </w:rPr>
        <w:t>ы теории</w:t>
      </w:r>
      <w:r w:rsidRPr="00E67C76">
        <w:rPr>
          <w:rFonts w:eastAsia="Calibri"/>
          <w:sz w:val="28"/>
          <w:szCs w:val="28"/>
          <w:lang w:eastAsia="en-US"/>
        </w:rPr>
        <w:t>, технически</w:t>
      </w:r>
      <w:r w:rsidR="00106BC0">
        <w:rPr>
          <w:rFonts w:eastAsia="Calibri"/>
          <w:sz w:val="28"/>
          <w:szCs w:val="28"/>
          <w:lang w:eastAsia="en-US"/>
        </w:rPr>
        <w:t>е</w:t>
      </w:r>
      <w:r w:rsidRPr="00E67C76">
        <w:rPr>
          <w:rFonts w:eastAsia="Calibri"/>
          <w:sz w:val="28"/>
          <w:szCs w:val="28"/>
          <w:lang w:eastAsia="en-US"/>
        </w:rPr>
        <w:t xml:space="preserve"> средств</w:t>
      </w:r>
      <w:r w:rsidR="00106BC0">
        <w:rPr>
          <w:rFonts w:eastAsia="Calibri"/>
          <w:sz w:val="28"/>
          <w:szCs w:val="28"/>
          <w:lang w:eastAsia="en-US"/>
        </w:rPr>
        <w:t>а</w:t>
      </w:r>
      <w:r w:rsidRPr="00E67C76">
        <w:rPr>
          <w:rFonts w:eastAsia="Calibri"/>
          <w:sz w:val="28"/>
          <w:szCs w:val="28"/>
          <w:lang w:eastAsia="en-US"/>
        </w:rPr>
        <w:t xml:space="preserve"> и метод</w:t>
      </w:r>
      <w:r w:rsidR="00106BC0">
        <w:rPr>
          <w:rFonts w:eastAsia="Calibri"/>
          <w:sz w:val="28"/>
          <w:szCs w:val="28"/>
          <w:lang w:eastAsia="en-US"/>
        </w:rPr>
        <w:t xml:space="preserve">ы построения </w:t>
      </w:r>
      <w:proofErr w:type="spellStart"/>
      <w:r w:rsidR="00106BC0">
        <w:rPr>
          <w:rFonts w:eastAsia="Calibri"/>
          <w:sz w:val="28"/>
          <w:szCs w:val="28"/>
          <w:lang w:eastAsia="en-US"/>
        </w:rPr>
        <w:t>нейросетевых</w:t>
      </w:r>
      <w:proofErr w:type="spellEnd"/>
      <w:r w:rsidR="00106BC0">
        <w:rPr>
          <w:rFonts w:eastAsia="Calibri"/>
          <w:sz w:val="28"/>
          <w:szCs w:val="28"/>
          <w:lang w:eastAsia="en-US"/>
        </w:rPr>
        <w:t xml:space="preserve"> систем.</w:t>
      </w:r>
      <w:r w:rsidRPr="00E67C76">
        <w:rPr>
          <w:rFonts w:eastAsia="Calibri"/>
          <w:sz w:val="28"/>
          <w:szCs w:val="28"/>
          <w:lang w:eastAsia="en-US"/>
        </w:rPr>
        <w:t xml:space="preserve">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занятиям, при подготовке к зачету.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5" w:name="_Toc8465576"/>
      <w:r w:rsidRPr="00D40DD4">
        <w:rPr>
          <w:lang w:eastAsia="en-US"/>
        </w:rPr>
        <w:t>2.2 Методические указания к лабораторным работам</w:t>
      </w:r>
      <w:bookmarkEnd w:id="5"/>
    </w:p>
    <w:p w:rsidR="00E67C76" w:rsidRPr="00E67C76" w:rsidRDefault="00E67C76" w:rsidP="00106BC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t>Лабораторные занятия по курсу «</w:t>
      </w:r>
      <w:r w:rsidR="00106BC0" w:rsidRPr="00106BC0">
        <w:rPr>
          <w:rFonts w:eastAsia="Calibri"/>
          <w:sz w:val="28"/>
          <w:szCs w:val="28"/>
          <w:lang w:eastAsia="en-US"/>
        </w:rPr>
        <w:t>Нейрокомпьютерные системы</w:t>
      </w:r>
      <w:r w:rsidRPr="00E67C76">
        <w:rPr>
          <w:rFonts w:eastAsia="Calibri"/>
          <w:sz w:val="28"/>
          <w:szCs w:val="28"/>
          <w:lang w:eastAsia="en-US"/>
        </w:rPr>
        <w:t>» имеют цель</w:t>
      </w:r>
      <w:r w:rsidR="00106BC0">
        <w:rPr>
          <w:rFonts w:eastAsia="Calibri"/>
          <w:sz w:val="28"/>
          <w:szCs w:val="28"/>
          <w:lang w:eastAsia="en-US"/>
        </w:rPr>
        <w:t>ю</w:t>
      </w:r>
      <w:r w:rsidRPr="00E67C76">
        <w:rPr>
          <w:rFonts w:eastAsia="Calibri"/>
          <w:sz w:val="28"/>
          <w:szCs w:val="28"/>
          <w:lang w:eastAsia="en-US"/>
        </w:rPr>
        <w:t xml:space="preserve"> выработать и развить практические умения и навыки к выполнению самостоятельных исследований студентами в области </w:t>
      </w:r>
      <w:proofErr w:type="spellStart"/>
      <w:r w:rsidR="00106BC0">
        <w:rPr>
          <w:rFonts w:eastAsia="Calibri"/>
          <w:sz w:val="28"/>
          <w:szCs w:val="28"/>
          <w:lang w:eastAsia="en-US"/>
        </w:rPr>
        <w:t>нейросетевых</w:t>
      </w:r>
      <w:proofErr w:type="spellEnd"/>
      <w:r w:rsidR="00106BC0">
        <w:rPr>
          <w:rFonts w:eastAsia="Calibri"/>
          <w:sz w:val="28"/>
          <w:szCs w:val="28"/>
          <w:lang w:eastAsia="en-US"/>
        </w:rPr>
        <w:t xml:space="preserve"> технологий</w:t>
      </w:r>
      <w:r w:rsidRPr="00E67C76">
        <w:rPr>
          <w:rFonts w:eastAsia="Calibri"/>
          <w:sz w:val="28"/>
          <w:szCs w:val="28"/>
          <w:lang w:eastAsia="en-US"/>
        </w:rPr>
        <w:t>. Лабораторные работы выполняются по</w:t>
      </w:r>
      <w:r w:rsidR="00106BC0">
        <w:rPr>
          <w:rFonts w:eastAsia="Calibri"/>
          <w:sz w:val="28"/>
          <w:szCs w:val="28"/>
          <w:lang w:eastAsia="en-US"/>
        </w:rPr>
        <w:t xml:space="preserve"> темам:</w:t>
      </w:r>
      <w:r w:rsidRPr="00E67C76">
        <w:rPr>
          <w:rFonts w:eastAsia="Calibri"/>
          <w:sz w:val="28"/>
          <w:szCs w:val="28"/>
          <w:lang w:eastAsia="en-US"/>
        </w:rPr>
        <w:t xml:space="preserve"> </w:t>
      </w:r>
      <w:r w:rsidR="00106BC0">
        <w:rPr>
          <w:rFonts w:eastAsia="Calibri"/>
          <w:sz w:val="28"/>
          <w:szCs w:val="28"/>
          <w:lang w:eastAsia="en-US"/>
        </w:rPr>
        <w:t>и</w:t>
      </w:r>
      <w:r w:rsidR="00106BC0" w:rsidRPr="00106BC0">
        <w:rPr>
          <w:rFonts w:eastAsia="Calibri"/>
          <w:sz w:val="28"/>
          <w:szCs w:val="28"/>
          <w:lang w:eastAsia="en-US"/>
        </w:rPr>
        <w:t>сследование математической модели искусственного нейрона и</w:t>
      </w:r>
      <w:r w:rsidR="00106BC0">
        <w:rPr>
          <w:rFonts w:eastAsia="Calibri"/>
          <w:sz w:val="28"/>
          <w:szCs w:val="28"/>
          <w:lang w:eastAsia="en-US"/>
        </w:rPr>
        <w:t xml:space="preserve"> </w:t>
      </w:r>
      <w:r w:rsidR="00106BC0" w:rsidRPr="00106BC0">
        <w:rPr>
          <w:rFonts w:eastAsia="Calibri"/>
          <w:sz w:val="28"/>
          <w:szCs w:val="28"/>
          <w:lang w:eastAsia="en-US"/>
        </w:rPr>
        <w:t>его программная реализация</w:t>
      </w:r>
      <w:r w:rsidR="00106BC0">
        <w:rPr>
          <w:rFonts w:eastAsia="Calibri"/>
          <w:sz w:val="28"/>
          <w:szCs w:val="28"/>
          <w:lang w:eastAsia="en-US"/>
        </w:rPr>
        <w:t>, м</w:t>
      </w:r>
      <w:r w:rsidR="00106BC0" w:rsidRPr="00106BC0">
        <w:rPr>
          <w:rFonts w:eastAsia="Calibri"/>
          <w:sz w:val="28"/>
          <w:szCs w:val="28"/>
          <w:lang w:eastAsia="en-US"/>
        </w:rPr>
        <w:t>ногослойные нейронные сети</w:t>
      </w:r>
      <w:r w:rsidR="00106BC0">
        <w:rPr>
          <w:rFonts w:eastAsia="Calibri"/>
          <w:sz w:val="28"/>
          <w:szCs w:val="28"/>
          <w:lang w:eastAsia="en-US"/>
        </w:rPr>
        <w:t>,</w:t>
      </w:r>
      <w:r w:rsidR="00106BC0" w:rsidRPr="00106BC0">
        <w:rPr>
          <w:rFonts w:eastAsia="Calibri"/>
          <w:sz w:val="28"/>
          <w:szCs w:val="28"/>
          <w:lang w:eastAsia="en-US"/>
        </w:rPr>
        <w:t xml:space="preserve"> </w:t>
      </w:r>
      <w:r w:rsidR="00106BC0">
        <w:rPr>
          <w:rFonts w:eastAsia="Calibri"/>
          <w:sz w:val="28"/>
          <w:szCs w:val="28"/>
          <w:lang w:eastAsia="en-US"/>
        </w:rPr>
        <w:t>м</w:t>
      </w:r>
      <w:r w:rsidR="00106BC0" w:rsidRPr="00106BC0">
        <w:rPr>
          <w:rFonts w:eastAsia="Calibri"/>
          <w:sz w:val="28"/>
          <w:szCs w:val="28"/>
          <w:lang w:eastAsia="en-US"/>
        </w:rPr>
        <w:t>етод обратного распрос</w:t>
      </w:r>
      <w:r w:rsidR="00106BC0">
        <w:rPr>
          <w:rFonts w:eastAsia="Calibri"/>
          <w:sz w:val="28"/>
          <w:szCs w:val="28"/>
          <w:lang w:eastAsia="en-US"/>
        </w:rPr>
        <w:t>тране</w:t>
      </w:r>
      <w:r w:rsidR="00106BC0" w:rsidRPr="00106BC0">
        <w:rPr>
          <w:rFonts w:eastAsia="Calibri"/>
          <w:sz w:val="28"/>
          <w:szCs w:val="28"/>
          <w:lang w:eastAsia="en-US"/>
        </w:rPr>
        <w:t>ния ошибки</w:t>
      </w:r>
      <w:r w:rsidR="00106BC0">
        <w:rPr>
          <w:rFonts w:eastAsia="Calibri"/>
          <w:sz w:val="28"/>
          <w:szCs w:val="28"/>
          <w:lang w:eastAsia="en-US"/>
        </w:rPr>
        <w:t>, м</w:t>
      </w:r>
      <w:r w:rsidR="00106BC0" w:rsidRPr="00106BC0">
        <w:rPr>
          <w:rFonts w:eastAsia="Calibri"/>
          <w:sz w:val="28"/>
          <w:szCs w:val="28"/>
          <w:lang w:eastAsia="en-US"/>
        </w:rPr>
        <w:t>одели представление знаний НС</w:t>
      </w:r>
      <w:r w:rsidR="00106BC0">
        <w:rPr>
          <w:rFonts w:eastAsia="Calibri"/>
          <w:sz w:val="28"/>
          <w:szCs w:val="28"/>
          <w:lang w:eastAsia="en-US"/>
        </w:rPr>
        <w:t>, м</w:t>
      </w:r>
      <w:r w:rsidR="00106BC0" w:rsidRPr="00106BC0">
        <w:rPr>
          <w:rFonts w:eastAsia="Calibri"/>
          <w:sz w:val="28"/>
          <w:szCs w:val="28"/>
          <w:lang w:eastAsia="en-US"/>
        </w:rPr>
        <w:t>ногослойные нейронные сети</w:t>
      </w:r>
      <w:r w:rsidR="00106BC0">
        <w:rPr>
          <w:rFonts w:eastAsia="Calibri"/>
          <w:sz w:val="28"/>
          <w:szCs w:val="28"/>
          <w:lang w:eastAsia="en-US"/>
        </w:rPr>
        <w:t>,</w:t>
      </w:r>
      <w:r w:rsidR="00106BC0" w:rsidRPr="00106BC0">
        <w:rPr>
          <w:rFonts w:eastAsia="Calibri"/>
          <w:sz w:val="28"/>
          <w:szCs w:val="28"/>
          <w:lang w:eastAsia="en-US"/>
        </w:rPr>
        <w:t xml:space="preserve"> </w:t>
      </w:r>
      <w:r w:rsidR="00106BC0">
        <w:rPr>
          <w:rFonts w:eastAsia="Calibri"/>
          <w:sz w:val="28"/>
          <w:szCs w:val="28"/>
          <w:lang w:eastAsia="en-US"/>
        </w:rPr>
        <w:t>м</w:t>
      </w:r>
      <w:r w:rsidR="00106BC0" w:rsidRPr="00106BC0">
        <w:rPr>
          <w:rFonts w:eastAsia="Calibri"/>
          <w:sz w:val="28"/>
          <w:szCs w:val="28"/>
          <w:lang w:eastAsia="en-US"/>
        </w:rPr>
        <w:t>етод обратного распространения ошибки</w:t>
      </w:r>
      <w:r w:rsidR="00106BC0">
        <w:rPr>
          <w:rFonts w:eastAsia="Calibri"/>
          <w:sz w:val="28"/>
          <w:szCs w:val="28"/>
          <w:lang w:eastAsia="en-US"/>
        </w:rPr>
        <w:t>, р</w:t>
      </w:r>
      <w:r w:rsidR="00106BC0" w:rsidRPr="00106BC0">
        <w:rPr>
          <w:rFonts w:eastAsia="Calibri"/>
          <w:sz w:val="28"/>
          <w:szCs w:val="28"/>
          <w:lang w:eastAsia="en-US"/>
        </w:rPr>
        <w:t>екуррентная нейронная сеть</w:t>
      </w:r>
      <w:r w:rsidR="00106BC0">
        <w:rPr>
          <w:rFonts w:eastAsia="Calibri"/>
          <w:sz w:val="28"/>
          <w:szCs w:val="28"/>
          <w:lang w:eastAsia="en-US"/>
        </w:rPr>
        <w:t>, п</w:t>
      </w:r>
      <w:r w:rsidR="00106BC0" w:rsidRPr="00106BC0">
        <w:rPr>
          <w:rFonts w:eastAsia="Calibri"/>
          <w:sz w:val="28"/>
          <w:szCs w:val="28"/>
          <w:lang w:eastAsia="en-US"/>
        </w:rPr>
        <w:t>рименение многослойной</w:t>
      </w:r>
      <w:r w:rsidR="00106BC0">
        <w:rPr>
          <w:rFonts w:eastAsia="Calibri"/>
          <w:sz w:val="28"/>
          <w:szCs w:val="28"/>
          <w:lang w:eastAsia="en-US"/>
        </w:rPr>
        <w:t xml:space="preserve"> нейронной сети для решения при</w:t>
      </w:r>
      <w:r w:rsidR="00106BC0" w:rsidRPr="00106BC0">
        <w:rPr>
          <w:rFonts w:eastAsia="Calibri"/>
          <w:sz w:val="28"/>
          <w:szCs w:val="28"/>
          <w:lang w:eastAsia="en-US"/>
        </w:rPr>
        <w:t>кладных задач обработки данных</w:t>
      </w:r>
      <w:r w:rsidRPr="00E67C76">
        <w:rPr>
          <w:rFonts w:eastAsia="Calibri"/>
          <w:sz w:val="28"/>
          <w:szCs w:val="28"/>
          <w:lang w:eastAsia="en-US"/>
        </w:rPr>
        <w:t>. Прохождение всего цикла лабораторных занятий является условием допуска студента к зачету.</w:t>
      </w:r>
    </w:p>
    <w:p w:rsidR="00E67C76" w:rsidRPr="00E67C76" w:rsidRDefault="00E67C76" w:rsidP="00E67C76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lastRenderedPageBreak/>
        <w:t>В результате изучения дисциплины студенты должны знать основы теории, модели и концепции</w:t>
      </w:r>
      <w:r w:rsidR="00803F54">
        <w:rPr>
          <w:rFonts w:eastAsia="Calibri"/>
          <w:sz w:val="28"/>
          <w:szCs w:val="28"/>
          <w:lang w:eastAsia="en-US"/>
        </w:rPr>
        <w:t xml:space="preserve">, используемые в </w:t>
      </w:r>
      <w:proofErr w:type="gramStart"/>
      <w:r w:rsidR="00803F54">
        <w:rPr>
          <w:rFonts w:eastAsia="Calibri"/>
          <w:sz w:val="28"/>
          <w:szCs w:val="28"/>
          <w:lang w:eastAsia="en-US"/>
        </w:rPr>
        <w:t>нейросетях</w:t>
      </w:r>
      <w:r w:rsidRPr="00E67C76">
        <w:rPr>
          <w:rFonts w:eastAsia="Calibri"/>
          <w:sz w:val="28"/>
          <w:szCs w:val="28"/>
          <w:lang w:eastAsia="en-US"/>
        </w:rPr>
        <w:t>;  уметь</w:t>
      </w:r>
      <w:proofErr w:type="gramEnd"/>
      <w:r w:rsidRPr="00E67C76">
        <w:rPr>
          <w:rFonts w:eastAsia="Calibri"/>
          <w:sz w:val="28"/>
          <w:szCs w:val="28"/>
          <w:lang w:eastAsia="en-US"/>
        </w:rPr>
        <w:t xml:space="preserve"> применять основные виды </w:t>
      </w:r>
      <w:r w:rsidR="00803F54">
        <w:rPr>
          <w:rFonts w:eastAsia="Calibri"/>
          <w:sz w:val="28"/>
          <w:szCs w:val="28"/>
          <w:lang w:eastAsia="en-US"/>
        </w:rPr>
        <w:t>обучения</w:t>
      </w:r>
      <w:r w:rsidRPr="00E67C76">
        <w:rPr>
          <w:rFonts w:eastAsia="Calibri"/>
          <w:sz w:val="28"/>
          <w:szCs w:val="28"/>
          <w:lang w:eastAsia="en-US"/>
        </w:rPr>
        <w:t xml:space="preserve"> се</w:t>
      </w:r>
      <w:r w:rsidR="00803F54">
        <w:rPr>
          <w:rFonts w:eastAsia="Calibri"/>
          <w:sz w:val="28"/>
          <w:szCs w:val="28"/>
          <w:lang w:eastAsia="en-US"/>
        </w:rPr>
        <w:t>тей</w:t>
      </w:r>
      <w:r w:rsidRPr="00E67C76">
        <w:rPr>
          <w:rFonts w:eastAsia="Calibri"/>
          <w:sz w:val="28"/>
          <w:szCs w:val="28"/>
          <w:lang w:eastAsia="en-US"/>
        </w:rPr>
        <w:t>; в</w:t>
      </w:r>
      <w:r w:rsidRPr="00E67C76">
        <w:rPr>
          <w:rFonts w:eastAsia="Calibri"/>
          <w:color w:val="000000"/>
          <w:sz w:val="28"/>
          <w:szCs w:val="28"/>
          <w:lang w:eastAsia="en-US"/>
        </w:rPr>
        <w:t>ладеть организационны</w:t>
      </w:r>
      <w:r w:rsidR="00803F54">
        <w:rPr>
          <w:rFonts w:eastAsia="Calibri"/>
          <w:color w:val="000000"/>
          <w:sz w:val="28"/>
          <w:szCs w:val="28"/>
          <w:lang w:eastAsia="en-US"/>
        </w:rPr>
        <w:t>ми</w:t>
      </w:r>
      <w:r w:rsidRPr="00E67C76">
        <w:rPr>
          <w:rFonts w:eastAsia="Calibri"/>
          <w:color w:val="000000"/>
          <w:sz w:val="28"/>
          <w:szCs w:val="28"/>
          <w:lang w:eastAsia="en-US"/>
        </w:rPr>
        <w:t>, правовы</w:t>
      </w:r>
      <w:r w:rsidR="00803F54">
        <w:rPr>
          <w:rFonts w:eastAsia="Calibri"/>
          <w:color w:val="000000"/>
          <w:sz w:val="28"/>
          <w:szCs w:val="28"/>
          <w:lang w:eastAsia="en-US"/>
        </w:rPr>
        <w:t>ми</w:t>
      </w:r>
      <w:r w:rsidRPr="00E67C76">
        <w:rPr>
          <w:rFonts w:eastAsia="Calibri"/>
          <w:color w:val="000000"/>
          <w:sz w:val="28"/>
          <w:szCs w:val="28"/>
          <w:lang w:eastAsia="en-US"/>
        </w:rPr>
        <w:t>, инженерно-технически</w:t>
      </w:r>
      <w:r w:rsidR="00803F54">
        <w:rPr>
          <w:rFonts w:eastAsia="Calibri"/>
          <w:color w:val="000000"/>
          <w:sz w:val="28"/>
          <w:szCs w:val="28"/>
          <w:lang w:eastAsia="en-US"/>
        </w:rPr>
        <w:t>ми</w:t>
      </w:r>
      <w:r w:rsidRPr="00E67C76">
        <w:rPr>
          <w:rFonts w:eastAsia="Calibri"/>
          <w:color w:val="000000"/>
          <w:sz w:val="28"/>
          <w:szCs w:val="28"/>
          <w:lang w:eastAsia="en-US"/>
        </w:rPr>
        <w:t xml:space="preserve"> и аппаратно-программны</w:t>
      </w:r>
      <w:r w:rsidR="00803F54">
        <w:rPr>
          <w:rFonts w:eastAsia="Calibri"/>
          <w:color w:val="000000"/>
          <w:sz w:val="28"/>
          <w:szCs w:val="28"/>
          <w:lang w:eastAsia="en-US"/>
        </w:rPr>
        <w:t>ми</w:t>
      </w:r>
      <w:r w:rsidRPr="00E67C76">
        <w:rPr>
          <w:rFonts w:eastAsia="Calibri"/>
          <w:color w:val="000000"/>
          <w:sz w:val="28"/>
          <w:szCs w:val="28"/>
          <w:lang w:eastAsia="en-US"/>
        </w:rPr>
        <w:t xml:space="preserve"> метод</w:t>
      </w:r>
      <w:r w:rsidR="00803F54">
        <w:rPr>
          <w:rFonts w:eastAsia="Calibri"/>
          <w:color w:val="000000"/>
          <w:sz w:val="28"/>
          <w:szCs w:val="28"/>
          <w:lang w:eastAsia="en-US"/>
        </w:rPr>
        <w:t>ами</w:t>
      </w:r>
      <w:r w:rsidRPr="00E67C76">
        <w:rPr>
          <w:rFonts w:eastAsia="Calibri"/>
          <w:color w:val="000000"/>
          <w:sz w:val="28"/>
          <w:szCs w:val="28"/>
          <w:lang w:eastAsia="en-US"/>
        </w:rPr>
        <w:t xml:space="preserve"> и средств</w:t>
      </w:r>
      <w:r w:rsidR="00803F54">
        <w:rPr>
          <w:rFonts w:eastAsia="Calibri"/>
          <w:color w:val="000000"/>
          <w:sz w:val="28"/>
          <w:szCs w:val="28"/>
          <w:lang w:eastAsia="en-US"/>
        </w:rPr>
        <w:t xml:space="preserve">ами </w:t>
      </w:r>
      <w:proofErr w:type="spellStart"/>
      <w:r w:rsidR="00803F54">
        <w:rPr>
          <w:rFonts w:eastAsia="Calibri"/>
          <w:color w:val="000000"/>
          <w:sz w:val="28"/>
          <w:szCs w:val="28"/>
          <w:lang w:eastAsia="en-US"/>
        </w:rPr>
        <w:t>нейросетевых</w:t>
      </w:r>
      <w:proofErr w:type="spellEnd"/>
      <w:r w:rsidR="00803F54">
        <w:rPr>
          <w:rFonts w:eastAsia="Calibri"/>
          <w:color w:val="000000"/>
          <w:sz w:val="28"/>
          <w:szCs w:val="28"/>
          <w:lang w:eastAsia="en-US"/>
        </w:rPr>
        <w:t xml:space="preserve"> технологий</w:t>
      </w:r>
      <w:r w:rsidRPr="00E67C76">
        <w:rPr>
          <w:rFonts w:eastAsia="Calibri"/>
          <w:color w:val="000000"/>
          <w:sz w:val="28"/>
          <w:szCs w:val="28"/>
          <w:lang w:eastAsia="en-US"/>
        </w:rPr>
        <w:t xml:space="preserve"> в практических </w:t>
      </w:r>
      <w:r w:rsidR="00803F54">
        <w:rPr>
          <w:rFonts w:eastAsia="Calibri"/>
          <w:color w:val="000000"/>
          <w:sz w:val="28"/>
          <w:szCs w:val="28"/>
          <w:lang w:eastAsia="en-US"/>
        </w:rPr>
        <w:t>задачах</w:t>
      </w:r>
      <w:r w:rsidRPr="00E67C76"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D40DD4" w:rsidRPr="00D40DD4" w:rsidRDefault="00D40DD4" w:rsidP="00D40DD4">
      <w:pPr>
        <w:pStyle w:val="1"/>
        <w:rPr>
          <w:rFonts w:eastAsiaTheme="majorEastAsia"/>
          <w:lang w:eastAsia="en-US"/>
        </w:rPr>
      </w:pPr>
      <w:bookmarkStart w:id="6" w:name="_Toc8465577"/>
      <w:r w:rsidRPr="00D40DD4">
        <w:rPr>
          <w:rFonts w:eastAsiaTheme="majorEastAsia"/>
          <w:lang w:eastAsia="en-US"/>
        </w:rPr>
        <w:t>3. Методические указания к самостоятельной работе</w:t>
      </w:r>
      <w:bookmarkEnd w:id="6"/>
    </w:p>
    <w:p w:rsidR="00E67C76" w:rsidRPr="00E67C76" w:rsidRDefault="00E67C76" w:rsidP="00E67C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67C76">
        <w:rPr>
          <w:rFonts w:eastAsia="Calibri"/>
          <w:sz w:val="28"/>
          <w:szCs w:val="28"/>
          <w:lang w:eastAsia="en-US"/>
        </w:rPr>
        <w:t>Рабочей программой дисциплины «</w:t>
      </w:r>
      <w:r w:rsidR="00803F54" w:rsidRPr="00803F54">
        <w:rPr>
          <w:rFonts w:eastAsia="Calibri"/>
          <w:sz w:val="28"/>
          <w:szCs w:val="28"/>
          <w:lang w:eastAsia="en-US"/>
        </w:rPr>
        <w:t>Нейрокомпьютерные системы</w:t>
      </w:r>
      <w:r w:rsidRPr="00E67C76">
        <w:rPr>
          <w:rFonts w:eastAsia="Calibri"/>
          <w:sz w:val="28"/>
          <w:szCs w:val="28"/>
          <w:lang w:eastAsia="en-US"/>
        </w:rPr>
        <w:t xml:space="preserve">» предусмотрена самостоятельная работа студентов. Самостоятельная работа проводится с целью углубления знаний по дисциплине и предусматривает: чтение студентами рекомендованной литературы и усвоение теоретического материала дисциплины; подготовку к лабораторным занятиям; работу с </w:t>
      </w:r>
      <w:r w:rsidR="00803F54">
        <w:rPr>
          <w:rFonts w:eastAsia="Calibri"/>
          <w:sz w:val="28"/>
          <w:szCs w:val="28"/>
          <w:lang w:eastAsia="en-US"/>
        </w:rPr>
        <w:t>и</w:t>
      </w:r>
      <w:r w:rsidRPr="00E67C76">
        <w:rPr>
          <w:rFonts w:eastAsia="Calibri"/>
          <w:sz w:val="28"/>
          <w:szCs w:val="28"/>
          <w:lang w:eastAsia="en-US"/>
        </w:rPr>
        <w:t xml:space="preserve">нтернет-источниками; подготовку к сдаче зачета. Планирование времени на самостоятельную работу, необходимого на изучение настоящей дисциплины, студентам лучше всего осуществлять на весь семестр, предусматривая при этом регулярное повторение пройденного материала. Материал, </w:t>
      </w:r>
      <w:proofErr w:type="gramStart"/>
      <w:r w:rsidRPr="00E67C76">
        <w:rPr>
          <w:rFonts w:eastAsia="Calibri"/>
          <w:sz w:val="28"/>
          <w:szCs w:val="28"/>
          <w:lang w:eastAsia="en-US"/>
        </w:rPr>
        <w:t>законспектирован</w:t>
      </w:r>
      <w:r w:rsidR="00803F54">
        <w:rPr>
          <w:rFonts w:eastAsia="Calibri"/>
          <w:sz w:val="28"/>
          <w:szCs w:val="28"/>
          <w:lang w:eastAsia="en-US"/>
        </w:rPr>
        <w:t>-</w:t>
      </w:r>
      <w:proofErr w:type="spellStart"/>
      <w:r w:rsidRPr="00E67C76">
        <w:rPr>
          <w:rFonts w:eastAsia="Calibri"/>
          <w:sz w:val="28"/>
          <w:szCs w:val="28"/>
          <w:lang w:eastAsia="en-US"/>
        </w:rPr>
        <w:t>ный</w:t>
      </w:r>
      <w:proofErr w:type="spellEnd"/>
      <w:proofErr w:type="gramEnd"/>
      <w:r w:rsidRPr="00E67C76">
        <w:rPr>
          <w:rFonts w:eastAsia="Calibri"/>
          <w:sz w:val="28"/>
          <w:szCs w:val="28"/>
          <w:lang w:eastAsia="en-US"/>
        </w:rPr>
        <w:t xml:space="preserve"> на лекциях, необходимо регулярно дополнять сведениями из литературных источников, представленных в рабочей программе дисциплины «</w:t>
      </w:r>
      <w:r w:rsidR="00803F54" w:rsidRPr="00803F54">
        <w:rPr>
          <w:rFonts w:eastAsia="Calibri"/>
          <w:sz w:val="28"/>
          <w:szCs w:val="28"/>
          <w:lang w:eastAsia="en-US"/>
        </w:rPr>
        <w:t>Нейрокомпьютерные системы</w:t>
      </w:r>
      <w:r w:rsidRPr="00E67C76">
        <w:rPr>
          <w:rFonts w:eastAsia="Calibri"/>
          <w:sz w:val="28"/>
          <w:szCs w:val="28"/>
          <w:lang w:eastAsia="en-US"/>
        </w:rPr>
        <w:t xml:space="preserve">». Для расширения знаний по дисциплине рекомендуется использовать </w:t>
      </w:r>
      <w:r w:rsidR="00803F54">
        <w:rPr>
          <w:rFonts w:eastAsia="Calibri"/>
          <w:sz w:val="28"/>
          <w:szCs w:val="28"/>
          <w:lang w:eastAsia="en-US"/>
        </w:rPr>
        <w:t>и</w:t>
      </w:r>
      <w:r w:rsidRPr="00E67C76">
        <w:rPr>
          <w:rFonts w:eastAsia="Calibri"/>
          <w:sz w:val="28"/>
          <w:szCs w:val="28"/>
          <w:lang w:eastAsia="en-US"/>
        </w:rPr>
        <w:t>нтернет-ресурсы: проводить поиск в различных системах, сайтов и обучающих программ, рекомендованных преподавателем на лекционных занятиях.</w:t>
      </w:r>
    </w:p>
    <w:p w:rsidR="00D40DD4" w:rsidRPr="00D40DD4" w:rsidRDefault="00D40DD4" w:rsidP="00A34A74">
      <w:pPr>
        <w:pStyle w:val="2"/>
        <w:rPr>
          <w:rFonts w:eastAsia="Calibri"/>
          <w:lang w:eastAsia="en-US"/>
        </w:rPr>
      </w:pPr>
      <w:bookmarkStart w:id="7" w:name="_Toc8465578"/>
      <w:r w:rsidRPr="00D40DD4">
        <w:rPr>
          <w:rFonts w:eastAsia="Calibri"/>
          <w:lang w:eastAsia="en-US"/>
        </w:rPr>
        <w:t>3.1 Методические указания к выполнению индивидуального задания</w:t>
      </w:r>
      <w:bookmarkEnd w:id="7"/>
    </w:p>
    <w:p w:rsidR="00D40DD4" w:rsidRPr="00D40DD4" w:rsidRDefault="00D40DD4" w:rsidP="00D40D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Индивидуальное творческое задание является формой оценки степени освоения обучающимся профессиональных компетенций дисциплины, и выполняется им в обязательным порядке в каждом семестре. Для выполнения индивидуального задания по </w:t>
      </w:r>
      <w:r>
        <w:rPr>
          <w:rFonts w:eastAsia="Calibri"/>
          <w:sz w:val="28"/>
          <w:szCs w:val="28"/>
          <w:lang w:eastAsia="en-US"/>
        </w:rPr>
        <w:t>нейросетям</w:t>
      </w:r>
      <w:r w:rsidRPr="00D40DD4">
        <w:rPr>
          <w:rFonts w:eastAsia="Calibri"/>
          <w:sz w:val="28"/>
          <w:szCs w:val="28"/>
          <w:lang w:eastAsia="en-US"/>
        </w:rPr>
        <w:t xml:space="preserve">, разрабатываемого в рамках магистерской диссертации необходимо освоить инструмент </w:t>
      </w:r>
      <w:r w:rsidRPr="00D40DD4">
        <w:rPr>
          <w:rFonts w:eastAsia="Calibri"/>
          <w:bCs/>
          <w:sz w:val="28"/>
          <w:szCs w:val="28"/>
          <w:lang w:eastAsia="en-US"/>
        </w:rPr>
        <w:t>MATLAB</w:t>
      </w:r>
      <w:r w:rsidRPr="00D40DD4">
        <w:rPr>
          <w:rFonts w:eastAsia="Calibri"/>
          <w:sz w:val="28"/>
          <w:szCs w:val="28"/>
          <w:lang w:eastAsia="en-US"/>
        </w:rPr>
        <w:t xml:space="preserve">. С его помощью и выполняется вариант </w:t>
      </w:r>
      <w:r>
        <w:rPr>
          <w:rFonts w:eastAsia="Calibri"/>
          <w:sz w:val="28"/>
          <w:szCs w:val="28"/>
          <w:lang w:eastAsia="en-US"/>
        </w:rPr>
        <w:t xml:space="preserve">обучения нейросети по </w:t>
      </w:r>
      <w:r w:rsidRPr="00D40DD4">
        <w:rPr>
          <w:rFonts w:eastAsia="Calibri"/>
          <w:sz w:val="28"/>
          <w:szCs w:val="28"/>
          <w:lang w:eastAsia="en-US"/>
        </w:rPr>
        <w:t>индивидуального творческо</w:t>
      </w:r>
      <w:r>
        <w:rPr>
          <w:rFonts w:eastAsia="Calibri"/>
          <w:sz w:val="28"/>
          <w:szCs w:val="28"/>
          <w:lang w:eastAsia="en-US"/>
        </w:rPr>
        <w:t>му</w:t>
      </w:r>
      <w:r w:rsidRPr="00D40DD4">
        <w:rPr>
          <w:rFonts w:eastAsia="Calibri"/>
          <w:sz w:val="28"/>
          <w:szCs w:val="28"/>
          <w:lang w:eastAsia="en-US"/>
        </w:rPr>
        <w:t xml:space="preserve"> задани</w:t>
      </w:r>
      <w:r>
        <w:rPr>
          <w:rFonts w:eastAsia="Calibri"/>
          <w:sz w:val="28"/>
          <w:szCs w:val="28"/>
          <w:lang w:eastAsia="en-US"/>
        </w:rPr>
        <w:t>ю</w:t>
      </w:r>
      <w:r w:rsidRPr="00D40DD4">
        <w:rPr>
          <w:rFonts w:eastAsia="Calibri"/>
          <w:sz w:val="28"/>
          <w:szCs w:val="28"/>
          <w:lang w:eastAsia="en-US"/>
        </w:rPr>
        <w:t>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8" w:name="_Toc5536868"/>
      <w:bookmarkStart w:id="9" w:name="_Toc1061675"/>
      <w:bookmarkStart w:id="10" w:name="_Toc8465579"/>
      <w:r w:rsidRPr="00D40DD4">
        <w:rPr>
          <w:lang w:eastAsia="en-US"/>
        </w:rPr>
        <w:t>3.2 Методические указания по подготовке к лабораторным занятиям</w:t>
      </w:r>
      <w:bookmarkEnd w:id="8"/>
      <w:bookmarkEnd w:id="9"/>
      <w:bookmarkEnd w:id="10"/>
    </w:p>
    <w:p w:rsidR="00D40DD4" w:rsidRPr="00D40DD4" w:rsidRDefault="00D40DD4" w:rsidP="00D40D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Подготовка к лабораторным 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</w:t>
      </w:r>
      <w:r w:rsidRPr="00D40DD4">
        <w:rPr>
          <w:rFonts w:eastAsia="Calibri"/>
          <w:sz w:val="28"/>
          <w:szCs w:val="28"/>
          <w:lang w:eastAsia="en-US"/>
        </w:rPr>
        <w:lastRenderedPageBreak/>
        <w:t>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11" w:name="_Toc8465580"/>
      <w:r w:rsidRPr="00D40DD4">
        <w:rPr>
          <w:lang w:eastAsia="en-US"/>
        </w:rPr>
        <w:t>3.3 Методические указания по повторению лекционного материала</w:t>
      </w:r>
      <w:bookmarkEnd w:id="11"/>
    </w:p>
    <w:p w:rsidR="00D40DD4" w:rsidRPr="00D40DD4" w:rsidRDefault="00D40DD4" w:rsidP="00D40DD4">
      <w:pPr>
        <w:ind w:firstLine="426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>Повторение ранее изученного учебного материала способствует лучшему усвоению полученных знаний и закреплению приобретенных умений и навыков. Данное повторение целесообразно проводить в форме внимательного прочтения конспекта лекции с выделением в его содержании ключевых моментов. При возникновении вопросов их следует записать на полях тетради, для того чтобы их прояснить у преподавателя на ближайшем занятии. Учебный материал каждой лекции рекомендуется повторять не позднее одного дня с момента написания конспекта лекции.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12" w:name="_Toc8465581"/>
      <w:r w:rsidRPr="00D40DD4">
        <w:rPr>
          <w:lang w:eastAsia="en-US"/>
        </w:rPr>
        <w:t>3.4 Методические указания по подготовке к рубежному контролю</w:t>
      </w:r>
      <w:bookmarkEnd w:id="12"/>
    </w:p>
    <w:p w:rsidR="00D40DD4" w:rsidRPr="00D40DD4" w:rsidRDefault="00D40DD4" w:rsidP="00D40DD4">
      <w:pPr>
        <w:ind w:firstLine="709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Рубежный контроль по дисциплине проводится в форме компьютерного тестирования дважды в течение каждого семестра. Формулировки всех тестовых заданий основаны на лекционном материале, а также учебном материале лабораторных работ. Поэтому гарантией успешного прохождения тестирования является прочное овладение учебным </w:t>
      </w:r>
      <w:proofErr w:type="gramStart"/>
      <w:r w:rsidRPr="00D40DD4">
        <w:rPr>
          <w:rFonts w:eastAsia="Calibri"/>
          <w:sz w:val="28"/>
          <w:szCs w:val="28"/>
          <w:lang w:eastAsia="en-US"/>
        </w:rPr>
        <w:t>материалом  указанных</w:t>
      </w:r>
      <w:proofErr w:type="gramEnd"/>
      <w:r w:rsidRPr="00D40DD4">
        <w:rPr>
          <w:rFonts w:eastAsia="Calibri"/>
          <w:sz w:val="28"/>
          <w:szCs w:val="28"/>
          <w:lang w:eastAsia="en-US"/>
        </w:rPr>
        <w:t xml:space="preserve"> видов занятий, предшествующих рубежному контролю. Однако на неделях рубежного контроля перед прохождением тестирования желательно повторить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прохождения тестирования.</w:t>
      </w:r>
    </w:p>
    <w:p w:rsidR="00D40DD4" w:rsidRPr="00D40DD4" w:rsidRDefault="00D40DD4" w:rsidP="00D40DD4">
      <w:pPr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>В совокупности выполнение указанных видов самостоятельной работы:</w:t>
      </w:r>
    </w:p>
    <w:p w:rsidR="00D40DD4" w:rsidRPr="00D40DD4" w:rsidRDefault="00D40DD4" w:rsidP="00D40DD4">
      <w:pPr>
        <w:numPr>
          <w:ilvl w:val="0"/>
          <w:numId w:val="4"/>
        </w:numPr>
        <w:ind w:left="993" w:hanging="284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>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вопросам;</w:t>
      </w:r>
    </w:p>
    <w:p w:rsidR="00D40DD4" w:rsidRPr="00D40DD4" w:rsidRDefault="00D40DD4" w:rsidP="00D40DD4">
      <w:pPr>
        <w:numPr>
          <w:ilvl w:val="0"/>
          <w:numId w:val="4"/>
        </w:numPr>
        <w:ind w:left="993" w:hanging="284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способствует совершенствованию умений и навыков решения типовых практических </w:t>
      </w:r>
      <w:proofErr w:type="gramStart"/>
      <w:r w:rsidRPr="00D40DD4">
        <w:rPr>
          <w:rFonts w:eastAsia="Calibri"/>
          <w:sz w:val="28"/>
          <w:szCs w:val="28"/>
          <w:lang w:eastAsia="en-US"/>
        </w:rPr>
        <w:t>задач  и</w:t>
      </w:r>
      <w:proofErr w:type="gramEnd"/>
      <w:r w:rsidRPr="00D40DD4">
        <w:rPr>
          <w:rFonts w:eastAsia="Calibri"/>
          <w:sz w:val="28"/>
          <w:szCs w:val="28"/>
          <w:lang w:eastAsia="en-US"/>
        </w:rPr>
        <w:t xml:space="preserve"> приобретению навыков поиска путей решения нетиповых задач в границах изучаемой предметной области;  </w:t>
      </w:r>
    </w:p>
    <w:p w:rsidR="00D40DD4" w:rsidRPr="00D40DD4" w:rsidRDefault="00D40DD4" w:rsidP="00D40DD4">
      <w:pPr>
        <w:ind w:left="993" w:hanging="284"/>
        <w:jc w:val="both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- позволяет самостоятельно формулировать проблемы </w:t>
      </w:r>
      <w:proofErr w:type="spellStart"/>
      <w:r w:rsidRPr="00D40DD4">
        <w:rPr>
          <w:rFonts w:eastAsia="Calibri"/>
          <w:sz w:val="28"/>
          <w:szCs w:val="28"/>
          <w:lang w:eastAsia="en-US"/>
        </w:rPr>
        <w:t>исследователского</w:t>
      </w:r>
      <w:proofErr w:type="spellEnd"/>
      <w:r w:rsidRPr="00D40DD4">
        <w:rPr>
          <w:rFonts w:eastAsia="Calibri"/>
          <w:sz w:val="28"/>
          <w:szCs w:val="28"/>
          <w:lang w:eastAsia="en-US"/>
        </w:rPr>
        <w:t xml:space="preserve"> характера и находить методы их решения.</w:t>
      </w:r>
    </w:p>
    <w:p w:rsidR="00D40DD4" w:rsidRPr="00D40DD4" w:rsidRDefault="00D40DD4" w:rsidP="00D40DD4">
      <w:pPr>
        <w:pStyle w:val="2"/>
        <w:rPr>
          <w:lang w:eastAsia="en-US"/>
        </w:rPr>
      </w:pPr>
      <w:bookmarkStart w:id="13" w:name="_Toc8465582"/>
      <w:r w:rsidRPr="00D40DD4">
        <w:rPr>
          <w:lang w:eastAsia="en-US"/>
        </w:rPr>
        <w:t>3.5 Методические указания к промежуточной аттестации</w:t>
      </w:r>
      <w:bookmarkEnd w:id="13"/>
    </w:p>
    <w:p w:rsidR="00D40DD4" w:rsidRPr="00D40DD4" w:rsidRDefault="00D40DD4" w:rsidP="00D40D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 xml:space="preserve">Промежуточная аттестация по дисциплине производится в форме экзамена в седьмом семестре и в форме зачета в восьмом семестре.  В обоих случаях этот контроль реализуется с использованием компьютерного тестирования. При подготовке к итоговому тестированию справедливы те же рекомендации, что были сформулированы при описании особенностей подготовки к рубежному </w:t>
      </w:r>
      <w:r w:rsidRPr="00D40DD4">
        <w:rPr>
          <w:rFonts w:eastAsia="Calibri"/>
          <w:sz w:val="28"/>
          <w:szCs w:val="28"/>
          <w:lang w:eastAsia="en-US"/>
        </w:rPr>
        <w:lastRenderedPageBreak/>
        <w:t>контролю. Единственным отличием в данном случае является больший объем учебного материала, подлежащего рассмотрению, т.к. задания, включенные в итоговое тестирование, охватывают весь семестровый курс дисциплины.</w:t>
      </w:r>
    </w:p>
    <w:p w:rsidR="00D40DD4" w:rsidRPr="00D40DD4" w:rsidRDefault="00D40DD4" w:rsidP="00D40D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40DD4">
        <w:rPr>
          <w:rFonts w:eastAsia="Calibri"/>
          <w:sz w:val="28"/>
          <w:szCs w:val="28"/>
          <w:lang w:eastAsia="en-US"/>
        </w:rPr>
        <w:t>Итоговая оценка по дисциплине складывается из оценок за экзамен/зачет, за выполнение лабораторных работ, выполнение индивидуального задания и оценок на рубежном контроле. При этой наибольший удельный вес в общей оценке имеют оценки за экзамен/зачет и выполнение индивидуального задания. Это следует иметь в виду в процессе изучения дисциплины и правильно расставлять приоритеты между ее различными составляющими.</w:t>
      </w:r>
    </w:p>
    <w:p w:rsidR="00D40DD4" w:rsidRPr="00D40DD4" w:rsidRDefault="00D40DD4" w:rsidP="00D40DD4">
      <w:pPr>
        <w:jc w:val="both"/>
        <w:rPr>
          <w:rFonts w:eastAsia="Calibri"/>
          <w:sz w:val="28"/>
          <w:szCs w:val="28"/>
          <w:lang w:eastAsia="en-US"/>
        </w:rPr>
      </w:pPr>
    </w:p>
    <w:p w:rsidR="00D40DD4" w:rsidRPr="00D40DD4" w:rsidRDefault="00D40DD4" w:rsidP="00D40DD4"/>
    <w:p w:rsidR="00D950CD" w:rsidRPr="005507D8" w:rsidRDefault="00D950CD" w:rsidP="00E67C76"/>
    <w:sectPr w:rsidR="00D950CD" w:rsidRPr="005507D8" w:rsidSect="00A8630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849" w:rsidRDefault="00C27849" w:rsidP="00E01DB3">
      <w:r>
        <w:separator/>
      </w:r>
    </w:p>
  </w:endnote>
  <w:endnote w:type="continuationSeparator" w:id="0">
    <w:p w:rsidR="00C27849" w:rsidRDefault="00C2784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849" w:rsidRDefault="00C27849" w:rsidP="00E01DB3">
      <w:r>
        <w:separator/>
      </w:r>
    </w:p>
  </w:footnote>
  <w:footnote w:type="continuationSeparator" w:id="0">
    <w:p w:rsidR="00C27849" w:rsidRDefault="00C27849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77B29"/>
    <w:multiLevelType w:val="multilevel"/>
    <w:tmpl w:val="478C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3879AC"/>
    <w:multiLevelType w:val="multilevel"/>
    <w:tmpl w:val="19E4A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466F7E"/>
    <w:multiLevelType w:val="multilevel"/>
    <w:tmpl w:val="1436C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147A6"/>
    <w:rsid w:val="00030F3D"/>
    <w:rsid w:val="0003564E"/>
    <w:rsid w:val="00061F57"/>
    <w:rsid w:val="000D40E4"/>
    <w:rsid w:val="000E2FB5"/>
    <w:rsid w:val="00106BC0"/>
    <w:rsid w:val="00181537"/>
    <w:rsid w:val="00183444"/>
    <w:rsid w:val="00195EC1"/>
    <w:rsid w:val="001E29F3"/>
    <w:rsid w:val="001E3C09"/>
    <w:rsid w:val="0020593C"/>
    <w:rsid w:val="0022777D"/>
    <w:rsid w:val="0023231F"/>
    <w:rsid w:val="00293796"/>
    <w:rsid w:val="002F204C"/>
    <w:rsid w:val="002F58F5"/>
    <w:rsid w:val="00341690"/>
    <w:rsid w:val="00395880"/>
    <w:rsid w:val="003B42A4"/>
    <w:rsid w:val="0040005F"/>
    <w:rsid w:val="004269E2"/>
    <w:rsid w:val="00437213"/>
    <w:rsid w:val="00491396"/>
    <w:rsid w:val="00510A57"/>
    <w:rsid w:val="005507D8"/>
    <w:rsid w:val="00582395"/>
    <w:rsid w:val="00691AB7"/>
    <w:rsid w:val="006B1049"/>
    <w:rsid w:val="006E4431"/>
    <w:rsid w:val="007242CC"/>
    <w:rsid w:val="007772D4"/>
    <w:rsid w:val="00792E15"/>
    <w:rsid w:val="007F0A60"/>
    <w:rsid w:val="00803F54"/>
    <w:rsid w:val="00807766"/>
    <w:rsid w:val="0085478C"/>
    <w:rsid w:val="008A1C9C"/>
    <w:rsid w:val="008B262E"/>
    <w:rsid w:val="00904C44"/>
    <w:rsid w:val="00963679"/>
    <w:rsid w:val="00A2081A"/>
    <w:rsid w:val="00A22803"/>
    <w:rsid w:val="00A230C9"/>
    <w:rsid w:val="00A34A74"/>
    <w:rsid w:val="00A86302"/>
    <w:rsid w:val="00AB14F6"/>
    <w:rsid w:val="00AC61A5"/>
    <w:rsid w:val="00C13AB3"/>
    <w:rsid w:val="00C25187"/>
    <w:rsid w:val="00C27849"/>
    <w:rsid w:val="00C752CC"/>
    <w:rsid w:val="00CC13BF"/>
    <w:rsid w:val="00CD11DD"/>
    <w:rsid w:val="00CD3B05"/>
    <w:rsid w:val="00D40DD4"/>
    <w:rsid w:val="00D533CD"/>
    <w:rsid w:val="00D950CD"/>
    <w:rsid w:val="00DF3556"/>
    <w:rsid w:val="00E01DB3"/>
    <w:rsid w:val="00E67C76"/>
    <w:rsid w:val="00E97EEF"/>
    <w:rsid w:val="00ED0305"/>
    <w:rsid w:val="00EF5BB2"/>
    <w:rsid w:val="00F5317C"/>
    <w:rsid w:val="00F97978"/>
    <w:rsid w:val="00FC54B7"/>
    <w:rsid w:val="00FD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FFC4F"/>
  <w15:docId w15:val="{5B51A358-9A4F-4DA8-A179-B7D752F9B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40DD4"/>
    <w:pPr>
      <w:spacing w:before="240" w:after="240"/>
      <w:ind w:firstLine="709"/>
      <w:outlineLvl w:val="0"/>
    </w:pPr>
    <w:rPr>
      <w:b/>
      <w:bCs/>
      <w:kern w:val="36"/>
      <w:sz w:val="28"/>
      <w:szCs w:val="48"/>
    </w:rPr>
  </w:style>
  <w:style w:type="paragraph" w:styleId="2">
    <w:name w:val="heading 2"/>
    <w:basedOn w:val="a"/>
    <w:link w:val="20"/>
    <w:uiPriority w:val="9"/>
    <w:unhideWhenUsed/>
    <w:qFormat/>
    <w:rsid w:val="00D40DD4"/>
    <w:pPr>
      <w:keepNext/>
      <w:keepLines/>
      <w:spacing w:before="240" w:after="240"/>
      <w:ind w:firstLine="709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3">
    <w:name w:val="heading 3"/>
    <w:basedOn w:val="a"/>
    <w:link w:val="30"/>
    <w:uiPriority w:val="9"/>
    <w:qFormat/>
    <w:rsid w:val="001E29F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link w:val="50"/>
    <w:uiPriority w:val="9"/>
    <w:qFormat/>
    <w:rsid w:val="001E29F3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1E29F3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DD4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29F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E29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E29F3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1E29F3"/>
    <w:pPr>
      <w:spacing w:before="100" w:beforeAutospacing="1" w:after="100" w:afterAutospacing="1"/>
    </w:pPr>
  </w:style>
  <w:style w:type="character" w:customStyle="1" w:styleId="ya-share2badge">
    <w:name w:val="ya-share2__badge"/>
    <w:basedOn w:val="a0"/>
    <w:rsid w:val="001E29F3"/>
  </w:style>
  <w:style w:type="character" w:customStyle="1" w:styleId="ya-share2icon">
    <w:name w:val="ya-share2__icon"/>
    <w:basedOn w:val="a0"/>
    <w:rsid w:val="001E29F3"/>
  </w:style>
  <w:style w:type="paragraph" w:styleId="aa">
    <w:name w:val="Balloon Text"/>
    <w:basedOn w:val="a"/>
    <w:link w:val="ab"/>
    <w:uiPriority w:val="99"/>
    <w:semiHidden/>
    <w:unhideWhenUsed/>
    <w:rsid w:val="001E29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29F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0DD4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34A74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A34A74"/>
    <w:pPr>
      <w:spacing w:after="100"/>
      <w:ind w:left="240"/>
    </w:pPr>
  </w:style>
  <w:style w:type="character" w:styleId="ac">
    <w:name w:val="Hyperlink"/>
    <w:basedOn w:val="a0"/>
    <w:uiPriority w:val="99"/>
    <w:unhideWhenUsed/>
    <w:rsid w:val="00A34A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06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5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383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7044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7103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645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5697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8455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14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7353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552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3524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9075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83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1570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6287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365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893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701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0363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1544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0726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0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714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77186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096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06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9455918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6500778">
          <w:marLeft w:val="0"/>
          <w:marRight w:val="0"/>
          <w:marTop w:val="450"/>
          <w:marBottom w:val="12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89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Михайлович Пищухин</cp:lastModifiedBy>
  <cp:revision>7</cp:revision>
  <cp:lastPrinted>2019-03-14T06:31:00Z</cp:lastPrinted>
  <dcterms:created xsi:type="dcterms:W3CDTF">2022-08-31T11:56:00Z</dcterms:created>
  <dcterms:modified xsi:type="dcterms:W3CDTF">2023-04-07T10:42:00Z</dcterms:modified>
</cp:coreProperties>
</file>