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9B" w:rsidRPr="004D7D2B" w:rsidRDefault="003B6C9B" w:rsidP="00B80360">
      <w:pPr>
        <w:autoSpaceDE w:val="0"/>
        <w:autoSpaceDN w:val="0"/>
        <w:adjustRightInd w:val="0"/>
        <w:spacing w:line="360" w:lineRule="auto"/>
        <w:jc w:val="right"/>
        <w:rPr>
          <w:b/>
          <w:i/>
        </w:rPr>
      </w:pPr>
      <w:r w:rsidRPr="004D7D2B">
        <w:rPr>
          <w:b/>
          <w:i/>
        </w:rPr>
        <w:t>На правах рукописи</w:t>
      </w:r>
    </w:p>
    <w:p w:rsidR="00CA6681" w:rsidRPr="004D7D2B" w:rsidRDefault="00CA6681" w:rsidP="00034D05">
      <w:pPr>
        <w:pStyle w:val="ReportHead"/>
        <w:suppressAutoHyphens/>
        <w:rPr>
          <w:sz w:val="28"/>
          <w:szCs w:val="28"/>
        </w:rPr>
      </w:pP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  <w:r w:rsidRPr="004D7D2B">
        <w:rPr>
          <w:sz w:val="28"/>
          <w:szCs w:val="28"/>
        </w:rPr>
        <w:t>Минобрнауки России</w:t>
      </w: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  <w:r w:rsidRPr="004D7D2B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  <w:r w:rsidRPr="004D7D2B">
        <w:rPr>
          <w:sz w:val="28"/>
          <w:szCs w:val="28"/>
        </w:rPr>
        <w:t>высшего образования</w:t>
      </w:r>
    </w:p>
    <w:p w:rsidR="00DF3387" w:rsidRPr="004D7D2B" w:rsidRDefault="00DF3387" w:rsidP="00034D05">
      <w:pPr>
        <w:pStyle w:val="ReportHead"/>
        <w:suppressAutoHyphens/>
        <w:rPr>
          <w:b/>
          <w:sz w:val="28"/>
          <w:szCs w:val="28"/>
        </w:rPr>
      </w:pPr>
      <w:r w:rsidRPr="004D7D2B">
        <w:rPr>
          <w:b/>
          <w:sz w:val="28"/>
          <w:szCs w:val="28"/>
        </w:rPr>
        <w:t>«Оренбургский государственный университет»</w:t>
      </w: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</w:p>
    <w:p w:rsidR="00DF3387" w:rsidRPr="004D7D2B" w:rsidRDefault="00994B3B" w:rsidP="00034D05">
      <w:pPr>
        <w:pStyle w:val="ReportHead"/>
        <w:suppressAutoHyphens/>
        <w:rPr>
          <w:sz w:val="28"/>
          <w:szCs w:val="28"/>
        </w:rPr>
      </w:pPr>
      <w:r w:rsidRPr="004D7D2B">
        <w:rPr>
          <w:sz w:val="28"/>
          <w:szCs w:val="28"/>
        </w:rPr>
        <w:t>Кафедра управления и информатики в технических системах</w:t>
      </w:r>
    </w:p>
    <w:p w:rsidR="00DF3387" w:rsidRPr="004D7D2B" w:rsidRDefault="00DF3387" w:rsidP="00034D05">
      <w:pPr>
        <w:pStyle w:val="ReportHead"/>
        <w:suppressAutoHyphens/>
        <w:rPr>
          <w:sz w:val="28"/>
          <w:szCs w:val="28"/>
        </w:rPr>
      </w:pPr>
    </w:p>
    <w:p w:rsidR="00DF3387" w:rsidRPr="004D7D2B" w:rsidRDefault="00DF3387" w:rsidP="00034D05">
      <w:pPr>
        <w:pStyle w:val="ReportHead"/>
        <w:suppressAutoHyphens/>
        <w:jc w:val="left"/>
        <w:rPr>
          <w:sz w:val="28"/>
          <w:szCs w:val="28"/>
        </w:rPr>
      </w:pPr>
    </w:p>
    <w:p w:rsidR="003B6C9B" w:rsidRPr="004D7D2B" w:rsidRDefault="003B6C9B" w:rsidP="00034D05">
      <w:pPr>
        <w:pStyle w:val="ReportHead"/>
        <w:suppressAutoHyphens/>
        <w:jc w:val="left"/>
        <w:rPr>
          <w:sz w:val="28"/>
          <w:szCs w:val="28"/>
        </w:rPr>
      </w:pPr>
    </w:p>
    <w:p w:rsidR="00894DC0" w:rsidRPr="004D7D2B" w:rsidRDefault="00894DC0" w:rsidP="00034D05">
      <w:pPr>
        <w:pStyle w:val="ReportHead"/>
        <w:suppressAutoHyphens/>
        <w:jc w:val="left"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spacing w:before="120"/>
        <w:rPr>
          <w:sz w:val="28"/>
          <w:szCs w:val="28"/>
        </w:rPr>
      </w:pPr>
      <w:r w:rsidRPr="004D7D2B">
        <w:rPr>
          <w:sz w:val="28"/>
          <w:szCs w:val="28"/>
        </w:rPr>
        <w:t xml:space="preserve">Методические указания для обучающихся по освоению дисциплины </w:t>
      </w:r>
    </w:p>
    <w:p w:rsidR="000D45D7" w:rsidRPr="004D7D2B" w:rsidRDefault="000D45D7" w:rsidP="000D45D7">
      <w:pPr>
        <w:pStyle w:val="ReportHead"/>
        <w:suppressAutoHyphens/>
        <w:spacing w:before="120"/>
        <w:rPr>
          <w:i/>
          <w:sz w:val="28"/>
          <w:szCs w:val="28"/>
        </w:rPr>
      </w:pPr>
      <w:bookmarkStart w:id="0" w:name="BookmarkWhereDelChr13"/>
      <w:bookmarkEnd w:id="0"/>
      <w:r w:rsidRPr="004D7D2B">
        <w:rPr>
          <w:i/>
          <w:sz w:val="28"/>
          <w:szCs w:val="28"/>
        </w:rPr>
        <w:t>«Б1.Д.Б.24 Теория управления»</w:t>
      </w:r>
    </w:p>
    <w:p w:rsidR="000D45D7" w:rsidRPr="004D7D2B" w:rsidRDefault="000D45D7" w:rsidP="000D45D7">
      <w:pPr>
        <w:pStyle w:val="ReportHead"/>
        <w:suppressAutoHyphens/>
        <w:rPr>
          <w:sz w:val="28"/>
          <w:szCs w:val="28"/>
        </w:rPr>
      </w:pPr>
    </w:p>
    <w:p w:rsidR="000D45D7" w:rsidRPr="004D7D2B" w:rsidRDefault="000D45D7" w:rsidP="000D45D7">
      <w:pPr>
        <w:pStyle w:val="ReportHead"/>
        <w:suppressAutoHyphens/>
        <w:spacing w:line="360" w:lineRule="auto"/>
        <w:rPr>
          <w:sz w:val="28"/>
          <w:szCs w:val="28"/>
        </w:rPr>
      </w:pPr>
      <w:r w:rsidRPr="004D7D2B">
        <w:rPr>
          <w:sz w:val="28"/>
          <w:szCs w:val="28"/>
        </w:rPr>
        <w:t>Уровень высшего образования</w:t>
      </w:r>
    </w:p>
    <w:p w:rsidR="000D45D7" w:rsidRPr="004D7D2B" w:rsidRDefault="000D45D7" w:rsidP="000D45D7">
      <w:pPr>
        <w:pStyle w:val="ReportHead"/>
        <w:suppressAutoHyphens/>
        <w:spacing w:line="360" w:lineRule="auto"/>
        <w:rPr>
          <w:sz w:val="28"/>
          <w:szCs w:val="28"/>
        </w:rPr>
      </w:pPr>
      <w:r w:rsidRPr="004D7D2B">
        <w:rPr>
          <w:sz w:val="28"/>
          <w:szCs w:val="28"/>
        </w:rPr>
        <w:t>СПЕЦИАЛИТЕТ</w:t>
      </w:r>
    </w:p>
    <w:p w:rsidR="000D45D7" w:rsidRPr="004D7D2B" w:rsidRDefault="000D45D7" w:rsidP="000D45D7">
      <w:pPr>
        <w:pStyle w:val="ReportHead"/>
        <w:suppressAutoHyphens/>
        <w:rPr>
          <w:sz w:val="28"/>
          <w:szCs w:val="28"/>
        </w:rPr>
      </w:pPr>
      <w:r w:rsidRPr="004D7D2B">
        <w:rPr>
          <w:sz w:val="28"/>
          <w:szCs w:val="28"/>
        </w:rPr>
        <w:t>Специальность</w:t>
      </w:r>
    </w:p>
    <w:p w:rsidR="000D45D7" w:rsidRPr="004D7D2B" w:rsidRDefault="000D45D7" w:rsidP="000D45D7">
      <w:pPr>
        <w:pStyle w:val="ReportHead"/>
        <w:suppressAutoHyphens/>
        <w:rPr>
          <w:i/>
          <w:sz w:val="28"/>
          <w:szCs w:val="28"/>
          <w:u w:val="single"/>
        </w:rPr>
      </w:pPr>
      <w:r w:rsidRPr="004D7D2B">
        <w:rPr>
          <w:i/>
          <w:sz w:val="28"/>
          <w:szCs w:val="28"/>
          <w:u w:val="single"/>
        </w:rPr>
        <w:t>27.05.01 Специальные организационно-технические системы</w:t>
      </w:r>
    </w:p>
    <w:p w:rsidR="000D45D7" w:rsidRPr="004D7D2B" w:rsidRDefault="000D45D7" w:rsidP="000D45D7">
      <w:pPr>
        <w:pStyle w:val="ReportHead"/>
        <w:suppressAutoHyphens/>
        <w:rPr>
          <w:sz w:val="28"/>
          <w:szCs w:val="28"/>
          <w:vertAlign w:val="superscript"/>
        </w:rPr>
      </w:pPr>
      <w:r w:rsidRPr="004D7D2B">
        <w:rPr>
          <w:sz w:val="28"/>
          <w:szCs w:val="28"/>
          <w:vertAlign w:val="superscript"/>
        </w:rPr>
        <w:t>(код и наименование специальности)</w:t>
      </w:r>
    </w:p>
    <w:p w:rsidR="000D45D7" w:rsidRPr="004D7D2B" w:rsidRDefault="000D45D7" w:rsidP="000D45D7">
      <w:pPr>
        <w:pStyle w:val="ReportHead"/>
        <w:suppressAutoHyphens/>
        <w:rPr>
          <w:i/>
          <w:sz w:val="28"/>
          <w:szCs w:val="28"/>
          <w:u w:val="single"/>
        </w:rPr>
      </w:pPr>
      <w:r w:rsidRPr="004D7D2B">
        <w:rPr>
          <w:i/>
          <w:sz w:val="28"/>
          <w:szCs w:val="28"/>
          <w:u w:val="single"/>
        </w:rPr>
        <w:t>Информационно-аналитическая деятельность в специальных организационно-технических системах</w:t>
      </w:r>
    </w:p>
    <w:p w:rsidR="000D45D7" w:rsidRPr="004D7D2B" w:rsidRDefault="000D45D7" w:rsidP="000D45D7">
      <w:pPr>
        <w:pStyle w:val="ReportHead"/>
        <w:suppressAutoHyphens/>
        <w:rPr>
          <w:sz w:val="28"/>
          <w:szCs w:val="28"/>
          <w:vertAlign w:val="superscript"/>
        </w:rPr>
      </w:pPr>
      <w:r w:rsidRPr="004D7D2B">
        <w:rPr>
          <w:sz w:val="28"/>
          <w:szCs w:val="28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0D45D7" w:rsidRPr="004D7D2B" w:rsidRDefault="000D45D7" w:rsidP="000D45D7">
      <w:pPr>
        <w:pStyle w:val="ReportHead"/>
        <w:suppressAutoHyphens/>
        <w:rPr>
          <w:sz w:val="28"/>
          <w:szCs w:val="28"/>
        </w:rPr>
      </w:pPr>
    </w:p>
    <w:p w:rsidR="00205827" w:rsidRDefault="00205827" w:rsidP="00205827">
      <w:pPr>
        <w:pStyle w:val="ReportHead"/>
        <w:suppressAutoHyphens/>
      </w:pPr>
      <w:r>
        <w:t>Квалификация</w:t>
      </w:r>
    </w:p>
    <w:p w:rsidR="00205827" w:rsidRDefault="00205827" w:rsidP="00205827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Инженер-системотехник</w:t>
      </w:r>
    </w:p>
    <w:p w:rsidR="00205827" w:rsidRDefault="00205827" w:rsidP="00205827">
      <w:pPr>
        <w:pStyle w:val="ReportHead"/>
        <w:suppressAutoHyphens/>
        <w:spacing w:before="120"/>
      </w:pPr>
      <w:r>
        <w:t>Форма обучения</w:t>
      </w:r>
    </w:p>
    <w:p w:rsidR="00205827" w:rsidRDefault="00205827" w:rsidP="00205827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Очная</w:t>
      </w:r>
    </w:p>
    <w:p w:rsidR="000D45D7" w:rsidRPr="004D7D2B" w:rsidRDefault="000D45D7" w:rsidP="000D45D7">
      <w:pPr>
        <w:pStyle w:val="ReportHead"/>
        <w:suppressAutoHyphens/>
        <w:rPr>
          <w:i/>
          <w:sz w:val="28"/>
          <w:szCs w:val="28"/>
          <w:u w:val="single"/>
        </w:rPr>
      </w:pPr>
    </w:p>
    <w:p w:rsidR="000D45D7" w:rsidRPr="004D7D2B" w:rsidRDefault="000D45D7" w:rsidP="000D45D7">
      <w:pPr>
        <w:pStyle w:val="ReportHead"/>
        <w:suppressAutoHyphens/>
        <w:rPr>
          <w:i/>
          <w:sz w:val="28"/>
          <w:szCs w:val="28"/>
          <w:u w:val="single"/>
        </w:rPr>
      </w:pPr>
    </w:p>
    <w:p w:rsidR="000D45D7" w:rsidRPr="004D7D2B" w:rsidRDefault="000D45D7" w:rsidP="000D45D7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3B6C9B" w:rsidRDefault="003B6C9B" w:rsidP="003B6C9B">
      <w:pPr>
        <w:pStyle w:val="ReportHead"/>
        <w:suppressAutoHyphens/>
        <w:rPr>
          <w:sz w:val="28"/>
          <w:szCs w:val="28"/>
        </w:rPr>
      </w:pPr>
    </w:p>
    <w:p w:rsidR="00205827" w:rsidRDefault="00205827" w:rsidP="003B6C9B">
      <w:pPr>
        <w:pStyle w:val="ReportHead"/>
        <w:suppressAutoHyphens/>
        <w:rPr>
          <w:sz w:val="28"/>
          <w:szCs w:val="28"/>
        </w:rPr>
      </w:pPr>
    </w:p>
    <w:p w:rsidR="00205827" w:rsidRPr="004D7D2B" w:rsidRDefault="00205827" w:rsidP="003B6C9B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3B6C9B" w:rsidRPr="004D7D2B" w:rsidRDefault="003B6C9B" w:rsidP="003B6C9B">
      <w:pPr>
        <w:pStyle w:val="ReportHead"/>
        <w:suppressAutoHyphens/>
        <w:rPr>
          <w:sz w:val="28"/>
          <w:szCs w:val="28"/>
        </w:rPr>
      </w:pPr>
    </w:p>
    <w:p w:rsidR="005A7FEE" w:rsidRPr="004D7D2B" w:rsidRDefault="005A7FEE" w:rsidP="005A7FEE">
      <w:pPr>
        <w:jc w:val="both"/>
      </w:pPr>
      <w:r w:rsidRPr="004D7D2B">
        <w:lastRenderedPageBreak/>
        <w:t>Методические указания для обучающихся по освоению дисциплины обсуждены на заседании кафедры управления и информатики в технических системах</w:t>
      </w:r>
    </w:p>
    <w:p w:rsidR="005A7FEE" w:rsidRPr="004D7D2B" w:rsidRDefault="005A7FEE" w:rsidP="005A7FEE">
      <w:pPr>
        <w:jc w:val="both"/>
      </w:pPr>
      <w:r w:rsidRPr="004D7D2B">
        <w:t xml:space="preserve"> «___» ________ 20__ г.           протокол № ____</w:t>
      </w:r>
    </w:p>
    <w:p w:rsidR="005A7FEE" w:rsidRPr="004D7D2B" w:rsidRDefault="005A7FEE" w:rsidP="005A7FEE">
      <w:pPr>
        <w:jc w:val="both"/>
        <w:rPr>
          <w:b/>
          <w:bCs/>
        </w:rPr>
      </w:pPr>
    </w:p>
    <w:p w:rsidR="00873246" w:rsidRPr="004D7D2B" w:rsidRDefault="00873246" w:rsidP="005A7FEE">
      <w:pPr>
        <w:jc w:val="both"/>
        <w:rPr>
          <w:b/>
          <w:bCs/>
        </w:rPr>
      </w:pPr>
    </w:p>
    <w:p w:rsidR="00873246" w:rsidRPr="004D7D2B" w:rsidRDefault="00873246" w:rsidP="005A7FEE">
      <w:pPr>
        <w:jc w:val="both"/>
        <w:rPr>
          <w:b/>
          <w:bCs/>
        </w:rPr>
      </w:pPr>
    </w:p>
    <w:p w:rsidR="005A7FEE" w:rsidRPr="004D7D2B" w:rsidRDefault="005A7FEE" w:rsidP="005A7FEE">
      <w:pPr>
        <w:jc w:val="both"/>
      </w:pPr>
      <w:r w:rsidRPr="004D7D2B">
        <w:t>Заведующий кафедрой ________________________А.С. Боровский</w:t>
      </w:r>
    </w:p>
    <w:p w:rsidR="005A7FEE" w:rsidRPr="004D7D2B" w:rsidRDefault="005A7FEE" w:rsidP="005A7FEE">
      <w:pPr>
        <w:jc w:val="both"/>
      </w:pPr>
    </w:p>
    <w:p w:rsidR="005A7FEE" w:rsidRPr="004D7D2B" w:rsidRDefault="005A7FEE" w:rsidP="005A7FEE">
      <w:pPr>
        <w:jc w:val="both"/>
      </w:pPr>
    </w:p>
    <w:p w:rsidR="005A7FEE" w:rsidRPr="004D7D2B" w:rsidRDefault="005A7FEE" w:rsidP="005A7FEE">
      <w:pPr>
        <w:jc w:val="both"/>
      </w:pPr>
    </w:p>
    <w:p w:rsidR="0041543C" w:rsidRDefault="0041543C" w:rsidP="005A7FEE">
      <w:pPr>
        <w:jc w:val="both"/>
      </w:pPr>
    </w:p>
    <w:p w:rsidR="0041543C" w:rsidRDefault="0041543C" w:rsidP="005A7FEE">
      <w:pPr>
        <w:jc w:val="both"/>
      </w:pPr>
    </w:p>
    <w:p w:rsidR="0041543C" w:rsidRDefault="0041543C" w:rsidP="005A7FEE">
      <w:pPr>
        <w:jc w:val="both"/>
      </w:pPr>
    </w:p>
    <w:p w:rsidR="0041543C" w:rsidRDefault="0041543C" w:rsidP="005A7FEE">
      <w:pPr>
        <w:jc w:val="both"/>
      </w:pPr>
    </w:p>
    <w:p w:rsidR="0041543C" w:rsidRPr="004D7D2B" w:rsidRDefault="0041543C" w:rsidP="005A7FEE">
      <w:pPr>
        <w:jc w:val="both"/>
      </w:pPr>
    </w:p>
    <w:p w:rsidR="005A7FEE" w:rsidRDefault="005A7FEE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205827" w:rsidRDefault="00205827" w:rsidP="005A7FEE">
      <w:pPr>
        <w:jc w:val="both"/>
      </w:pPr>
    </w:p>
    <w:p w:rsidR="00947589" w:rsidRDefault="005A7FEE" w:rsidP="005A7FEE">
      <w:pPr>
        <w:jc w:val="both"/>
      </w:pPr>
      <w:r w:rsidRPr="004D7D2B">
        <w:t>Методические указания является приложением к рабочей программе по дисциплине «</w:t>
      </w:r>
      <w:r w:rsidR="000D45D7" w:rsidRPr="004D7D2B">
        <w:rPr>
          <w:i/>
        </w:rPr>
        <w:t>Теория управления</w:t>
      </w:r>
      <w:r w:rsidRPr="004D7D2B">
        <w:t>», зарегистрированной в ЦИТ под учетным номером</w:t>
      </w:r>
    </w:p>
    <w:p w:rsidR="005A7FEE" w:rsidRDefault="005A7FEE" w:rsidP="005A7FEE">
      <w:pPr>
        <w:jc w:val="both"/>
        <w:rPr>
          <w:u w:val="single"/>
        </w:rPr>
      </w:pPr>
      <w:bookmarkStart w:id="1" w:name="_GoBack"/>
      <w:bookmarkEnd w:id="1"/>
      <w:r w:rsidRPr="00205827">
        <w:t>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Calibri"/>
          <w:b/>
          <w:bCs/>
          <w:sz w:val="24"/>
          <w:szCs w:val="24"/>
        </w:rPr>
      </w:pPr>
      <w:bookmarkStart w:id="2" w:name="_Toc8295709"/>
      <w:r w:rsidRPr="00205827">
        <w:rPr>
          <w:rFonts w:eastAsia="Calibri"/>
          <w:b/>
          <w:bCs/>
          <w:sz w:val="24"/>
          <w:szCs w:val="24"/>
        </w:rPr>
        <w:lastRenderedPageBreak/>
        <w:t>Содержание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Cs/>
          <w:sz w:val="24"/>
          <w:szCs w:val="24"/>
        </w:rPr>
      </w:pPr>
    </w:p>
    <w:p w:rsidR="00014EEF" w:rsidRPr="00205827" w:rsidRDefault="000A05CC">
      <w:pPr>
        <w:pStyle w:val="1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r w:rsidRPr="00205827">
        <w:rPr>
          <w:rFonts w:eastAsia="Calibri"/>
          <w:bCs/>
          <w:sz w:val="24"/>
          <w:szCs w:val="24"/>
        </w:rPr>
        <w:fldChar w:fldCharType="begin"/>
      </w:r>
      <w:r w:rsidR="005A7FEE" w:rsidRPr="00205827">
        <w:rPr>
          <w:rFonts w:eastAsia="Calibri"/>
          <w:bCs/>
          <w:sz w:val="24"/>
          <w:szCs w:val="24"/>
        </w:rPr>
        <w:instrText xml:space="preserve"> TOC \o "1-3" \h \z \u </w:instrText>
      </w:r>
      <w:r w:rsidRPr="00205827">
        <w:rPr>
          <w:rFonts w:eastAsia="Calibri"/>
          <w:bCs/>
          <w:sz w:val="24"/>
          <w:szCs w:val="24"/>
        </w:rPr>
        <w:fldChar w:fldCharType="separate"/>
      </w:r>
      <w:hyperlink w:anchor="_Toc69001986" w:history="1">
        <w:r w:rsidR="00014EEF" w:rsidRPr="00205827">
          <w:rPr>
            <w:rStyle w:val="a6"/>
            <w:rFonts w:eastAsia="Calibri"/>
            <w:bCs/>
            <w:noProof/>
            <w:sz w:val="24"/>
            <w:szCs w:val="24"/>
          </w:rPr>
          <w:t xml:space="preserve">1 Общие рекомендации по изучению дисциплины  </w:t>
        </w:r>
        <w:r w:rsidR="00014EEF" w:rsidRPr="00205827">
          <w:rPr>
            <w:rStyle w:val="a6"/>
            <w:rFonts w:eastAsia="Calibri"/>
            <w:noProof/>
            <w:sz w:val="24"/>
            <w:szCs w:val="24"/>
          </w:rPr>
          <w:t>«</w:t>
        </w:r>
        <w:r w:rsidR="000E4B19" w:rsidRPr="00205827">
          <w:rPr>
            <w:i/>
            <w:sz w:val="24"/>
            <w:szCs w:val="24"/>
          </w:rPr>
          <w:t>Теория управления</w:t>
        </w:r>
        <w:r w:rsidR="00014EEF" w:rsidRPr="00205827">
          <w:rPr>
            <w:rStyle w:val="a6"/>
            <w:rFonts w:eastAsia="Calibri"/>
            <w:bCs/>
            <w:noProof/>
            <w:sz w:val="24"/>
            <w:szCs w:val="24"/>
          </w:rPr>
          <w:t>»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_Toc69001986 \h </w:instrText>
        </w:r>
        <w:r w:rsidRPr="00205827">
          <w:rPr>
            <w:noProof/>
            <w:webHidden/>
            <w:sz w:val="24"/>
            <w:szCs w:val="24"/>
          </w:rPr>
        </w:r>
        <w:r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4</w:t>
        </w:r>
        <w:r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1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87" w:history="1">
        <w:r w:rsidR="00014EEF" w:rsidRPr="00205827">
          <w:rPr>
            <w:rStyle w:val="a6"/>
            <w:rFonts w:eastAsia="Calibri"/>
            <w:noProof/>
            <w:sz w:val="24"/>
            <w:szCs w:val="24"/>
          </w:rPr>
          <w:t>2 Виды занятий и способы контроля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_Toc69001987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4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23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88" w:history="1">
        <w:r w:rsidR="00014EEF" w:rsidRPr="00205827">
          <w:rPr>
            <w:rStyle w:val="a6"/>
            <w:rFonts w:eastAsia="Calibri"/>
            <w:noProof/>
            <w:sz w:val="24"/>
            <w:szCs w:val="24"/>
          </w:rPr>
          <w:t>2.1 Лекционный курс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_Toc69001988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4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23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89" w:history="1">
        <w:r w:rsidR="00014EEF" w:rsidRPr="00205827">
          <w:rPr>
            <w:rStyle w:val="a6"/>
            <w:rFonts w:eastAsia="Calibri"/>
            <w:noProof/>
            <w:sz w:val="24"/>
            <w:szCs w:val="24"/>
          </w:rPr>
          <w:t>2.2 Лабораторные работы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_Toc69001989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5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23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0" w:history="1">
        <w:r w:rsidR="00014EEF" w:rsidRPr="00205827">
          <w:rPr>
            <w:rStyle w:val="a6"/>
            <w:rFonts w:eastAsia="Calibri"/>
            <w:noProof/>
            <w:sz w:val="24"/>
            <w:szCs w:val="24"/>
          </w:rPr>
          <w:t>2.3 Требования к уровню содержания материала дисциплины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_Toc69001990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5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23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1" w:history="1">
        <w:r w:rsidR="00014EEF" w:rsidRPr="00205827">
          <w:rPr>
            <w:rStyle w:val="a6"/>
            <w:rFonts w:eastAsia="Calibri"/>
            <w:noProof/>
            <w:sz w:val="24"/>
            <w:szCs w:val="24"/>
          </w:rPr>
          <w:t>2.4 Методические рекомендации по организации самостоятельной работы студента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_Toc69001991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5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3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2" w:history="1"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>2.4.1 Самоподготовка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_Toc69001992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5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3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3" w:history="1"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>2.4.2 Подготовка к лабораторным занятиям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_Toc69001993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6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3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5" w:history="1"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>2.4.</w:t>
        </w:r>
        <w:r w:rsidR="008926C6" w:rsidRPr="00205827">
          <w:rPr>
            <w:rStyle w:val="a6"/>
            <w:rFonts w:eastAsia="Calibri"/>
            <w:i/>
            <w:noProof/>
            <w:sz w:val="24"/>
            <w:szCs w:val="24"/>
          </w:rPr>
          <w:t>3</w:t>
        </w:r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 xml:space="preserve"> Формы промежуточного, рубежного и итогового контроля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_Toc69001995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7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3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6" w:history="1"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>2.4.4 Подготовка индивидуального творческого задания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_Toc69001996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7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014EEF" w:rsidRPr="00205827" w:rsidRDefault="000E1B07">
      <w:pPr>
        <w:pStyle w:val="31"/>
        <w:tabs>
          <w:tab w:val="right" w:leader="dot" w:pos="9911"/>
        </w:tabs>
        <w:rPr>
          <w:rFonts w:eastAsiaTheme="minorEastAsia"/>
          <w:noProof/>
          <w:sz w:val="24"/>
          <w:szCs w:val="24"/>
          <w:lang w:eastAsia="ru-RU"/>
        </w:rPr>
      </w:pPr>
      <w:hyperlink w:anchor="_Toc69001997" w:history="1">
        <w:r w:rsidR="00014EEF" w:rsidRPr="00205827">
          <w:rPr>
            <w:rStyle w:val="a6"/>
            <w:rFonts w:eastAsia="Calibri"/>
            <w:i/>
            <w:noProof/>
            <w:sz w:val="24"/>
            <w:szCs w:val="24"/>
          </w:rPr>
          <w:t>2.4.5 Подготовка презентации и доклада</w:t>
        </w:r>
        <w:r w:rsidR="00014EEF" w:rsidRPr="00205827">
          <w:rPr>
            <w:noProof/>
            <w:webHidden/>
            <w:sz w:val="24"/>
            <w:szCs w:val="24"/>
          </w:rPr>
          <w:tab/>
        </w:r>
        <w:r w:rsidR="000A05CC" w:rsidRPr="00205827">
          <w:rPr>
            <w:noProof/>
            <w:webHidden/>
            <w:sz w:val="24"/>
            <w:szCs w:val="24"/>
          </w:rPr>
          <w:fldChar w:fldCharType="begin"/>
        </w:r>
        <w:r w:rsidR="00014EEF" w:rsidRPr="00205827">
          <w:rPr>
            <w:noProof/>
            <w:webHidden/>
            <w:sz w:val="24"/>
            <w:szCs w:val="24"/>
          </w:rPr>
          <w:instrText xml:space="preserve"> PAGEREF _Toc69001997 \h </w:instrText>
        </w:r>
        <w:r w:rsidR="000A05CC" w:rsidRPr="00205827">
          <w:rPr>
            <w:noProof/>
            <w:webHidden/>
            <w:sz w:val="24"/>
            <w:szCs w:val="24"/>
          </w:rPr>
        </w:r>
        <w:r w:rsidR="000A05CC" w:rsidRPr="00205827">
          <w:rPr>
            <w:noProof/>
            <w:webHidden/>
            <w:sz w:val="24"/>
            <w:szCs w:val="24"/>
          </w:rPr>
          <w:fldChar w:fldCharType="separate"/>
        </w:r>
        <w:r w:rsidR="00014EEF" w:rsidRPr="00205827">
          <w:rPr>
            <w:noProof/>
            <w:webHidden/>
            <w:sz w:val="24"/>
            <w:szCs w:val="24"/>
          </w:rPr>
          <w:t>8</w:t>
        </w:r>
        <w:r w:rsidR="000A05CC" w:rsidRPr="00205827">
          <w:rPr>
            <w:noProof/>
            <w:webHidden/>
            <w:sz w:val="24"/>
            <w:szCs w:val="24"/>
          </w:rPr>
          <w:fldChar w:fldCharType="end"/>
        </w:r>
      </w:hyperlink>
    </w:p>
    <w:p w:rsidR="00972129" w:rsidRPr="00205827" w:rsidRDefault="000A05CC" w:rsidP="00972129">
      <w:pPr>
        <w:rPr>
          <w:sz w:val="24"/>
          <w:szCs w:val="24"/>
        </w:rPr>
      </w:pPr>
      <w:r w:rsidRPr="00205827">
        <w:rPr>
          <w:rFonts w:eastAsia="Calibri"/>
          <w:bCs/>
          <w:sz w:val="24"/>
          <w:szCs w:val="24"/>
        </w:rPr>
        <w:fldChar w:fldCharType="end"/>
      </w:r>
      <w:r w:rsidR="00972129" w:rsidRPr="00205827">
        <w:rPr>
          <w:rFonts w:eastAsia="Calibri"/>
          <w:bCs/>
          <w:sz w:val="24"/>
          <w:szCs w:val="24"/>
        </w:rPr>
        <w:t>3</w:t>
      </w:r>
      <w:r w:rsidR="00972129" w:rsidRPr="00205827">
        <w:rPr>
          <w:sz w:val="24"/>
          <w:szCs w:val="24"/>
        </w:rPr>
        <w:t xml:space="preserve"> Методические рекомендации по промежуточной аттестации …………………</w:t>
      </w:r>
      <w:r w:rsidR="00516C90" w:rsidRPr="00205827">
        <w:rPr>
          <w:sz w:val="24"/>
          <w:szCs w:val="24"/>
        </w:rPr>
        <w:t>…</w:t>
      </w:r>
      <w:r w:rsidR="00972129" w:rsidRPr="00205827">
        <w:rPr>
          <w:sz w:val="24"/>
          <w:szCs w:val="24"/>
        </w:rPr>
        <w:t>9</w:t>
      </w:r>
    </w:p>
    <w:p w:rsidR="005A7FEE" w:rsidRPr="00205827" w:rsidRDefault="005A7FEE" w:rsidP="005A7FEE">
      <w:pPr>
        <w:tabs>
          <w:tab w:val="right" w:leader="dot" w:pos="1020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Cs/>
          <w:sz w:val="24"/>
          <w:szCs w:val="24"/>
        </w:rPr>
      </w:pPr>
      <w:r w:rsidRPr="00205827">
        <w:rPr>
          <w:rFonts w:eastAsia="Calibri"/>
          <w:bCs/>
          <w:sz w:val="24"/>
          <w:szCs w:val="24"/>
        </w:rPr>
        <w:br w:type="page"/>
      </w:r>
    </w:p>
    <w:p w:rsidR="005A7FEE" w:rsidRPr="00205827" w:rsidRDefault="005A7FEE" w:rsidP="005A7FEE">
      <w:pPr>
        <w:tabs>
          <w:tab w:val="right" w:leader="dot" w:pos="1020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/>
          <w:bCs/>
          <w:sz w:val="24"/>
          <w:szCs w:val="24"/>
        </w:rPr>
      </w:pPr>
      <w:bookmarkStart w:id="3" w:name="_Toc69001986"/>
      <w:r w:rsidRPr="00205827">
        <w:rPr>
          <w:rFonts w:eastAsia="Calibri"/>
          <w:b/>
          <w:bCs/>
          <w:sz w:val="24"/>
          <w:szCs w:val="24"/>
        </w:rPr>
        <w:lastRenderedPageBreak/>
        <w:t>1</w:t>
      </w:r>
      <w:r w:rsidR="00366F02" w:rsidRPr="00205827">
        <w:rPr>
          <w:rFonts w:eastAsia="Calibri"/>
          <w:b/>
          <w:bCs/>
          <w:sz w:val="24"/>
          <w:szCs w:val="24"/>
        </w:rPr>
        <w:t xml:space="preserve"> Общие рекомендации по изучению дисциплины</w:t>
      </w:r>
      <w:r w:rsidRPr="00205827">
        <w:rPr>
          <w:rFonts w:eastAsia="Calibri"/>
          <w:b/>
          <w:bCs/>
          <w:sz w:val="24"/>
          <w:szCs w:val="24"/>
        </w:rPr>
        <w:t xml:space="preserve"> </w:t>
      </w:r>
      <w:r w:rsidRPr="00205827">
        <w:rPr>
          <w:rFonts w:eastAsia="Calibri"/>
          <w:b/>
          <w:sz w:val="24"/>
          <w:szCs w:val="24"/>
        </w:rPr>
        <w:t>«</w:t>
      </w:r>
      <w:r w:rsidR="000E4B19" w:rsidRPr="00205827">
        <w:rPr>
          <w:b/>
          <w:sz w:val="24"/>
          <w:szCs w:val="24"/>
        </w:rPr>
        <w:t>Теория управления</w:t>
      </w:r>
      <w:r w:rsidRPr="00205827">
        <w:rPr>
          <w:rFonts w:eastAsia="Calibri"/>
          <w:b/>
          <w:bCs/>
          <w:sz w:val="24"/>
          <w:szCs w:val="24"/>
        </w:rPr>
        <w:t>»</w:t>
      </w:r>
      <w:bookmarkEnd w:id="2"/>
      <w:bookmarkEnd w:id="3"/>
    </w:p>
    <w:p w:rsidR="00366F02" w:rsidRPr="00205827" w:rsidRDefault="00366F02" w:rsidP="00366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366F02" w:rsidRPr="00205827" w:rsidRDefault="00366F02" w:rsidP="00453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Перед изучением дисциплины «</w:t>
      </w:r>
      <w:r w:rsidR="000E4B19" w:rsidRPr="00205827">
        <w:rPr>
          <w:sz w:val="24"/>
          <w:szCs w:val="24"/>
        </w:rPr>
        <w:t>Теория управления</w:t>
      </w:r>
      <w:r w:rsidRPr="00205827">
        <w:rPr>
          <w:rFonts w:eastAsia="Calibri"/>
          <w:sz w:val="24"/>
          <w:szCs w:val="24"/>
        </w:rPr>
        <w:t>» обучаемый должен подробно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с литературой и методическими разработками кафедры.</w:t>
      </w:r>
      <w:r w:rsidR="00453491" w:rsidRPr="00205827">
        <w:rPr>
          <w:rFonts w:eastAsia="Calibri"/>
          <w:sz w:val="24"/>
          <w:szCs w:val="24"/>
        </w:rPr>
        <w:t xml:space="preserve"> И</w:t>
      </w:r>
      <w:r w:rsidRPr="00205827">
        <w:rPr>
          <w:rFonts w:eastAsia="Calibri"/>
          <w:sz w:val="24"/>
          <w:szCs w:val="24"/>
        </w:rPr>
        <w:t xml:space="preserve">зучение дисциплины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задания </w:t>
      </w:r>
      <w:r w:rsidR="00453491" w:rsidRPr="00205827">
        <w:rPr>
          <w:rFonts w:eastAsia="Calibri"/>
          <w:sz w:val="24"/>
          <w:szCs w:val="24"/>
        </w:rPr>
        <w:t>лабораторных</w:t>
      </w:r>
      <w:r w:rsidRPr="00205827">
        <w:rPr>
          <w:rFonts w:eastAsia="Calibri"/>
          <w:sz w:val="24"/>
          <w:szCs w:val="24"/>
        </w:rPr>
        <w:t xml:space="preserve"> занятий, решение задач, ответы на вопросы для самоконтроля.</w:t>
      </w:r>
    </w:p>
    <w:p w:rsidR="005A7FEE" w:rsidRPr="00205827" w:rsidRDefault="005A7FEE" w:rsidP="005A7FEE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5A7FEE" w:rsidRPr="00205827" w:rsidRDefault="005A7FEE" w:rsidP="005A7FEE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b/>
          <w:sz w:val="24"/>
          <w:szCs w:val="24"/>
        </w:rPr>
        <w:t xml:space="preserve">Цель (цели) </w:t>
      </w:r>
      <w:r w:rsidRPr="00205827">
        <w:rPr>
          <w:rFonts w:eastAsia="Calibri"/>
          <w:sz w:val="24"/>
          <w:szCs w:val="24"/>
        </w:rPr>
        <w:t>освоения дисциплины:</w:t>
      </w:r>
    </w:p>
    <w:p w:rsidR="006844E7" w:rsidRPr="00205827" w:rsidRDefault="006844E7" w:rsidP="006844E7">
      <w:pPr>
        <w:pStyle w:val="ReportMain"/>
        <w:suppressAutoHyphens/>
        <w:ind w:firstLine="709"/>
        <w:jc w:val="both"/>
        <w:rPr>
          <w:szCs w:val="24"/>
        </w:rPr>
      </w:pPr>
      <w:r w:rsidRPr="00205827">
        <w:rPr>
          <w:szCs w:val="24"/>
        </w:rPr>
        <w:t>Изучение методологии организации систем управления и обеспечения их эффективности. Основные задачи: изучение постановки и методов решения управленческих задач; приобретение навыков моделирования, описания и оценки эффективности систем управления; знакомство с психологией управления и основами управления персоналом.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  <w:bookmarkStart w:id="4" w:name="_Toc8295710"/>
      <w:bookmarkStart w:id="5" w:name="_Toc69001987"/>
      <w:r w:rsidRPr="00205827">
        <w:rPr>
          <w:rFonts w:eastAsia="Calibri"/>
          <w:b/>
          <w:sz w:val="24"/>
          <w:szCs w:val="24"/>
        </w:rPr>
        <w:t>2 Виды занятий и способы контроля</w:t>
      </w:r>
      <w:bookmarkEnd w:id="4"/>
      <w:bookmarkEnd w:id="5"/>
      <w:r w:rsidRPr="00205827">
        <w:rPr>
          <w:rFonts w:eastAsia="Calibri"/>
          <w:b/>
          <w:sz w:val="24"/>
          <w:szCs w:val="24"/>
        </w:rPr>
        <w:t xml:space="preserve">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E07FF0" w:rsidRPr="00205827" w:rsidRDefault="005A7FEE" w:rsidP="00E07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В соответствии с учебным планом направления подготовки </w:t>
      </w:r>
      <w:r w:rsidRPr="00205827">
        <w:rPr>
          <w:rFonts w:eastAsia="Calibri"/>
          <w:i/>
          <w:sz w:val="24"/>
          <w:szCs w:val="24"/>
          <w:u w:val="single"/>
        </w:rPr>
        <w:t>27.05.01 Специальные организационно-технические системы</w:t>
      </w:r>
      <w:r w:rsidRPr="00205827">
        <w:rPr>
          <w:rFonts w:eastAsia="Calibri"/>
          <w:sz w:val="24"/>
          <w:szCs w:val="24"/>
        </w:rPr>
        <w:t xml:space="preserve">  </w:t>
      </w:r>
      <w:r w:rsidR="00366F02" w:rsidRPr="00205827">
        <w:rPr>
          <w:rFonts w:eastAsia="Calibri"/>
          <w:sz w:val="24"/>
          <w:szCs w:val="24"/>
        </w:rPr>
        <w:t>р</w:t>
      </w:r>
      <w:r w:rsidR="00E07FF0" w:rsidRPr="00205827">
        <w:rPr>
          <w:rFonts w:eastAsia="Calibri"/>
          <w:sz w:val="24"/>
          <w:szCs w:val="24"/>
        </w:rPr>
        <w:t xml:space="preserve">абочая программа дисциплины </w:t>
      </w:r>
      <w:r w:rsidR="00366F02" w:rsidRPr="00205827">
        <w:rPr>
          <w:rFonts w:eastAsia="Calibri"/>
          <w:sz w:val="24"/>
          <w:szCs w:val="24"/>
        </w:rPr>
        <w:t>«</w:t>
      </w:r>
      <w:r w:rsidR="006844E7" w:rsidRPr="00205827">
        <w:rPr>
          <w:sz w:val="24"/>
          <w:szCs w:val="24"/>
        </w:rPr>
        <w:t>Теория управления</w:t>
      </w:r>
      <w:r w:rsidR="00366F02" w:rsidRPr="00205827">
        <w:rPr>
          <w:rFonts w:eastAsia="Calibri"/>
          <w:sz w:val="24"/>
          <w:szCs w:val="24"/>
        </w:rPr>
        <w:t>»</w:t>
      </w:r>
      <w:r w:rsidR="00E07FF0" w:rsidRPr="00205827">
        <w:rPr>
          <w:rFonts w:eastAsia="Calibri"/>
          <w:sz w:val="24"/>
          <w:szCs w:val="24"/>
        </w:rPr>
        <w:t xml:space="preserve"> включает лекции, </w:t>
      </w:r>
      <w:r w:rsidR="00366F02" w:rsidRPr="00205827">
        <w:rPr>
          <w:rFonts w:eastAsia="Calibri"/>
          <w:sz w:val="24"/>
          <w:szCs w:val="24"/>
        </w:rPr>
        <w:t xml:space="preserve">лабораторные </w:t>
      </w:r>
      <w:r w:rsidR="00E07FF0" w:rsidRPr="00205827">
        <w:rPr>
          <w:rFonts w:eastAsia="Calibri"/>
          <w:sz w:val="24"/>
          <w:szCs w:val="24"/>
        </w:rPr>
        <w:t xml:space="preserve">занятия, консультации и промежуточную аттестацию, а также самостоятельную работу </w:t>
      </w:r>
      <w:r w:rsidR="00E07FF0" w:rsidRPr="00205827">
        <w:rPr>
          <w:rFonts w:eastAsia="Calibri"/>
          <w:sz w:val="24"/>
          <w:szCs w:val="24"/>
        </w:rPr>
        <w:sym w:font="Symbol" w:char="F02D"/>
      </w:r>
      <w:r w:rsidR="00E07FF0" w:rsidRPr="00205827">
        <w:rPr>
          <w:rFonts w:eastAsia="Calibri"/>
          <w:sz w:val="24"/>
          <w:szCs w:val="24"/>
        </w:rPr>
        <w:t xml:space="preserve"> самоподготовку (проработку и повторение лекционного материала и материала учебников и учебных пособий, подготовку к </w:t>
      </w:r>
      <w:r w:rsidR="00366F02" w:rsidRPr="00205827">
        <w:rPr>
          <w:rFonts w:eastAsia="Calibri"/>
          <w:sz w:val="24"/>
          <w:szCs w:val="24"/>
        </w:rPr>
        <w:t>лабораторным</w:t>
      </w:r>
      <w:r w:rsidR="00E07FF0" w:rsidRPr="00205827">
        <w:rPr>
          <w:rFonts w:eastAsia="Calibri"/>
          <w:sz w:val="24"/>
          <w:szCs w:val="24"/>
        </w:rPr>
        <w:t xml:space="preserve"> занятиям, подготовку к рубежному контролю). Итоговый контроль по дисциплине в </w:t>
      </w:r>
      <w:r w:rsidR="006844E7" w:rsidRPr="00205827">
        <w:rPr>
          <w:rFonts w:eastAsia="Calibri"/>
          <w:sz w:val="24"/>
          <w:szCs w:val="24"/>
        </w:rPr>
        <w:t>пятом</w:t>
      </w:r>
      <w:r w:rsidR="00E07FF0" w:rsidRPr="00205827">
        <w:rPr>
          <w:rFonts w:eastAsia="Calibri"/>
          <w:sz w:val="24"/>
          <w:szCs w:val="24"/>
        </w:rPr>
        <w:t xml:space="preserve"> семестре </w:t>
      </w:r>
      <w:r w:rsidR="00E07FF0" w:rsidRPr="00205827">
        <w:rPr>
          <w:rFonts w:eastAsia="Calibri"/>
          <w:sz w:val="24"/>
          <w:szCs w:val="24"/>
        </w:rPr>
        <w:sym w:font="Symbol" w:char="F02D"/>
      </w:r>
      <w:r w:rsidR="00E07FF0" w:rsidRPr="00205827">
        <w:rPr>
          <w:rFonts w:eastAsia="Calibri"/>
          <w:sz w:val="24"/>
          <w:szCs w:val="24"/>
        </w:rPr>
        <w:t xml:space="preserve"> </w:t>
      </w:r>
      <w:r w:rsidR="006844E7" w:rsidRPr="00205827">
        <w:rPr>
          <w:rFonts w:eastAsia="Calibri"/>
          <w:sz w:val="24"/>
          <w:szCs w:val="24"/>
        </w:rPr>
        <w:t>экзамен</w:t>
      </w:r>
      <w:r w:rsidR="00E07FF0" w:rsidRPr="00205827">
        <w:rPr>
          <w:rFonts w:eastAsia="Calibri"/>
          <w:sz w:val="24"/>
          <w:szCs w:val="24"/>
        </w:rPr>
        <w:t>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6" w:name="_Toc8295711"/>
      <w:bookmarkStart w:id="7" w:name="_Toc69001988"/>
      <w:r w:rsidRPr="00205827">
        <w:rPr>
          <w:rFonts w:eastAsia="Calibri"/>
          <w:b/>
          <w:sz w:val="24"/>
          <w:szCs w:val="24"/>
        </w:rPr>
        <w:t>2.</w:t>
      </w:r>
      <w:r w:rsidR="00F040FD" w:rsidRPr="00205827">
        <w:rPr>
          <w:rFonts w:eastAsia="Calibri"/>
          <w:b/>
          <w:sz w:val="24"/>
          <w:szCs w:val="24"/>
        </w:rPr>
        <w:t>1</w:t>
      </w:r>
      <w:r w:rsidRPr="00205827">
        <w:rPr>
          <w:rFonts w:eastAsia="Calibri"/>
          <w:b/>
          <w:sz w:val="24"/>
          <w:szCs w:val="24"/>
        </w:rPr>
        <w:t xml:space="preserve"> Лекционный курс</w:t>
      </w:r>
      <w:bookmarkEnd w:id="6"/>
      <w:bookmarkEnd w:id="7"/>
      <w:r w:rsidRPr="00205827">
        <w:rPr>
          <w:rFonts w:eastAsia="Calibri"/>
          <w:b/>
          <w:sz w:val="24"/>
          <w:szCs w:val="24"/>
        </w:rPr>
        <w:t xml:space="preserve">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napToGrid w:val="0"/>
          <w:sz w:val="24"/>
          <w:szCs w:val="24"/>
          <w:lang w:eastAsia="ru-RU"/>
        </w:rPr>
      </w:pPr>
      <w:r w:rsidRPr="00205827">
        <w:rPr>
          <w:rFonts w:eastAsia="Calibri"/>
          <w:sz w:val="24"/>
          <w:szCs w:val="24"/>
        </w:rPr>
        <w:t>Лекция является основной формой обучения в высшем учебном заведении. В ходе лекционного курса дается целостное представление об основных интеллектуальных технологиях и методах представления знаний, необходимых для изучения и разработки систем.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занятиям, при подготовке к дифференцированному зачёту, при выполнении самостоятельной работы предусмотрено выполнение индивидуального задания.</w:t>
      </w:r>
    </w:p>
    <w:p w:rsidR="005A7FEE" w:rsidRPr="00205827" w:rsidRDefault="005A7FEE" w:rsidP="005A7FEE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8" w:name="_Toc8295712"/>
      <w:bookmarkStart w:id="9" w:name="_Toc69001989"/>
      <w:r w:rsidRPr="00205827">
        <w:rPr>
          <w:rFonts w:eastAsia="Calibri"/>
          <w:b/>
          <w:sz w:val="24"/>
          <w:szCs w:val="24"/>
        </w:rPr>
        <w:t>2.</w:t>
      </w:r>
      <w:r w:rsidR="00F040FD" w:rsidRPr="00205827">
        <w:rPr>
          <w:rFonts w:eastAsia="Calibri"/>
          <w:b/>
          <w:sz w:val="24"/>
          <w:szCs w:val="24"/>
        </w:rPr>
        <w:t>2</w:t>
      </w:r>
      <w:r w:rsidRPr="00205827">
        <w:rPr>
          <w:rFonts w:eastAsia="Calibri"/>
          <w:b/>
          <w:sz w:val="24"/>
          <w:szCs w:val="24"/>
        </w:rPr>
        <w:t xml:space="preserve"> Лабораторные работы</w:t>
      </w:r>
      <w:bookmarkEnd w:id="8"/>
      <w:bookmarkEnd w:id="9"/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Лабораторные занятия по курсу «</w:t>
      </w:r>
      <w:r w:rsidR="006844E7" w:rsidRPr="00205827">
        <w:rPr>
          <w:sz w:val="24"/>
          <w:szCs w:val="24"/>
        </w:rPr>
        <w:t>Теория управления</w:t>
      </w:r>
      <w:r w:rsidRPr="00205827">
        <w:rPr>
          <w:rFonts w:eastAsia="Calibri"/>
          <w:sz w:val="24"/>
          <w:szCs w:val="24"/>
        </w:rPr>
        <w:t xml:space="preserve">» имеют целью выработать и развить практические умения и навыки работы с </w:t>
      </w:r>
      <w:r w:rsidR="006844E7" w:rsidRPr="00205827">
        <w:rPr>
          <w:sz w:val="24"/>
          <w:szCs w:val="24"/>
        </w:rPr>
        <w:t>решением управленческих задач; приобретение навыков моделирования</w:t>
      </w:r>
      <w:r w:rsidRPr="00205827">
        <w:rPr>
          <w:rFonts w:eastAsia="Calibri"/>
          <w:sz w:val="24"/>
          <w:szCs w:val="24"/>
        </w:rPr>
        <w:t>. Лабораторные работы выполняются по всем разделам дисциплины с использованием специальных программных средств, имеющихся в свободном доступе. Прохождение всего цикла лабораторных занятий является условием допуска студента к зачёту.</w:t>
      </w:r>
    </w:p>
    <w:p w:rsidR="006844E7" w:rsidRPr="00205827" w:rsidRDefault="006844E7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10" w:name="_Toc8295714"/>
      <w:bookmarkStart w:id="11" w:name="_Toc69001991"/>
      <w:r w:rsidRPr="00205827">
        <w:rPr>
          <w:rFonts w:eastAsia="Calibri"/>
          <w:b/>
          <w:sz w:val="24"/>
          <w:szCs w:val="24"/>
        </w:rPr>
        <w:t>2.</w:t>
      </w:r>
      <w:r w:rsidR="00F040FD" w:rsidRPr="00205827">
        <w:rPr>
          <w:rFonts w:eastAsia="Calibri"/>
          <w:b/>
          <w:sz w:val="24"/>
          <w:szCs w:val="24"/>
        </w:rPr>
        <w:t>4</w:t>
      </w:r>
      <w:r w:rsidRPr="00205827">
        <w:rPr>
          <w:rFonts w:eastAsia="Calibri"/>
          <w:b/>
          <w:sz w:val="24"/>
          <w:szCs w:val="24"/>
        </w:rPr>
        <w:t xml:space="preserve"> Методические рекомендации по организации самостоятельной работы студента</w:t>
      </w:r>
      <w:bookmarkEnd w:id="10"/>
      <w:bookmarkEnd w:id="11"/>
      <w:r w:rsidRPr="00205827">
        <w:rPr>
          <w:rFonts w:eastAsia="Calibri"/>
          <w:b/>
          <w:sz w:val="24"/>
          <w:szCs w:val="24"/>
        </w:rPr>
        <w:t xml:space="preserve">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lastRenderedPageBreak/>
        <w:t>Рабочей программой дисциплины «</w:t>
      </w:r>
      <w:r w:rsidR="006844E7" w:rsidRPr="00205827">
        <w:rPr>
          <w:sz w:val="24"/>
          <w:szCs w:val="24"/>
        </w:rPr>
        <w:t>Теория управления</w:t>
      </w:r>
      <w:r w:rsidRPr="00205827">
        <w:rPr>
          <w:rFonts w:eastAsia="Calibri"/>
          <w:sz w:val="24"/>
          <w:szCs w:val="24"/>
        </w:rPr>
        <w:t xml:space="preserve">» предусмотрена самостоятельная работа студентов. </w:t>
      </w:r>
      <w:bookmarkStart w:id="12" w:name="_Toc8226432"/>
      <w:bookmarkStart w:id="13" w:name="_Toc8160692"/>
      <w:bookmarkStart w:id="14" w:name="_Toc8273082"/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15" w:name="_Toc8295715"/>
      <w:bookmarkStart w:id="16" w:name="_Toc69001992"/>
      <w:r w:rsidRPr="00205827">
        <w:rPr>
          <w:rFonts w:eastAsia="Calibri"/>
          <w:i/>
          <w:sz w:val="24"/>
          <w:szCs w:val="24"/>
        </w:rPr>
        <w:t>2.</w:t>
      </w:r>
      <w:r w:rsidR="00F040FD" w:rsidRPr="00205827">
        <w:rPr>
          <w:rFonts w:eastAsia="Calibri"/>
          <w:i/>
          <w:sz w:val="24"/>
          <w:szCs w:val="24"/>
        </w:rPr>
        <w:t>4</w:t>
      </w:r>
      <w:r w:rsidRPr="00205827">
        <w:rPr>
          <w:rFonts w:eastAsia="Calibri"/>
          <w:i/>
          <w:sz w:val="24"/>
          <w:szCs w:val="24"/>
        </w:rPr>
        <w:t>.1 Самоподготовка</w:t>
      </w:r>
      <w:bookmarkEnd w:id="12"/>
      <w:bookmarkEnd w:id="13"/>
      <w:bookmarkEnd w:id="14"/>
      <w:bookmarkEnd w:id="15"/>
      <w:bookmarkEnd w:id="16"/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Ежедневной самоподготовке следует уделять не меньше 3-4 часов в день.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 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В качестве источников информации берутся источники, рекомендуемые по дисциплине преподавателем.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17" w:name="_Toc8226434"/>
      <w:bookmarkStart w:id="18" w:name="_Toc8160694"/>
      <w:bookmarkStart w:id="19" w:name="_Toc8295716"/>
      <w:bookmarkStart w:id="20" w:name="_Toc8273083"/>
      <w:bookmarkStart w:id="21" w:name="_Toc69001993"/>
      <w:r w:rsidRPr="00205827">
        <w:rPr>
          <w:rFonts w:eastAsia="Calibri"/>
          <w:i/>
          <w:sz w:val="24"/>
          <w:szCs w:val="24"/>
        </w:rPr>
        <w:t>2.</w:t>
      </w:r>
      <w:r w:rsidR="00F040FD" w:rsidRPr="00205827">
        <w:rPr>
          <w:rFonts w:eastAsia="Calibri"/>
          <w:i/>
          <w:sz w:val="24"/>
          <w:szCs w:val="24"/>
        </w:rPr>
        <w:t>4</w:t>
      </w:r>
      <w:r w:rsidRPr="00205827">
        <w:rPr>
          <w:rFonts w:eastAsia="Calibri"/>
          <w:i/>
          <w:sz w:val="24"/>
          <w:szCs w:val="24"/>
        </w:rPr>
        <w:t>.2 Подготовка к лабораторным занятиям</w:t>
      </w:r>
      <w:bookmarkEnd w:id="17"/>
      <w:bookmarkEnd w:id="18"/>
      <w:bookmarkEnd w:id="19"/>
      <w:bookmarkEnd w:id="20"/>
      <w:bookmarkEnd w:id="21"/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bookmarkStart w:id="22" w:name="_Hlk70156007"/>
      <w:r w:rsidRPr="00205827">
        <w:rPr>
          <w:rFonts w:eastAsia="Calibri"/>
          <w:sz w:val="24"/>
          <w:szCs w:val="24"/>
        </w:rPr>
        <w:t>Лабораторные работы представляют собой реализацию теоретических положений на практике посредством постановки эксперимента на оборудовании или с помощью инструментальных программных средств моделирования систем.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Подготовка к лабораторным работам предусматривает ознакомление с темой и структурой занятия, необходимыми теоретическими сведениями, а также с оборудованием или программным обеспечением, на которых реализуется занятие.</w:t>
      </w:r>
    </w:p>
    <w:p w:rsidR="008926C6" w:rsidRPr="00205827" w:rsidRDefault="008926C6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bookmarkStart w:id="23" w:name="_Hlk70156102"/>
      <w:bookmarkEnd w:id="22"/>
      <w:r w:rsidRPr="00205827">
        <w:rPr>
          <w:rFonts w:eastAsia="Calibri"/>
          <w:sz w:val="24"/>
          <w:szCs w:val="24"/>
        </w:rPr>
        <w:t>Перечень лабораторных работ представлены в таблице</w:t>
      </w:r>
    </w:p>
    <w:bookmarkEnd w:id="23"/>
    <w:p w:rsidR="008926C6" w:rsidRPr="00205827" w:rsidRDefault="008926C6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8926C6" w:rsidRPr="00205827" w:rsidTr="00EC5AA6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Кол-во часов</w:t>
            </w:r>
          </w:p>
        </w:tc>
      </w:tr>
      <w:tr w:rsidR="008926C6" w:rsidRPr="00205827" w:rsidTr="00EC5AA6">
        <w:tc>
          <w:tcPr>
            <w:tcW w:w="79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1</w:t>
            </w:r>
          </w:p>
        </w:tc>
        <w:tc>
          <w:tcPr>
            <w:tcW w:w="6973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rPr>
                <w:szCs w:val="24"/>
              </w:rPr>
            </w:pPr>
            <w:r w:rsidRPr="00205827">
              <w:rPr>
                <w:szCs w:val="24"/>
              </w:rPr>
              <w:t>Составление моделей систем и оценка адекватности</w:t>
            </w:r>
          </w:p>
        </w:tc>
        <w:tc>
          <w:tcPr>
            <w:tcW w:w="1315" w:type="dxa"/>
            <w:shd w:val="clear" w:color="auto" w:fill="auto"/>
          </w:tcPr>
          <w:p w:rsidR="008926C6" w:rsidRPr="00205827" w:rsidRDefault="00205827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2</w:t>
            </w:r>
          </w:p>
        </w:tc>
      </w:tr>
      <w:tr w:rsidR="008926C6" w:rsidRPr="00205827" w:rsidTr="00EC5AA6">
        <w:tc>
          <w:tcPr>
            <w:tcW w:w="79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2</w:t>
            </w:r>
          </w:p>
        </w:tc>
        <w:tc>
          <w:tcPr>
            <w:tcW w:w="6973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rPr>
                <w:szCs w:val="24"/>
              </w:rPr>
            </w:pPr>
            <w:r w:rsidRPr="00205827">
              <w:rPr>
                <w:szCs w:val="24"/>
              </w:rPr>
              <w:t>Выявление функций систем и оценка эффективности</w:t>
            </w:r>
          </w:p>
        </w:tc>
        <w:tc>
          <w:tcPr>
            <w:tcW w:w="1315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4</w:t>
            </w:r>
          </w:p>
        </w:tc>
      </w:tr>
      <w:tr w:rsidR="008926C6" w:rsidRPr="00205827" w:rsidTr="00EC5AA6">
        <w:tc>
          <w:tcPr>
            <w:tcW w:w="79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3</w:t>
            </w:r>
          </w:p>
        </w:tc>
        <w:tc>
          <w:tcPr>
            <w:tcW w:w="6973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rPr>
                <w:szCs w:val="24"/>
              </w:rPr>
            </w:pPr>
            <w:r w:rsidRPr="00205827">
              <w:rPr>
                <w:szCs w:val="24"/>
              </w:rPr>
              <w:t>Системы поддержки принятия решений</w:t>
            </w:r>
          </w:p>
        </w:tc>
        <w:tc>
          <w:tcPr>
            <w:tcW w:w="1315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4</w:t>
            </w:r>
          </w:p>
        </w:tc>
      </w:tr>
      <w:tr w:rsidR="008926C6" w:rsidRPr="00205827" w:rsidTr="00EC5AA6">
        <w:tc>
          <w:tcPr>
            <w:tcW w:w="79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4</w:t>
            </w:r>
          </w:p>
        </w:tc>
        <w:tc>
          <w:tcPr>
            <w:tcW w:w="6973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rPr>
                <w:szCs w:val="24"/>
              </w:rPr>
            </w:pPr>
            <w:r w:rsidRPr="00205827">
              <w:rPr>
                <w:szCs w:val="24"/>
              </w:rPr>
              <w:t>Моделирование организационных структур</w:t>
            </w:r>
          </w:p>
        </w:tc>
        <w:tc>
          <w:tcPr>
            <w:tcW w:w="1315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4</w:t>
            </w:r>
          </w:p>
        </w:tc>
      </w:tr>
      <w:tr w:rsidR="008926C6" w:rsidRPr="00205827" w:rsidTr="00EC5AA6">
        <w:tc>
          <w:tcPr>
            <w:tcW w:w="79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6973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rPr>
                <w:szCs w:val="24"/>
              </w:rPr>
            </w:pPr>
            <w:r w:rsidRPr="00205827">
              <w:rPr>
                <w:szCs w:val="24"/>
              </w:rPr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8926C6" w:rsidRPr="00205827" w:rsidRDefault="008926C6" w:rsidP="00EC5AA6">
            <w:pPr>
              <w:pStyle w:val="ReportMain"/>
              <w:suppressAutoHyphens/>
              <w:jc w:val="center"/>
              <w:rPr>
                <w:szCs w:val="24"/>
              </w:rPr>
            </w:pPr>
            <w:r w:rsidRPr="00205827">
              <w:rPr>
                <w:szCs w:val="24"/>
              </w:rPr>
              <w:t>1</w:t>
            </w:r>
            <w:r w:rsidR="00205827" w:rsidRPr="00205827">
              <w:rPr>
                <w:szCs w:val="24"/>
              </w:rPr>
              <w:t>4</w:t>
            </w:r>
          </w:p>
        </w:tc>
      </w:tr>
    </w:tbl>
    <w:p w:rsidR="008926C6" w:rsidRPr="00205827" w:rsidRDefault="008926C6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В случае возникновения трудностей с освоением материала рекомендуется изучить предложенные преподавателем источники информации и, при продолжении трудностей с пониманием, обратиться к преподавателю.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К каждому последующему занятию дисциплины кроме первого студентом в самостоятельном порядке готовится отчет по предыдущим лабораторным работам, оформляемый согласно стандарту студенческих работ </w:t>
      </w:r>
      <w:hyperlink r:id="rId8" w:history="1">
        <w:r w:rsidRPr="00205827">
          <w:rPr>
            <w:rFonts w:eastAsia="Calibri"/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205827">
        <w:rPr>
          <w:rFonts w:eastAsia="Calibri"/>
          <w:sz w:val="24"/>
          <w:szCs w:val="24"/>
        </w:rPr>
        <w:t>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Структура отчета содержит следующие пункты: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1 Титульный лист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2 Номер работы и тема работы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lastRenderedPageBreak/>
        <w:t xml:space="preserve">3 Цель работы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4 Теоретические сведения по материалу занятия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5 Практическая часть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6 Выводы по работе.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Отчет по каждой отдельной работе сдается студентом преподавателю в поставленные преподавателем сроки и сопровождается устной защитой усвоенного материала. К защите готовится теоретический материал из лабораторной работы и, если это оговорено, из дополнительных источников.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24" w:name="_Toc8295718"/>
      <w:bookmarkStart w:id="25" w:name="_Toc8226437"/>
      <w:bookmarkStart w:id="26" w:name="_Toc8160697"/>
      <w:bookmarkStart w:id="27" w:name="_Toc8273086"/>
      <w:bookmarkStart w:id="28" w:name="_Toc69001995"/>
      <w:r w:rsidRPr="00205827">
        <w:rPr>
          <w:rFonts w:eastAsia="Calibri"/>
          <w:i/>
          <w:sz w:val="24"/>
          <w:szCs w:val="24"/>
        </w:rPr>
        <w:t>2.</w:t>
      </w:r>
      <w:r w:rsidR="00F040FD" w:rsidRPr="00205827">
        <w:rPr>
          <w:rFonts w:eastAsia="Calibri"/>
          <w:i/>
          <w:sz w:val="24"/>
          <w:szCs w:val="24"/>
        </w:rPr>
        <w:t>4</w:t>
      </w:r>
      <w:r w:rsidRPr="00205827">
        <w:rPr>
          <w:rFonts w:eastAsia="Calibri"/>
          <w:i/>
          <w:sz w:val="24"/>
          <w:szCs w:val="24"/>
        </w:rPr>
        <w:t>.</w:t>
      </w:r>
      <w:r w:rsidR="008926C6" w:rsidRPr="00205827">
        <w:rPr>
          <w:rFonts w:eastAsia="Calibri"/>
          <w:i/>
          <w:sz w:val="24"/>
          <w:szCs w:val="24"/>
        </w:rPr>
        <w:t>3</w:t>
      </w:r>
      <w:r w:rsidRPr="00205827">
        <w:rPr>
          <w:rFonts w:eastAsia="Calibri"/>
          <w:i/>
          <w:sz w:val="24"/>
          <w:szCs w:val="24"/>
        </w:rPr>
        <w:t xml:space="preserve"> Формы промежуточного, рубежного и итогового контроля</w:t>
      </w:r>
      <w:bookmarkEnd w:id="24"/>
      <w:bookmarkEnd w:id="25"/>
      <w:bookmarkEnd w:id="26"/>
      <w:bookmarkEnd w:id="27"/>
      <w:bookmarkEnd w:id="28"/>
    </w:p>
    <w:p w:rsidR="00453491" w:rsidRPr="00205827" w:rsidRDefault="00453491" w:rsidP="00453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205827">
        <w:rPr>
          <w:rFonts w:eastAsia="Calibri"/>
          <w:bCs/>
          <w:sz w:val="24"/>
          <w:szCs w:val="24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обучаемый 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конспект лекций,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По дисциплинам предусмотрены следующие формы контроля знания студентов: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1.</w:t>
      </w:r>
      <w:r w:rsidRPr="00205827">
        <w:rPr>
          <w:rFonts w:eastAsia="Calibri"/>
          <w:sz w:val="24"/>
          <w:szCs w:val="24"/>
        </w:rPr>
        <w:tab/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выполняются практические и лабораторные работы и проводится опрос студентов по каждой теме.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2.</w:t>
      </w:r>
      <w:r w:rsidRPr="00205827">
        <w:rPr>
          <w:rFonts w:eastAsia="Calibri"/>
          <w:sz w:val="24"/>
          <w:szCs w:val="24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рефератов и тестовых заданий, составленных по разделам дисциплины с использованием специального программного обеспечения.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вопросы. 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Результаты промежуточного контроля фиксируются в журнале преподавателя.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3.</w:t>
      </w:r>
      <w:r w:rsidRPr="00205827">
        <w:rPr>
          <w:rFonts w:eastAsia="Calibri"/>
          <w:sz w:val="24"/>
          <w:szCs w:val="24"/>
        </w:rPr>
        <w:tab/>
        <w:t>Рубежный контроль: проводятся контрольные работы по определенным темам образовательной программы.</w:t>
      </w:r>
    </w:p>
    <w:p w:rsidR="005A7FEE" w:rsidRPr="00205827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4.</w:t>
      </w:r>
      <w:r w:rsidRPr="00205827">
        <w:rPr>
          <w:rFonts w:eastAsia="Calibri"/>
          <w:sz w:val="24"/>
          <w:szCs w:val="24"/>
        </w:rPr>
        <w:tab/>
        <w:t xml:space="preserve">Итоговый контроль.  Для контроля усвоения данной дисциплины предусмотрен </w:t>
      </w:r>
      <w:r w:rsidR="00C13F74" w:rsidRPr="00205827">
        <w:rPr>
          <w:rFonts w:eastAsia="Calibri"/>
          <w:sz w:val="24"/>
          <w:szCs w:val="24"/>
        </w:rPr>
        <w:t>экзамен</w:t>
      </w:r>
      <w:r w:rsidRPr="00205827">
        <w:rPr>
          <w:rFonts w:eastAsia="Calibri"/>
          <w:sz w:val="24"/>
          <w:szCs w:val="24"/>
        </w:rPr>
        <w:t>, на котором студентам необходимо ответить на вопросы по теоретическому материалу семестра</w:t>
      </w:r>
      <w:r w:rsidR="00C13F74" w:rsidRPr="00205827">
        <w:rPr>
          <w:rFonts w:eastAsia="Calibri"/>
          <w:sz w:val="24"/>
          <w:szCs w:val="24"/>
        </w:rPr>
        <w:t xml:space="preserve"> и практической части</w:t>
      </w:r>
      <w:r w:rsidRPr="00205827">
        <w:rPr>
          <w:rFonts w:eastAsia="Calibri"/>
          <w:sz w:val="24"/>
          <w:szCs w:val="24"/>
        </w:rPr>
        <w:t xml:space="preserve">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29" w:name="_Toc8295719"/>
      <w:bookmarkStart w:id="30" w:name="_Toc8226438"/>
      <w:bookmarkStart w:id="31" w:name="_Toc8219708"/>
      <w:bookmarkStart w:id="32" w:name="_Toc8273087"/>
      <w:bookmarkStart w:id="33" w:name="_Toc69001996"/>
      <w:bookmarkStart w:id="34" w:name="_Toc8160698"/>
      <w:r w:rsidRPr="00205827">
        <w:rPr>
          <w:rFonts w:eastAsia="Calibri"/>
          <w:i/>
          <w:sz w:val="24"/>
          <w:szCs w:val="24"/>
        </w:rPr>
        <w:t>2.</w:t>
      </w:r>
      <w:r w:rsidR="00F040FD" w:rsidRPr="00205827">
        <w:rPr>
          <w:rFonts w:eastAsia="Calibri"/>
          <w:i/>
          <w:sz w:val="24"/>
          <w:szCs w:val="24"/>
        </w:rPr>
        <w:t>4</w:t>
      </w:r>
      <w:r w:rsidRPr="00205827">
        <w:rPr>
          <w:rFonts w:eastAsia="Calibri"/>
          <w:i/>
          <w:sz w:val="24"/>
          <w:szCs w:val="24"/>
        </w:rPr>
        <w:t>.4 Подготовка индивидуального творческого задания</w:t>
      </w:r>
      <w:bookmarkEnd w:id="29"/>
      <w:bookmarkEnd w:id="30"/>
      <w:bookmarkEnd w:id="31"/>
      <w:bookmarkEnd w:id="32"/>
      <w:bookmarkEnd w:id="33"/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 Творческое задание – задание, которое содержит больший или меньший элемент неизвестности и имеет, как правило, несколько подходов.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формулировать свое отношение к описываемым явлениям и событиям; умение давать собственную оценку какой-либо работы и др.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Выделяют следующие виды домашних творческих заданий: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I. Задания когнитивного типа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1. Научная проблема – решить реальную проблему, которая существует в науке.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2. Структура – нахождение, определение принципов построения различных структур.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3. Опыт – проведение опыта, эксперимента.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4. Общее в частном – вычленение общего и отличного в разных системах.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lastRenderedPageBreak/>
        <w:t>5.  Интегрированное научное познание – одновременная работа с разными способами исследования одного и того же объекта.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II. Задания креативного типа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1. Составление – составить словарь, кроссворд, викторину и т.д.</w:t>
      </w:r>
    </w:p>
    <w:p w:rsidR="005A7FEE" w:rsidRPr="00205827" w:rsidRDefault="00E07FF0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2. Изготовление – изготовить модель, макет и т.д.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3. Учебное пособие – разработать свои учебные пособия.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Примерный список тем домашнего творческого задания представлен в программе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05827">
        <w:rPr>
          <w:rFonts w:eastAsia="Calibri"/>
          <w:i/>
          <w:sz w:val="24"/>
          <w:szCs w:val="24"/>
        </w:rPr>
        <w:t>Требования к написанию и оформлению творческого домашнего задания: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Работа выполняется по стандартам контрольной или курсовой работы.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05827">
        <w:rPr>
          <w:rFonts w:eastAsia="Calibri"/>
          <w:i/>
          <w:sz w:val="24"/>
          <w:szCs w:val="24"/>
        </w:rPr>
        <w:t>Оформление творческого задания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Структура творческого задания может быть следующей: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1. Титульный лист.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2. Введение.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3. Содержательная часть творческого домашнего задания.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5. Выводы.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6. Список использованной литературы.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В содержательной части может быть представлен метод решения задачи, описание и анализ исследования конкретного объекта, применение научных методов к конкретному объекту и так далее.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35" w:name="_Toc8226439"/>
      <w:bookmarkStart w:id="36" w:name="_Toc8295720"/>
      <w:bookmarkStart w:id="37" w:name="_Toc8273088"/>
      <w:bookmarkStart w:id="38" w:name="_Toc69001997"/>
      <w:r w:rsidRPr="00205827">
        <w:rPr>
          <w:rFonts w:eastAsia="Calibri"/>
          <w:i/>
          <w:sz w:val="24"/>
          <w:szCs w:val="24"/>
        </w:rPr>
        <w:t>2.</w:t>
      </w:r>
      <w:r w:rsidR="00F040FD" w:rsidRPr="00205827">
        <w:rPr>
          <w:rFonts w:eastAsia="Calibri"/>
          <w:i/>
          <w:sz w:val="24"/>
          <w:szCs w:val="24"/>
        </w:rPr>
        <w:t>4</w:t>
      </w:r>
      <w:r w:rsidRPr="00205827">
        <w:rPr>
          <w:rFonts w:eastAsia="Calibri"/>
          <w:i/>
          <w:sz w:val="24"/>
          <w:szCs w:val="24"/>
        </w:rPr>
        <w:t>.5 Подготовка презентации и доклада</w:t>
      </w:r>
      <w:bookmarkEnd w:id="34"/>
      <w:bookmarkEnd w:id="35"/>
      <w:bookmarkEnd w:id="36"/>
      <w:bookmarkEnd w:id="37"/>
      <w:bookmarkEnd w:id="38"/>
      <w:r w:rsidRPr="00205827">
        <w:rPr>
          <w:rFonts w:eastAsia="Calibri"/>
          <w:i/>
          <w:sz w:val="24"/>
          <w:szCs w:val="24"/>
        </w:rPr>
        <w:t xml:space="preserve">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Для подготовки презентации рекомендуется использовать: PowerPoint, </w:t>
      </w:r>
      <w:r w:rsidRPr="00205827">
        <w:rPr>
          <w:rFonts w:eastAsia="Calibri"/>
          <w:sz w:val="24"/>
          <w:szCs w:val="24"/>
          <w:lang w:val="en-US"/>
        </w:rPr>
        <w:t>MS</w:t>
      </w:r>
      <w:r w:rsidRPr="00205827">
        <w:rPr>
          <w:rFonts w:eastAsia="Calibri"/>
          <w:sz w:val="24"/>
          <w:szCs w:val="24"/>
        </w:rPr>
        <w:t xml:space="preserve"> </w:t>
      </w:r>
      <w:r w:rsidRPr="00205827">
        <w:rPr>
          <w:rFonts w:eastAsia="Calibri"/>
          <w:sz w:val="24"/>
          <w:szCs w:val="24"/>
          <w:lang w:val="en-US"/>
        </w:rPr>
        <w:t>Word</w:t>
      </w:r>
      <w:r w:rsidRPr="00205827">
        <w:rPr>
          <w:rFonts w:eastAsia="Calibri"/>
          <w:sz w:val="24"/>
          <w:szCs w:val="24"/>
        </w:rPr>
        <w:t xml:space="preserve">, </w:t>
      </w:r>
      <w:r w:rsidRPr="00205827">
        <w:rPr>
          <w:rFonts w:eastAsia="Calibri"/>
          <w:sz w:val="24"/>
          <w:szCs w:val="24"/>
          <w:lang w:val="en-US"/>
        </w:rPr>
        <w:t>Acrobat</w:t>
      </w:r>
      <w:r w:rsidRPr="00205827">
        <w:rPr>
          <w:rFonts w:eastAsia="Calibri"/>
          <w:sz w:val="24"/>
          <w:szCs w:val="24"/>
        </w:rPr>
        <w:t xml:space="preserve"> </w:t>
      </w:r>
      <w:r w:rsidRPr="00205827">
        <w:rPr>
          <w:rFonts w:eastAsia="Calibri"/>
          <w:sz w:val="24"/>
          <w:szCs w:val="24"/>
          <w:lang w:val="en-US"/>
        </w:rPr>
        <w:t>Reader</w:t>
      </w:r>
      <w:r w:rsidRPr="00205827">
        <w:rPr>
          <w:rFonts w:eastAsia="Calibri"/>
          <w:sz w:val="24"/>
          <w:szCs w:val="24"/>
        </w:rPr>
        <w:t xml:space="preserve">, </w:t>
      </w:r>
      <w:r w:rsidRPr="00205827">
        <w:rPr>
          <w:rFonts w:eastAsia="Calibri"/>
          <w:sz w:val="24"/>
          <w:szCs w:val="24"/>
          <w:lang w:val="en-US"/>
        </w:rPr>
        <w:t>LaTeX</w:t>
      </w:r>
      <w:r w:rsidRPr="00205827">
        <w:rPr>
          <w:rFonts w:eastAsia="Calibri"/>
          <w:sz w:val="24"/>
          <w:szCs w:val="24"/>
        </w:rPr>
        <w:t xml:space="preserve">-овский пакет </w:t>
      </w:r>
      <w:r w:rsidRPr="00205827">
        <w:rPr>
          <w:rFonts w:eastAsia="Calibri"/>
          <w:sz w:val="24"/>
          <w:szCs w:val="24"/>
          <w:lang w:val="en-US"/>
        </w:rPr>
        <w:t>beamer</w:t>
      </w:r>
      <w:r w:rsidRPr="00205827">
        <w:rPr>
          <w:rFonts w:eastAsia="Calibri"/>
          <w:sz w:val="24"/>
          <w:szCs w:val="24"/>
        </w:rPr>
        <w:t xml:space="preserve">, веб-сервис </w:t>
      </w:r>
      <w:r w:rsidRPr="00205827">
        <w:rPr>
          <w:rFonts w:eastAsia="Calibri"/>
          <w:sz w:val="24"/>
          <w:szCs w:val="24"/>
          <w:lang w:val="en-US"/>
        </w:rPr>
        <w:t>Prezi</w:t>
      </w:r>
      <w:r w:rsidRPr="00205827">
        <w:rPr>
          <w:rFonts w:eastAsia="Calibri"/>
          <w:sz w:val="24"/>
          <w:szCs w:val="24"/>
        </w:rPr>
        <w:t>.</w:t>
      </w:r>
      <w:r w:rsidRPr="00205827">
        <w:rPr>
          <w:rFonts w:eastAsia="Calibri"/>
          <w:sz w:val="24"/>
          <w:szCs w:val="24"/>
          <w:lang w:val="en-US"/>
        </w:rPr>
        <w:t>com</w:t>
      </w:r>
      <w:r w:rsidRPr="00205827">
        <w:rPr>
          <w:rFonts w:eastAsia="Calibri"/>
          <w:sz w:val="24"/>
          <w:szCs w:val="24"/>
        </w:rPr>
        <w:t xml:space="preserve">. Самая простая программа для создания презентаций – Microsoft PowerPoint.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2. Спроектировать структуру презентации, отражающую реализацию цели и последовательность изложения материала.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3. Определить ключевые моменты в содержании текста и выделить их.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4. Определить виды визуализации (картинки) для отображения их на слайдах в соответствии с логикой, целью и спецификой материала.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7. Проверить визуальное восприятие презентации.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05827">
        <w:rPr>
          <w:rFonts w:eastAsia="Calibri"/>
          <w:i/>
          <w:sz w:val="24"/>
          <w:szCs w:val="24"/>
        </w:rPr>
        <w:t xml:space="preserve">Практические советы по подготовке презентации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- готовьте отдельно: печатный текст + слайды + раздаточный материал;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lastRenderedPageBreak/>
        <w:t xml:space="preserve"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необходимо обрабатывать и предоставлять аудитории только ключевые, важные с точки зрения понимания и подачи основной цели презентации моменты;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- рекомендуемое число слайдов 10 - 15;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- раздаточный материал (при необходимости) – должен обеспечивать ту же глубину и охват, что и живое выступление;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Тема доклада должна быть согласована с преподавателем и соответствовать теме учебного занятия. Материалы при его подготовке, должны отвечать научно-методическим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отвечать на дополнительные вопросы слушателей, отработку навыков ораторства, умения проводить диспут. 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05827">
        <w:rPr>
          <w:rFonts w:eastAsia="Calibri"/>
          <w:i/>
          <w:sz w:val="24"/>
          <w:szCs w:val="24"/>
        </w:rPr>
        <w:t xml:space="preserve">Структура выступления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Выступление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</w:p>
    <w:p w:rsidR="005A7FEE" w:rsidRPr="00205827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:rsidR="00E07FF0" w:rsidRPr="00205827" w:rsidRDefault="005A7FEE" w:rsidP="00286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05827">
        <w:rPr>
          <w:rFonts w:eastAsia="Calibri"/>
          <w:sz w:val="24"/>
          <w:szCs w:val="24"/>
        </w:rPr>
        <w:t>Заключение – четкое обобщение и краткие выводы, информирующие о выполненных в презентации задачах.</w:t>
      </w:r>
    </w:p>
    <w:p w:rsidR="00C13F74" w:rsidRPr="00205827" w:rsidRDefault="00C13F74" w:rsidP="00CC5F70">
      <w:pPr>
        <w:pStyle w:val="a5"/>
        <w:ind w:left="0" w:firstLine="709"/>
        <w:rPr>
          <w:b/>
          <w:sz w:val="24"/>
          <w:szCs w:val="24"/>
        </w:rPr>
      </w:pPr>
    </w:p>
    <w:p w:rsidR="00CC5F70" w:rsidRPr="00205827" w:rsidRDefault="00972129" w:rsidP="00CC5F70">
      <w:pPr>
        <w:pStyle w:val="a5"/>
        <w:ind w:left="0" w:firstLine="709"/>
        <w:rPr>
          <w:b/>
          <w:sz w:val="24"/>
          <w:szCs w:val="24"/>
        </w:rPr>
      </w:pPr>
      <w:r w:rsidRPr="00205827">
        <w:rPr>
          <w:b/>
          <w:sz w:val="24"/>
          <w:szCs w:val="24"/>
        </w:rPr>
        <w:t>3</w:t>
      </w:r>
      <w:r w:rsidR="00CC5F70" w:rsidRPr="00205827">
        <w:rPr>
          <w:b/>
          <w:sz w:val="24"/>
          <w:szCs w:val="24"/>
        </w:rPr>
        <w:t xml:space="preserve"> Методические рекомендации по промежуточной аттестации</w:t>
      </w:r>
    </w:p>
    <w:p w:rsidR="00CC5F70" w:rsidRPr="00205827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CC5F70" w:rsidRPr="00205827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Изучение дисциплины завершается промежуточной аттестацией. Учебным планом по дисциплине «</w:t>
      </w:r>
      <w:r w:rsidR="00C13F74" w:rsidRPr="00205827">
        <w:rPr>
          <w:sz w:val="24"/>
          <w:szCs w:val="24"/>
        </w:rPr>
        <w:t>Теория управления</w:t>
      </w:r>
      <w:r w:rsidRPr="00205827">
        <w:rPr>
          <w:bCs/>
          <w:sz w:val="24"/>
          <w:szCs w:val="24"/>
          <w:lang w:eastAsia="ru-RU"/>
        </w:rPr>
        <w:t xml:space="preserve">» предусмотрены в </w:t>
      </w:r>
      <w:r w:rsidR="00205827" w:rsidRPr="00205827">
        <w:rPr>
          <w:bCs/>
          <w:sz w:val="24"/>
          <w:szCs w:val="24"/>
          <w:lang w:eastAsia="ru-RU"/>
        </w:rPr>
        <w:t>шестом</w:t>
      </w:r>
      <w:r w:rsidR="00C13F74" w:rsidRPr="00205827">
        <w:rPr>
          <w:bCs/>
          <w:sz w:val="24"/>
          <w:szCs w:val="24"/>
          <w:lang w:eastAsia="ru-RU"/>
        </w:rPr>
        <w:t xml:space="preserve"> </w:t>
      </w:r>
      <w:r w:rsidRPr="00205827">
        <w:rPr>
          <w:bCs/>
          <w:sz w:val="24"/>
          <w:szCs w:val="24"/>
          <w:lang w:eastAsia="ru-RU"/>
        </w:rPr>
        <w:t xml:space="preserve">семестре </w:t>
      </w:r>
      <w:r w:rsidRPr="00205827">
        <w:rPr>
          <w:bCs/>
          <w:sz w:val="24"/>
          <w:szCs w:val="24"/>
          <w:lang w:eastAsia="ru-RU"/>
        </w:rPr>
        <w:sym w:font="Symbol" w:char="F02D"/>
      </w:r>
      <w:r w:rsidRPr="00205827">
        <w:rPr>
          <w:bCs/>
          <w:sz w:val="24"/>
          <w:szCs w:val="24"/>
          <w:lang w:eastAsia="ru-RU"/>
        </w:rPr>
        <w:t xml:space="preserve"> </w:t>
      </w:r>
      <w:r w:rsidR="00C13F74" w:rsidRPr="00205827">
        <w:rPr>
          <w:bCs/>
          <w:sz w:val="24"/>
          <w:szCs w:val="24"/>
          <w:lang w:eastAsia="ru-RU"/>
        </w:rPr>
        <w:t>экзамен</w:t>
      </w:r>
      <w:r w:rsidRPr="00205827">
        <w:rPr>
          <w:bCs/>
          <w:sz w:val="24"/>
          <w:szCs w:val="24"/>
          <w:lang w:eastAsia="ru-RU"/>
        </w:rPr>
        <w:t>. К промежуточной аттестации допускаются только те обучаемые, которые сделали и защитили все отчеты по лабораторным занятиям.</w:t>
      </w:r>
    </w:p>
    <w:p w:rsidR="00CC5F70" w:rsidRPr="00205827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обучаемый 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конспект лекций,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</w:t>
      </w:r>
    </w:p>
    <w:p w:rsidR="00CC5F70" w:rsidRPr="00205827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lastRenderedPageBreak/>
        <w:t>Подготовку по каждому разделу следует заканчивать восстановлением по памяти его краткого содержания в логической последовательности.</w:t>
      </w:r>
    </w:p>
    <w:p w:rsidR="00CC5F70" w:rsidRPr="00205827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За один-два дня до промежуточной аттестации назначается консультация. Во время консультации обучаемый имеет полную возможность получить ответ на неясные ему вопросы. А для этого он должен проработать до консультации все темы дисциплины. Кроме того, преподаватель будет отвечать на вопросы других студентов, что будет для вас повторением и закреплением знаний. Кроме того, преподаватель на консультации, как правило, обращает внимание на те вопросы, по которым на предыдущих экзаменах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p w:rsidR="008926C6" w:rsidRPr="00205827" w:rsidRDefault="008926C6" w:rsidP="008926C6">
      <w:pPr>
        <w:tabs>
          <w:tab w:val="left" w:pos="993"/>
        </w:tabs>
        <w:spacing w:before="60"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Оценка знаний обучаемых на экзамене производится по следующим критериям:</w:t>
      </w:r>
    </w:p>
    <w:p w:rsidR="008926C6" w:rsidRPr="00205827" w:rsidRDefault="008926C6" w:rsidP="008926C6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 xml:space="preserve">оценка </w:t>
      </w:r>
      <w:r w:rsidRPr="00205827">
        <w:rPr>
          <w:bCs/>
          <w:i/>
          <w:iCs/>
          <w:sz w:val="24"/>
          <w:szCs w:val="24"/>
          <w:lang w:eastAsia="ru-RU"/>
        </w:rPr>
        <w:t>«отлично»</w:t>
      </w:r>
      <w:r w:rsidRPr="00205827">
        <w:rPr>
          <w:bCs/>
          <w:sz w:val="24"/>
          <w:szCs w:val="24"/>
          <w:lang w:eastAsia="ru-RU"/>
        </w:rP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:rsidR="008926C6" w:rsidRPr="00205827" w:rsidRDefault="008926C6" w:rsidP="008926C6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оценка «</w:t>
      </w:r>
      <w:r w:rsidRPr="00205827">
        <w:rPr>
          <w:bCs/>
          <w:i/>
          <w:sz w:val="24"/>
          <w:szCs w:val="24"/>
          <w:lang w:eastAsia="ru-RU"/>
        </w:rPr>
        <w:t>хорошо</w:t>
      </w:r>
      <w:r w:rsidRPr="00205827">
        <w:rPr>
          <w:bCs/>
          <w:sz w:val="24"/>
          <w:szCs w:val="24"/>
          <w:lang w:eastAsia="ru-RU"/>
        </w:rPr>
        <w:t>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8926C6" w:rsidRPr="00205827" w:rsidRDefault="008926C6" w:rsidP="008926C6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оценка «</w:t>
      </w:r>
      <w:r w:rsidRPr="00205827">
        <w:rPr>
          <w:bCs/>
          <w:i/>
          <w:sz w:val="24"/>
          <w:szCs w:val="24"/>
          <w:lang w:eastAsia="ru-RU"/>
        </w:rPr>
        <w:t>удовлетворительно</w:t>
      </w:r>
      <w:r w:rsidRPr="00205827">
        <w:rPr>
          <w:bCs/>
          <w:sz w:val="24"/>
          <w:szCs w:val="24"/>
          <w:lang w:eastAsia="ru-RU"/>
        </w:rPr>
        <w:t>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8926C6" w:rsidRPr="00205827" w:rsidRDefault="008926C6" w:rsidP="008926C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205827">
        <w:rPr>
          <w:bCs/>
          <w:sz w:val="24"/>
          <w:szCs w:val="24"/>
          <w:lang w:eastAsia="ru-RU"/>
        </w:rPr>
        <w:t>оценка «</w:t>
      </w:r>
      <w:r w:rsidRPr="00205827">
        <w:rPr>
          <w:bCs/>
          <w:i/>
          <w:sz w:val="24"/>
          <w:szCs w:val="24"/>
          <w:lang w:eastAsia="ru-RU"/>
        </w:rPr>
        <w:t>неудовлетворительно</w:t>
      </w:r>
      <w:r w:rsidRPr="00205827">
        <w:rPr>
          <w:bCs/>
          <w:sz w:val="24"/>
          <w:szCs w:val="24"/>
          <w:lang w:eastAsia="ru-RU"/>
        </w:rPr>
        <w:t xml:space="preserve">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:rsidR="00CC5F70" w:rsidRPr="00205827" w:rsidRDefault="00CC5F70" w:rsidP="00286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sectPr w:rsidR="00CC5F70" w:rsidRPr="00205827" w:rsidSect="00612A95">
      <w:foot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B07" w:rsidRDefault="000E1B07">
      <w:r>
        <w:separator/>
      </w:r>
    </w:p>
  </w:endnote>
  <w:endnote w:type="continuationSeparator" w:id="0">
    <w:p w:rsidR="000E1B07" w:rsidRDefault="000E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EDF" w:rsidRDefault="000A05CC" w:rsidP="00D528F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5E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5EDF" w:rsidRDefault="00FD5EDF" w:rsidP="00612A9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EDF" w:rsidRDefault="000A05CC" w:rsidP="00D528F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5E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7589">
      <w:rPr>
        <w:rStyle w:val="a7"/>
        <w:noProof/>
      </w:rPr>
      <w:t>4</w:t>
    </w:r>
    <w:r>
      <w:rPr>
        <w:rStyle w:val="a7"/>
      </w:rPr>
      <w:fldChar w:fldCharType="end"/>
    </w:r>
  </w:p>
  <w:p w:rsidR="00FD5EDF" w:rsidRDefault="00FD5EDF" w:rsidP="00612A9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B07" w:rsidRDefault="000E1B07">
      <w:r>
        <w:separator/>
      </w:r>
    </w:p>
  </w:footnote>
  <w:footnote w:type="continuationSeparator" w:id="0">
    <w:p w:rsidR="000E1B07" w:rsidRDefault="000E1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" w15:restartNumberingAfterBreak="0">
    <w:nsid w:val="1A241B36"/>
    <w:multiLevelType w:val="hybridMultilevel"/>
    <w:tmpl w:val="275EC4B0"/>
    <w:lvl w:ilvl="0" w:tplc="E1BC90BA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 w15:restartNumberingAfterBreak="0">
    <w:nsid w:val="20312349"/>
    <w:multiLevelType w:val="hybridMultilevel"/>
    <w:tmpl w:val="1624A7EA"/>
    <w:lvl w:ilvl="0" w:tplc="9830ECCE">
      <w:start w:val="1"/>
      <w:numFmt w:val="bullet"/>
      <w:lvlText w:val="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6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8" w15:restartNumberingAfterBreak="0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C463411"/>
    <w:multiLevelType w:val="hybridMultilevel"/>
    <w:tmpl w:val="5B262FDE"/>
    <w:lvl w:ilvl="0" w:tplc="9830E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A974F77"/>
    <w:multiLevelType w:val="hybridMultilevel"/>
    <w:tmpl w:val="489E5FF8"/>
    <w:lvl w:ilvl="0" w:tplc="9830E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19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1" w15:restartNumberingAfterBreak="0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10"/>
  </w:num>
  <w:num w:numId="5">
    <w:abstractNumId w:val="0"/>
  </w:num>
  <w:num w:numId="6">
    <w:abstractNumId w:val="16"/>
  </w:num>
  <w:num w:numId="7">
    <w:abstractNumId w:val="14"/>
  </w:num>
  <w:num w:numId="8">
    <w:abstractNumId w:val="19"/>
  </w:num>
  <w:num w:numId="9">
    <w:abstractNumId w:val="12"/>
  </w:num>
  <w:num w:numId="10">
    <w:abstractNumId w:val="9"/>
  </w:num>
  <w:num w:numId="11">
    <w:abstractNumId w:val="15"/>
  </w:num>
  <w:num w:numId="12">
    <w:abstractNumId w:val="3"/>
  </w:num>
  <w:num w:numId="13">
    <w:abstractNumId w:val="11"/>
  </w:num>
  <w:num w:numId="14">
    <w:abstractNumId w:val="20"/>
  </w:num>
  <w:num w:numId="15">
    <w:abstractNumId w:val="8"/>
  </w:num>
  <w:num w:numId="16">
    <w:abstractNumId w:val="21"/>
  </w:num>
  <w:num w:numId="17">
    <w:abstractNumId w:val="4"/>
  </w:num>
  <w:num w:numId="18">
    <w:abstractNumId w:val="6"/>
  </w:num>
  <w:num w:numId="19">
    <w:abstractNumId w:val="17"/>
  </w:num>
  <w:num w:numId="20">
    <w:abstractNumId w:val="5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05"/>
    <w:rsid w:val="000114EA"/>
    <w:rsid w:val="00014EEF"/>
    <w:rsid w:val="000261CA"/>
    <w:rsid w:val="00030E85"/>
    <w:rsid w:val="00034D05"/>
    <w:rsid w:val="0003510E"/>
    <w:rsid w:val="0005161A"/>
    <w:rsid w:val="00054625"/>
    <w:rsid w:val="0006331A"/>
    <w:rsid w:val="000925A2"/>
    <w:rsid w:val="000A05CC"/>
    <w:rsid w:val="000A27D4"/>
    <w:rsid w:val="000A6413"/>
    <w:rsid w:val="000C7E37"/>
    <w:rsid w:val="000D45D7"/>
    <w:rsid w:val="000D5709"/>
    <w:rsid w:val="000E1B07"/>
    <w:rsid w:val="000E4B19"/>
    <w:rsid w:val="000F12DF"/>
    <w:rsid w:val="000F47B1"/>
    <w:rsid w:val="000F57F5"/>
    <w:rsid w:val="00114777"/>
    <w:rsid w:val="00134133"/>
    <w:rsid w:val="00145FF6"/>
    <w:rsid w:val="00170F0F"/>
    <w:rsid w:val="001B431F"/>
    <w:rsid w:val="001B5A97"/>
    <w:rsid w:val="001C1191"/>
    <w:rsid w:val="001C2732"/>
    <w:rsid w:val="001C36AA"/>
    <w:rsid w:val="001D61D3"/>
    <w:rsid w:val="001E3330"/>
    <w:rsid w:val="001F4BAF"/>
    <w:rsid w:val="00205827"/>
    <w:rsid w:val="00207012"/>
    <w:rsid w:val="00211D11"/>
    <w:rsid w:val="0021258D"/>
    <w:rsid w:val="00214B48"/>
    <w:rsid w:val="00215AA4"/>
    <w:rsid w:val="00215BF3"/>
    <w:rsid w:val="0023474B"/>
    <w:rsid w:val="00247B74"/>
    <w:rsid w:val="0025171D"/>
    <w:rsid w:val="00263618"/>
    <w:rsid w:val="00266943"/>
    <w:rsid w:val="00267B6F"/>
    <w:rsid w:val="0028625B"/>
    <w:rsid w:val="002A07B8"/>
    <w:rsid w:val="002A15AA"/>
    <w:rsid w:val="002A6229"/>
    <w:rsid w:val="002E4BC4"/>
    <w:rsid w:val="00306707"/>
    <w:rsid w:val="00306FA3"/>
    <w:rsid w:val="00307DE3"/>
    <w:rsid w:val="0032083C"/>
    <w:rsid w:val="00330E24"/>
    <w:rsid w:val="00333BD0"/>
    <w:rsid w:val="003373E1"/>
    <w:rsid w:val="003408E8"/>
    <w:rsid w:val="003628C2"/>
    <w:rsid w:val="00366F02"/>
    <w:rsid w:val="003721AB"/>
    <w:rsid w:val="003A6AF7"/>
    <w:rsid w:val="003B2230"/>
    <w:rsid w:val="003B6C9B"/>
    <w:rsid w:val="003C3803"/>
    <w:rsid w:val="003D14D8"/>
    <w:rsid w:val="003D2279"/>
    <w:rsid w:val="003D5858"/>
    <w:rsid w:val="003F6DEE"/>
    <w:rsid w:val="004008A0"/>
    <w:rsid w:val="0040787F"/>
    <w:rsid w:val="0041543C"/>
    <w:rsid w:val="0042179E"/>
    <w:rsid w:val="004269E2"/>
    <w:rsid w:val="00437291"/>
    <w:rsid w:val="004426BB"/>
    <w:rsid w:val="004516B3"/>
    <w:rsid w:val="00453491"/>
    <w:rsid w:val="00453A31"/>
    <w:rsid w:val="00461C24"/>
    <w:rsid w:val="00486337"/>
    <w:rsid w:val="00486736"/>
    <w:rsid w:val="00490A5E"/>
    <w:rsid w:val="00497ED2"/>
    <w:rsid w:val="004A4586"/>
    <w:rsid w:val="004B011C"/>
    <w:rsid w:val="004B3AF3"/>
    <w:rsid w:val="004D21D1"/>
    <w:rsid w:val="004D7D2B"/>
    <w:rsid w:val="004E3E0C"/>
    <w:rsid w:val="004F241A"/>
    <w:rsid w:val="004F33CE"/>
    <w:rsid w:val="0050681F"/>
    <w:rsid w:val="0050714B"/>
    <w:rsid w:val="00516C90"/>
    <w:rsid w:val="0053394F"/>
    <w:rsid w:val="00550A02"/>
    <w:rsid w:val="00552E89"/>
    <w:rsid w:val="00555963"/>
    <w:rsid w:val="00571CE0"/>
    <w:rsid w:val="005749E4"/>
    <w:rsid w:val="005853E2"/>
    <w:rsid w:val="005A4E07"/>
    <w:rsid w:val="005A659E"/>
    <w:rsid w:val="005A7FEE"/>
    <w:rsid w:val="005B3BF4"/>
    <w:rsid w:val="005B66D1"/>
    <w:rsid w:val="005B7EA5"/>
    <w:rsid w:val="005C02C1"/>
    <w:rsid w:val="005C679C"/>
    <w:rsid w:val="005E106C"/>
    <w:rsid w:val="005E60BE"/>
    <w:rsid w:val="005E6D1F"/>
    <w:rsid w:val="005F4790"/>
    <w:rsid w:val="005F514F"/>
    <w:rsid w:val="00612A95"/>
    <w:rsid w:val="00620394"/>
    <w:rsid w:val="00632094"/>
    <w:rsid w:val="00654D96"/>
    <w:rsid w:val="006711D6"/>
    <w:rsid w:val="006844E7"/>
    <w:rsid w:val="00690F7E"/>
    <w:rsid w:val="0069533D"/>
    <w:rsid w:val="006C17C8"/>
    <w:rsid w:val="006C3C1C"/>
    <w:rsid w:val="006D6629"/>
    <w:rsid w:val="006E1FD2"/>
    <w:rsid w:val="006E64EA"/>
    <w:rsid w:val="007118C0"/>
    <w:rsid w:val="0071457D"/>
    <w:rsid w:val="00714E07"/>
    <w:rsid w:val="0074436D"/>
    <w:rsid w:val="00762F82"/>
    <w:rsid w:val="00766973"/>
    <w:rsid w:val="00780041"/>
    <w:rsid w:val="00790D22"/>
    <w:rsid w:val="007A63EB"/>
    <w:rsid w:val="007A7A65"/>
    <w:rsid w:val="007C5FCF"/>
    <w:rsid w:val="007D0F76"/>
    <w:rsid w:val="007D7C7B"/>
    <w:rsid w:val="007F4849"/>
    <w:rsid w:val="00805BE3"/>
    <w:rsid w:val="00820485"/>
    <w:rsid w:val="00820AF2"/>
    <w:rsid w:val="00823EFA"/>
    <w:rsid w:val="00833961"/>
    <w:rsid w:val="00840217"/>
    <w:rsid w:val="00855E5A"/>
    <w:rsid w:val="00864988"/>
    <w:rsid w:val="008656D1"/>
    <w:rsid w:val="00873246"/>
    <w:rsid w:val="00883066"/>
    <w:rsid w:val="008830DF"/>
    <w:rsid w:val="008926C6"/>
    <w:rsid w:val="00894DC0"/>
    <w:rsid w:val="008A1353"/>
    <w:rsid w:val="008B4020"/>
    <w:rsid w:val="008C5776"/>
    <w:rsid w:val="008C7AA9"/>
    <w:rsid w:val="00925E60"/>
    <w:rsid w:val="00927A99"/>
    <w:rsid w:val="00937B63"/>
    <w:rsid w:val="00947589"/>
    <w:rsid w:val="00950E54"/>
    <w:rsid w:val="009559AD"/>
    <w:rsid w:val="00961374"/>
    <w:rsid w:val="00962E07"/>
    <w:rsid w:val="0097109C"/>
    <w:rsid w:val="00972129"/>
    <w:rsid w:val="00982340"/>
    <w:rsid w:val="009870FB"/>
    <w:rsid w:val="009914EF"/>
    <w:rsid w:val="00994B3B"/>
    <w:rsid w:val="009B3E77"/>
    <w:rsid w:val="009B4172"/>
    <w:rsid w:val="009C07A3"/>
    <w:rsid w:val="009D10C2"/>
    <w:rsid w:val="009D79CC"/>
    <w:rsid w:val="009D7E57"/>
    <w:rsid w:val="009E7CF9"/>
    <w:rsid w:val="009F3D00"/>
    <w:rsid w:val="00A06FED"/>
    <w:rsid w:val="00A155BE"/>
    <w:rsid w:val="00A22803"/>
    <w:rsid w:val="00A545DC"/>
    <w:rsid w:val="00A825EB"/>
    <w:rsid w:val="00A83FE0"/>
    <w:rsid w:val="00A855E9"/>
    <w:rsid w:val="00A925B1"/>
    <w:rsid w:val="00A941E7"/>
    <w:rsid w:val="00AA03C9"/>
    <w:rsid w:val="00AA3E76"/>
    <w:rsid w:val="00AB0EF5"/>
    <w:rsid w:val="00AC4906"/>
    <w:rsid w:val="00AD58B5"/>
    <w:rsid w:val="00AE0FFC"/>
    <w:rsid w:val="00AE162D"/>
    <w:rsid w:val="00AE5FC6"/>
    <w:rsid w:val="00AF21C6"/>
    <w:rsid w:val="00AF4AFE"/>
    <w:rsid w:val="00B00B55"/>
    <w:rsid w:val="00B0286B"/>
    <w:rsid w:val="00B031DE"/>
    <w:rsid w:val="00B037C6"/>
    <w:rsid w:val="00B0623E"/>
    <w:rsid w:val="00B1705B"/>
    <w:rsid w:val="00B31A94"/>
    <w:rsid w:val="00B42B63"/>
    <w:rsid w:val="00B50B36"/>
    <w:rsid w:val="00B61CB6"/>
    <w:rsid w:val="00B67FE9"/>
    <w:rsid w:val="00B70C18"/>
    <w:rsid w:val="00B778EE"/>
    <w:rsid w:val="00B80360"/>
    <w:rsid w:val="00B830A3"/>
    <w:rsid w:val="00B85199"/>
    <w:rsid w:val="00B95355"/>
    <w:rsid w:val="00BB3427"/>
    <w:rsid w:val="00BD213A"/>
    <w:rsid w:val="00BD3F40"/>
    <w:rsid w:val="00C03DDF"/>
    <w:rsid w:val="00C13F74"/>
    <w:rsid w:val="00C21EB2"/>
    <w:rsid w:val="00C22457"/>
    <w:rsid w:val="00C4332A"/>
    <w:rsid w:val="00C448DE"/>
    <w:rsid w:val="00C50A61"/>
    <w:rsid w:val="00C52F13"/>
    <w:rsid w:val="00C81E10"/>
    <w:rsid w:val="00C915EC"/>
    <w:rsid w:val="00C9588B"/>
    <w:rsid w:val="00C958B4"/>
    <w:rsid w:val="00CA5EFE"/>
    <w:rsid w:val="00CA6681"/>
    <w:rsid w:val="00CA6DEB"/>
    <w:rsid w:val="00CA71F2"/>
    <w:rsid w:val="00CB5CB1"/>
    <w:rsid w:val="00CC5F70"/>
    <w:rsid w:val="00CD0E6B"/>
    <w:rsid w:val="00CE094D"/>
    <w:rsid w:val="00CE4A45"/>
    <w:rsid w:val="00CF237D"/>
    <w:rsid w:val="00CF3FCF"/>
    <w:rsid w:val="00D04AB9"/>
    <w:rsid w:val="00D07109"/>
    <w:rsid w:val="00D148BA"/>
    <w:rsid w:val="00D2493E"/>
    <w:rsid w:val="00D3306A"/>
    <w:rsid w:val="00D349B9"/>
    <w:rsid w:val="00D3547C"/>
    <w:rsid w:val="00D439C7"/>
    <w:rsid w:val="00D4571B"/>
    <w:rsid w:val="00D528F3"/>
    <w:rsid w:val="00D55B10"/>
    <w:rsid w:val="00D57E5F"/>
    <w:rsid w:val="00D63DBF"/>
    <w:rsid w:val="00D65E2A"/>
    <w:rsid w:val="00D673A8"/>
    <w:rsid w:val="00D761CF"/>
    <w:rsid w:val="00D81B40"/>
    <w:rsid w:val="00D81BC1"/>
    <w:rsid w:val="00D81C1F"/>
    <w:rsid w:val="00D8254E"/>
    <w:rsid w:val="00D84962"/>
    <w:rsid w:val="00DA34CF"/>
    <w:rsid w:val="00DB5E92"/>
    <w:rsid w:val="00DC7B85"/>
    <w:rsid w:val="00DD49DE"/>
    <w:rsid w:val="00DE24E4"/>
    <w:rsid w:val="00DE56A4"/>
    <w:rsid w:val="00DF3387"/>
    <w:rsid w:val="00DF6710"/>
    <w:rsid w:val="00E07FF0"/>
    <w:rsid w:val="00E11E40"/>
    <w:rsid w:val="00E310EB"/>
    <w:rsid w:val="00E41F91"/>
    <w:rsid w:val="00E53374"/>
    <w:rsid w:val="00E663A3"/>
    <w:rsid w:val="00E71BC5"/>
    <w:rsid w:val="00E730E6"/>
    <w:rsid w:val="00E74E1F"/>
    <w:rsid w:val="00E847BD"/>
    <w:rsid w:val="00E854ED"/>
    <w:rsid w:val="00E90A69"/>
    <w:rsid w:val="00EB0C96"/>
    <w:rsid w:val="00EB687F"/>
    <w:rsid w:val="00EC423E"/>
    <w:rsid w:val="00EE0547"/>
    <w:rsid w:val="00EF0B2E"/>
    <w:rsid w:val="00EF4E47"/>
    <w:rsid w:val="00F01743"/>
    <w:rsid w:val="00F02AD8"/>
    <w:rsid w:val="00F040FD"/>
    <w:rsid w:val="00F30DFF"/>
    <w:rsid w:val="00F34ED3"/>
    <w:rsid w:val="00F43E09"/>
    <w:rsid w:val="00F643A7"/>
    <w:rsid w:val="00F6622F"/>
    <w:rsid w:val="00F7064A"/>
    <w:rsid w:val="00F77D7B"/>
    <w:rsid w:val="00F8190E"/>
    <w:rsid w:val="00F85AF0"/>
    <w:rsid w:val="00F934CB"/>
    <w:rsid w:val="00FA14BF"/>
    <w:rsid w:val="00FA5414"/>
    <w:rsid w:val="00FA7FA8"/>
    <w:rsid w:val="00FB7955"/>
    <w:rsid w:val="00FC541E"/>
    <w:rsid w:val="00FC5AEB"/>
    <w:rsid w:val="00FD5EDF"/>
    <w:rsid w:val="00FE271A"/>
    <w:rsid w:val="00FE5477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F4F39"/>
  <w15:docId w15:val="{29763C3E-FC83-4C0B-B98D-F7BC14EF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803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5">
    <w:name w:val="List Paragraph"/>
    <w:basedOn w:val="a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6">
    <w:name w:val="Hyperlink"/>
    <w:uiPriority w:val="99"/>
    <w:rsid w:val="006D6629"/>
    <w:rPr>
      <w:rFonts w:cs="Times New Roman"/>
      <w:color w:val="0000FF"/>
      <w:u w:val="single"/>
    </w:rPr>
  </w:style>
  <w:style w:type="character" w:styleId="a7">
    <w:name w:val="page number"/>
    <w:uiPriority w:val="99"/>
    <w:locked/>
    <w:rsid w:val="005A659E"/>
    <w:rPr>
      <w:rFonts w:cs="Times New Roman"/>
    </w:rPr>
  </w:style>
  <w:style w:type="table" w:styleId="-3">
    <w:name w:val="Table Web 3"/>
    <w:basedOn w:val="a1"/>
    <w:uiPriority w:val="99"/>
    <w:locked/>
    <w:rsid w:val="003B6C9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footer"/>
    <w:basedOn w:val="a"/>
    <w:link w:val="a9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F12DF"/>
    <w:rPr>
      <w:rFonts w:eastAsia="Times New Roman" w:cs="Times New Roman"/>
      <w:sz w:val="28"/>
      <w:szCs w:val="28"/>
      <w:lang w:eastAsia="en-US"/>
    </w:rPr>
  </w:style>
  <w:style w:type="paragraph" w:styleId="aa">
    <w:name w:val="Body Text Indent"/>
    <w:basedOn w:val="a"/>
    <w:link w:val="ab"/>
    <w:uiPriority w:val="99"/>
    <w:locked/>
    <w:rsid w:val="00FC5AE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0F12DF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table" w:styleId="ac">
    <w:name w:val="Table Grid"/>
    <w:basedOn w:val="a1"/>
    <w:uiPriority w:val="39"/>
    <w:rsid w:val="00E41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locked/>
    <w:rsid w:val="001F4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1F4BAF"/>
    <w:rPr>
      <w:rFonts w:ascii="Segoe UI" w:hAnsi="Segoe UI" w:cs="Segoe UI"/>
      <w:sz w:val="18"/>
      <w:szCs w:val="18"/>
      <w:lang w:eastAsia="en-US"/>
    </w:rPr>
  </w:style>
  <w:style w:type="numbering" w:customStyle="1" w:styleId="ArticleSection">
    <w:name w:val="Article / Section"/>
    <w:rsid w:val="000F12DF"/>
    <w:pPr>
      <w:numPr>
        <w:numId w:val="1"/>
      </w:numPr>
    </w:pPr>
  </w:style>
  <w:style w:type="paragraph" w:styleId="11">
    <w:name w:val="toc 1"/>
    <w:basedOn w:val="a"/>
    <w:next w:val="a"/>
    <w:autoRedefine/>
    <w:uiPriority w:val="39"/>
    <w:unhideWhenUsed/>
    <w:rsid w:val="00F040F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040FD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F040FD"/>
    <w:pPr>
      <w:spacing w:after="100"/>
      <w:ind w:left="560"/>
    </w:pPr>
  </w:style>
  <w:style w:type="paragraph" w:styleId="af">
    <w:name w:val="envelope address"/>
    <w:basedOn w:val="a"/>
    <w:uiPriority w:val="99"/>
    <w:semiHidden/>
    <w:unhideWhenUsed/>
    <w:locked/>
    <w:rsid w:val="000D45D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67706-8EF7-4873-97D3-9D1AE6AA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20906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user</cp:lastModifiedBy>
  <cp:revision>2</cp:revision>
  <cp:lastPrinted>2019-04-03T08:02:00Z</cp:lastPrinted>
  <dcterms:created xsi:type="dcterms:W3CDTF">2023-06-07T08:07:00Z</dcterms:created>
  <dcterms:modified xsi:type="dcterms:W3CDTF">2023-06-07T08:07:00Z</dcterms:modified>
</cp:coreProperties>
</file>