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Default="000A3BA0" w:rsidP="004269E2">
      <w:pPr>
        <w:autoSpaceDE w:val="0"/>
        <w:autoSpaceDN w:val="0"/>
        <w:adjustRightInd w:val="0"/>
        <w:ind w:firstLine="709"/>
        <w:jc w:val="center"/>
        <w:rPr>
          <w:rFonts w:ascii="TimesNewRomanPSMT" w:hAnsi="TimesNewRomanPSMT" w:cs="TimesNewRomanPSMT"/>
          <w:sz w:val="32"/>
          <w:szCs w:val="32"/>
        </w:rPr>
      </w:pPr>
      <w:r>
        <w:t>Кафедра общей психологии и психологии личности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545C08" w:rsidRDefault="00545C08" w:rsidP="00545C08">
      <w:pPr>
        <w:pStyle w:val="ReportHead"/>
        <w:suppressAutoHyphens/>
        <w:spacing w:before="120"/>
        <w:rPr>
          <w:i/>
          <w:sz w:val="24"/>
        </w:rPr>
      </w:pPr>
      <w:bookmarkStart w:id="0" w:name="BookmarkWhereDelChr13"/>
      <w:bookmarkEnd w:id="0"/>
      <w:r>
        <w:rPr>
          <w:i/>
          <w:sz w:val="24"/>
        </w:rPr>
        <w:t>«Б.1.В.ДВ.3.2 Методы психологического воздействия в работе с группами риска»</w:t>
      </w:r>
    </w:p>
    <w:p w:rsidR="00545C08" w:rsidRDefault="00545C08" w:rsidP="00545C08">
      <w:pPr>
        <w:pStyle w:val="ReportHead"/>
        <w:suppressAutoHyphens/>
        <w:rPr>
          <w:sz w:val="24"/>
        </w:rPr>
      </w:pPr>
    </w:p>
    <w:p w:rsidR="00545C08" w:rsidRDefault="00545C08" w:rsidP="00545C08">
      <w:pPr>
        <w:pStyle w:val="ReportHead"/>
        <w:suppressAutoHyphens/>
        <w:spacing w:line="360" w:lineRule="auto"/>
        <w:rPr>
          <w:sz w:val="24"/>
        </w:rPr>
      </w:pPr>
      <w:r>
        <w:rPr>
          <w:sz w:val="24"/>
        </w:rPr>
        <w:t>Уровень высшего образования</w:t>
      </w:r>
    </w:p>
    <w:p w:rsidR="00545C08" w:rsidRDefault="00545C08" w:rsidP="00545C08">
      <w:pPr>
        <w:pStyle w:val="ReportHead"/>
        <w:suppressAutoHyphens/>
        <w:spacing w:line="360" w:lineRule="auto"/>
        <w:rPr>
          <w:sz w:val="24"/>
        </w:rPr>
      </w:pPr>
      <w:r>
        <w:rPr>
          <w:sz w:val="24"/>
        </w:rPr>
        <w:t>БАКАЛАВРИАТ</w:t>
      </w:r>
    </w:p>
    <w:p w:rsidR="00545C08" w:rsidRDefault="00545C08" w:rsidP="00545C08">
      <w:pPr>
        <w:pStyle w:val="ReportHead"/>
        <w:suppressAutoHyphens/>
        <w:rPr>
          <w:sz w:val="24"/>
        </w:rPr>
      </w:pPr>
      <w:r>
        <w:rPr>
          <w:sz w:val="24"/>
        </w:rPr>
        <w:t>Направление подготовки</w:t>
      </w:r>
    </w:p>
    <w:p w:rsidR="00545C08" w:rsidRDefault="00545C08" w:rsidP="00545C08">
      <w:pPr>
        <w:pStyle w:val="ReportHead"/>
        <w:suppressAutoHyphens/>
        <w:rPr>
          <w:i/>
          <w:sz w:val="24"/>
          <w:u w:val="single"/>
        </w:rPr>
      </w:pPr>
      <w:r>
        <w:rPr>
          <w:i/>
          <w:sz w:val="24"/>
          <w:u w:val="single"/>
        </w:rPr>
        <w:t>37.03.01 Психология</w:t>
      </w:r>
    </w:p>
    <w:p w:rsidR="00545C08" w:rsidRDefault="00545C08" w:rsidP="00545C08">
      <w:pPr>
        <w:pStyle w:val="ReportHead"/>
        <w:suppressAutoHyphens/>
        <w:rPr>
          <w:sz w:val="24"/>
          <w:vertAlign w:val="superscript"/>
        </w:rPr>
      </w:pPr>
      <w:r>
        <w:rPr>
          <w:sz w:val="24"/>
          <w:vertAlign w:val="superscript"/>
        </w:rPr>
        <w:t>(код и наименование направления подготовки)</w:t>
      </w:r>
    </w:p>
    <w:p w:rsidR="00545C08" w:rsidRDefault="00545C08" w:rsidP="00545C08">
      <w:pPr>
        <w:pStyle w:val="ReportHead"/>
        <w:suppressAutoHyphens/>
        <w:rPr>
          <w:i/>
          <w:sz w:val="24"/>
          <w:u w:val="single"/>
        </w:rPr>
      </w:pPr>
      <w:r>
        <w:rPr>
          <w:i/>
          <w:sz w:val="24"/>
          <w:u w:val="single"/>
        </w:rPr>
        <w:t>Психология личности</w:t>
      </w:r>
    </w:p>
    <w:p w:rsidR="00545C08" w:rsidRDefault="00545C08" w:rsidP="00545C0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45C08" w:rsidRDefault="00545C08" w:rsidP="00545C08">
      <w:pPr>
        <w:pStyle w:val="ReportHead"/>
        <w:suppressAutoHyphens/>
        <w:spacing w:before="120"/>
        <w:rPr>
          <w:sz w:val="24"/>
        </w:rPr>
      </w:pPr>
      <w:r>
        <w:rPr>
          <w:sz w:val="24"/>
        </w:rPr>
        <w:t>Тип образовательной программы</w:t>
      </w:r>
    </w:p>
    <w:p w:rsidR="00545C08" w:rsidRDefault="00545C08" w:rsidP="00545C08">
      <w:pPr>
        <w:pStyle w:val="ReportHead"/>
        <w:suppressAutoHyphens/>
        <w:rPr>
          <w:i/>
          <w:sz w:val="24"/>
          <w:u w:val="single"/>
        </w:rPr>
      </w:pPr>
      <w:r>
        <w:rPr>
          <w:i/>
          <w:sz w:val="24"/>
          <w:u w:val="single"/>
        </w:rPr>
        <w:t>Программа академического бакалавриата</w:t>
      </w:r>
    </w:p>
    <w:p w:rsidR="00545C08" w:rsidRDefault="00545C08" w:rsidP="00545C08">
      <w:pPr>
        <w:pStyle w:val="ReportHead"/>
        <w:suppressAutoHyphens/>
        <w:rPr>
          <w:sz w:val="24"/>
        </w:rPr>
      </w:pPr>
    </w:p>
    <w:p w:rsidR="00545C08" w:rsidRDefault="00545C08" w:rsidP="00545C08">
      <w:pPr>
        <w:pStyle w:val="ReportHead"/>
        <w:suppressAutoHyphens/>
        <w:rPr>
          <w:sz w:val="24"/>
        </w:rPr>
      </w:pPr>
      <w:r>
        <w:rPr>
          <w:sz w:val="24"/>
        </w:rPr>
        <w:t>Квалификация</w:t>
      </w:r>
    </w:p>
    <w:p w:rsidR="00545C08" w:rsidRDefault="00545C08" w:rsidP="00545C08">
      <w:pPr>
        <w:pStyle w:val="ReportHead"/>
        <w:suppressAutoHyphens/>
        <w:rPr>
          <w:i/>
          <w:sz w:val="24"/>
          <w:u w:val="single"/>
        </w:rPr>
      </w:pPr>
      <w:r>
        <w:rPr>
          <w:i/>
          <w:sz w:val="24"/>
          <w:u w:val="single"/>
        </w:rPr>
        <w:t>Бакалавр</w:t>
      </w:r>
    </w:p>
    <w:p w:rsidR="00545C08" w:rsidRDefault="00545C08" w:rsidP="00545C08">
      <w:pPr>
        <w:pStyle w:val="ReportHead"/>
        <w:suppressAutoHyphens/>
        <w:spacing w:before="120"/>
        <w:rPr>
          <w:sz w:val="24"/>
        </w:rPr>
      </w:pPr>
      <w:r>
        <w:rPr>
          <w:sz w:val="24"/>
        </w:rPr>
        <w:t>Форма обучения</w:t>
      </w:r>
    </w:p>
    <w:p w:rsidR="00545C08" w:rsidRDefault="00C84A5B" w:rsidP="00545C08">
      <w:pPr>
        <w:pStyle w:val="ReportHead"/>
        <w:suppressAutoHyphens/>
        <w:rPr>
          <w:i/>
          <w:sz w:val="24"/>
          <w:u w:val="single"/>
        </w:rPr>
      </w:pPr>
      <w:r>
        <w:rPr>
          <w:i/>
          <w:sz w:val="24"/>
          <w:u w:val="single"/>
        </w:rPr>
        <w:t>О</w:t>
      </w:r>
      <w:r w:rsidR="00545C08">
        <w:rPr>
          <w:i/>
          <w:sz w:val="24"/>
          <w:u w:val="single"/>
        </w:rPr>
        <w:t>чн</w:t>
      </w:r>
      <w:r w:rsidR="00F60ADF">
        <w:rPr>
          <w:i/>
          <w:sz w:val="24"/>
          <w:u w:val="single"/>
        </w:rPr>
        <w:t>ая</w:t>
      </w: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01DB3" w:rsidRPr="00E01DB3" w:rsidRDefault="00E13F3D" w:rsidP="00E13F3D">
      <w:pPr>
        <w:suppressAutoHyphens/>
        <w:jc w:val="center"/>
        <w:rPr>
          <w:rFonts w:eastAsiaTheme="minorHAnsi"/>
          <w:szCs w:val="22"/>
          <w:lang w:eastAsia="en-US"/>
        </w:rPr>
        <w:sectPr w:rsidR="00E01DB3" w:rsidRPr="00E01DB3" w:rsidSect="00DB166F">
          <w:pgSz w:w="11906" w:h="16838"/>
          <w:pgMar w:top="510" w:right="567" w:bottom="510" w:left="850" w:header="0" w:footer="510" w:gutter="0"/>
          <w:cols w:space="708"/>
          <w:docGrid w:linePitch="360"/>
        </w:sectPr>
      </w:pPr>
      <w:r>
        <w:t>Год набора 20</w:t>
      </w:r>
      <w:r w:rsidR="00D50318">
        <w:t>2</w:t>
      </w:r>
      <w:r w:rsidR="00406366">
        <w:t>3</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 xml:space="preserve">Составители </w:t>
      </w:r>
      <w:r w:rsidR="00AE5686">
        <w:rPr>
          <w:rFonts w:eastAsia="Calibri"/>
          <w:sz w:val="28"/>
          <w:szCs w:val="28"/>
          <w:lang w:eastAsia="en-US"/>
        </w:rPr>
        <w:t>____________________</w:t>
      </w:r>
      <w:r w:rsidRPr="004269E2">
        <w:rPr>
          <w:rFonts w:eastAsia="Calibri"/>
          <w:sz w:val="28"/>
          <w:szCs w:val="28"/>
          <w:lang w:eastAsia="en-US"/>
        </w:rPr>
        <w:t xml:space="preserve"> </w:t>
      </w:r>
      <w:r w:rsidR="00AE5686">
        <w:rPr>
          <w:rFonts w:eastAsia="Calibri"/>
          <w:sz w:val="28"/>
          <w:szCs w:val="28"/>
          <w:lang w:eastAsia="en-US"/>
        </w:rPr>
        <w:t>Т.А. Болдырева</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E13F3D">
        <w:rPr>
          <w:rFonts w:eastAsia="Calibri"/>
          <w:sz w:val="28"/>
          <w:szCs w:val="28"/>
          <w:lang w:eastAsia="en-US"/>
        </w:rPr>
        <w:t xml:space="preserve">общей психологии и психологии личности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E13F3D">
        <w:rPr>
          <w:rFonts w:eastAsia="Calibri"/>
          <w:sz w:val="28"/>
          <w:szCs w:val="28"/>
          <w:lang w:eastAsia="en-US"/>
        </w:rPr>
        <w:t>Л.В. Зубова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является приложением к рабочей программе по дисциплине </w:t>
      </w:r>
      <w:r w:rsidR="00545C08">
        <w:rPr>
          <w:rFonts w:eastAsia="Calibri"/>
          <w:sz w:val="28"/>
          <w:szCs w:val="28"/>
          <w:lang w:eastAsia="en-US"/>
        </w:rPr>
        <w:t>Методы психологического воздействия в работе с группами риска</w:t>
      </w:r>
      <w:r w:rsidR="004269E2" w:rsidRPr="004269E2">
        <w:rPr>
          <w:rFonts w:eastAsia="Calibri"/>
          <w:sz w:val="28"/>
          <w:szCs w:val="28"/>
          <w:lang w:eastAsia="en-US"/>
        </w:rPr>
        <w:t>, зарегистрированной в ЦИТ под учетным номером__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13F3D" w:rsidTr="00A33D87">
        <w:tc>
          <w:tcPr>
            <w:tcW w:w="3522" w:type="dxa"/>
          </w:tcPr>
          <w:p w:rsidR="00E13F3D" w:rsidRPr="007A4C3C" w:rsidRDefault="00E13F3D" w:rsidP="001749E8">
            <w:pPr>
              <w:pStyle w:val="ReportHead"/>
              <w:tabs>
                <w:tab w:val="left" w:pos="10432"/>
              </w:tabs>
              <w:suppressAutoHyphens/>
              <w:jc w:val="left"/>
              <w:rPr>
                <w:sz w:val="24"/>
              </w:rPr>
            </w:pPr>
            <w:r>
              <w:rPr>
                <w:sz w:val="24"/>
              </w:rPr>
              <w:t xml:space="preserve">© Болдырева </w:t>
            </w:r>
            <w:proofErr w:type="gramStart"/>
            <w:r>
              <w:rPr>
                <w:sz w:val="24"/>
              </w:rPr>
              <w:t>Т.А</w:t>
            </w:r>
            <w:proofErr w:type="gramEnd"/>
            <w:r>
              <w:rPr>
                <w:sz w:val="24"/>
              </w:rPr>
              <w:t>, 20</w:t>
            </w:r>
            <w:r w:rsidR="00D50318">
              <w:rPr>
                <w:sz w:val="24"/>
              </w:rPr>
              <w:t>2</w:t>
            </w:r>
            <w:r w:rsidR="00406366">
              <w:rPr>
                <w:sz w:val="24"/>
              </w:rPr>
              <w:t>3</w:t>
            </w:r>
          </w:p>
        </w:tc>
      </w:tr>
      <w:tr w:rsidR="00E13F3D" w:rsidTr="00A33D87">
        <w:tc>
          <w:tcPr>
            <w:tcW w:w="3522" w:type="dxa"/>
          </w:tcPr>
          <w:p w:rsidR="00E13F3D" w:rsidRPr="007A4C3C" w:rsidRDefault="00E13F3D" w:rsidP="001749E8">
            <w:pPr>
              <w:pStyle w:val="ReportHead"/>
              <w:tabs>
                <w:tab w:val="left" w:pos="10432"/>
              </w:tabs>
              <w:suppressAutoHyphens/>
              <w:jc w:val="left"/>
              <w:rPr>
                <w:sz w:val="24"/>
              </w:rPr>
            </w:pPr>
            <w:r>
              <w:rPr>
                <w:sz w:val="24"/>
              </w:rPr>
              <w:t xml:space="preserve">© ОГУ, </w:t>
            </w:r>
            <w:r w:rsidR="0052713B">
              <w:rPr>
                <w:sz w:val="24"/>
              </w:rPr>
              <w:t>20</w:t>
            </w:r>
            <w:r w:rsidR="00D50318">
              <w:rPr>
                <w:sz w:val="24"/>
              </w:rPr>
              <w:t>2</w:t>
            </w:r>
            <w:r w:rsidR="00406366">
              <w:rPr>
                <w:sz w:val="24"/>
              </w:rPr>
              <w:t>3</w:t>
            </w: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gridCol w:w="438"/>
      </w:tblGrid>
      <w:tr w:rsidR="004269E2" w:rsidTr="00925F3C">
        <w:tc>
          <w:tcPr>
            <w:tcW w:w="9747" w:type="dxa"/>
            <w:hideMark/>
          </w:tcPr>
          <w:p w:rsidR="004269E2" w:rsidRDefault="004269E2" w:rsidP="00925F3C">
            <w:pPr>
              <w:spacing w:line="360" w:lineRule="auto"/>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925F3C">
              <w:rPr>
                <w:color w:val="000000"/>
                <w:spacing w:val="7"/>
                <w:sz w:val="28"/>
                <w:szCs w:val="28"/>
              </w:rPr>
              <w:t>......</w:t>
            </w:r>
          </w:p>
        </w:tc>
        <w:tc>
          <w:tcPr>
            <w:tcW w:w="438" w:type="dxa"/>
            <w:vAlign w:val="bottom"/>
            <w:hideMark/>
          </w:tcPr>
          <w:p w:rsidR="004269E2" w:rsidRDefault="004C0D11">
            <w:pPr>
              <w:spacing w:line="360" w:lineRule="auto"/>
              <w:jc w:val="right"/>
              <w:rPr>
                <w:color w:val="000000"/>
                <w:spacing w:val="7"/>
                <w:sz w:val="28"/>
                <w:szCs w:val="28"/>
              </w:rPr>
            </w:pPr>
            <w:r>
              <w:rPr>
                <w:color w:val="000000"/>
                <w:spacing w:val="7"/>
                <w:sz w:val="28"/>
                <w:szCs w:val="28"/>
              </w:rPr>
              <w:t>4</w:t>
            </w:r>
          </w:p>
        </w:tc>
      </w:tr>
      <w:tr w:rsidR="004269E2" w:rsidTr="00925F3C">
        <w:tc>
          <w:tcPr>
            <w:tcW w:w="9747" w:type="dxa"/>
            <w:hideMark/>
          </w:tcPr>
          <w:p w:rsidR="004269E2" w:rsidRDefault="004269E2" w:rsidP="00925F3C">
            <w:pPr>
              <w:spacing w:line="360" w:lineRule="auto"/>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25F3C">
              <w:rPr>
                <w:color w:val="000000"/>
                <w:spacing w:val="7"/>
                <w:sz w:val="28"/>
                <w:szCs w:val="28"/>
              </w:rPr>
              <w:t>……………</w:t>
            </w:r>
            <w:proofErr w:type="gramStart"/>
            <w:r w:rsidR="00925F3C">
              <w:rPr>
                <w:color w:val="000000"/>
                <w:spacing w:val="7"/>
                <w:sz w:val="28"/>
                <w:szCs w:val="28"/>
              </w:rPr>
              <w:t>…….</w:t>
            </w:r>
            <w:proofErr w:type="gramEnd"/>
          </w:p>
        </w:tc>
        <w:tc>
          <w:tcPr>
            <w:tcW w:w="438" w:type="dxa"/>
            <w:vAlign w:val="bottom"/>
            <w:hideMark/>
          </w:tcPr>
          <w:p w:rsidR="004269E2" w:rsidRPr="00A22803" w:rsidRDefault="00155430">
            <w:pPr>
              <w:spacing w:line="360" w:lineRule="auto"/>
              <w:jc w:val="right"/>
              <w:rPr>
                <w:color w:val="000000"/>
                <w:spacing w:val="7"/>
                <w:sz w:val="28"/>
                <w:szCs w:val="28"/>
              </w:rPr>
            </w:pPr>
            <w:r>
              <w:rPr>
                <w:color w:val="000000"/>
                <w:spacing w:val="7"/>
                <w:sz w:val="28"/>
                <w:szCs w:val="28"/>
              </w:rPr>
              <w:t>6</w:t>
            </w:r>
          </w:p>
        </w:tc>
      </w:tr>
      <w:tr w:rsidR="004269E2" w:rsidTr="00925F3C">
        <w:tc>
          <w:tcPr>
            <w:tcW w:w="9747" w:type="dxa"/>
            <w:hideMark/>
          </w:tcPr>
          <w:p w:rsidR="004269E2" w:rsidRDefault="00925F3C" w:rsidP="00925F3C">
            <w:pPr>
              <w:spacing w:line="360" w:lineRule="auto"/>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w:t>
            </w:r>
            <w:proofErr w:type="gramStart"/>
            <w:r w:rsidR="00A22803">
              <w:rPr>
                <w:color w:val="000000"/>
                <w:spacing w:val="7"/>
                <w:sz w:val="28"/>
                <w:szCs w:val="28"/>
              </w:rPr>
              <w:t xml:space="preserve"> ….</w:t>
            </w:r>
            <w:proofErr w:type="gramEnd"/>
            <w:r w:rsidR="00A22803">
              <w:rPr>
                <w:color w:val="000000"/>
                <w:spacing w:val="7"/>
                <w:sz w:val="28"/>
                <w:szCs w:val="28"/>
              </w:rPr>
              <w:t>.………….....</w:t>
            </w:r>
          </w:p>
        </w:tc>
        <w:tc>
          <w:tcPr>
            <w:tcW w:w="438" w:type="dxa"/>
            <w:vAlign w:val="bottom"/>
          </w:tcPr>
          <w:p w:rsidR="004269E2" w:rsidRPr="00A22803" w:rsidRDefault="004269E2">
            <w:pPr>
              <w:spacing w:line="360" w:lineRule="auto"/>
              <w:jc w:val="right"/>
              <w:rPr>
                <w:color w:val="000000"/>
                <w:spacing w:val="7"/>
                <w:sz w:val="28"/>
                <w:szCs w:val="28"/>
              </w:rPr>
            </w:pPr>
          </w:p>
        </w:tc>
      </w:tr>
      <w:tr w:rsidR="004269E2" w:rsidTr="00925F3C">
        <w:tc>
          <w:tcPr>
            <w:tcW w:w="9747" w:type="dxa"/>
            <w:hideMark/>
          </w:tcPr>
          <w:p w:rsidR="004269E2" w:rsidRDefault="00925F3C" w:rsidP="00545C08">
            <w:pPr>
              <w:rPr>
                <w:color w:val="000000"/>
                <w:spacing w:val="7"/>
                <w:sz w:val="28"/>
                <w:szCs w:val="28"/>
              </w:rPr>
            </w:pPr>
            <w:r>
              <w:rPr>
                <w:color w:val="000000"/>
                <w:spacing w:val="7"/>
                <w:sz w:val="28"/>
                <w:szCs w:val="28"/>
              </w:rPr>
              <w:t>3</w:t>
            </w:r>
            <w:r w:rsidR="00691AB7">
              <w:rPr>
                <w:color w:val="000000"/>
                <w:spacing w:val="7"/>
                <w:sz w:val="28"/>
                <w:szCs w:val="28"/>
              </w:rPr>
              <w:t>.1</w:t>
            </w:r>
            <w:r w:rsidR="00A22803">
              <w:rPr>
                <w:color w:val="000000"/>
                <w:spacing w:val="7"/>
                <w:sz w:val="28"/>
                <w:szCs w:val="28"/>
              </w:rPr>
              <w:t xml:space="preserve"> Методические указания по </w:t>
            </w:r>
            <w:r w:rsidR="00545C08">
              <w:rPr>
                <w:color w:val="000000"/>
                <w:spacing w:val="7"/>
                <w:sz w:val="28"/>
                <w:szCs w:val="28"/>
              </w:rPr>
              <w:t>самоподготовке</w:t>
            </w:r>
            <w:r w:rsidR="00181537">
              <w:rPr>
                <w:color w:val="000000"/>
                <w:spacing w:val="7"/>
                <w:sz w:val="28"/>
                <w:szCs w:val="28"/>
              </w:rPr>
              <w:t>………</w:t>
            </w:r>
            <w:r>
              <w:rPr>
                <w:color w:val="000000"/>
                <w:spacing w:val="7"/>
                <w:sz w:val="28"/>
                <w:szCs w:val="28"/>
              </w:rPr>
              <w:t>……………………………………………………</w:t>
            </w:r>
            <w:proofErr w:type="gramStart"/>
            <w:r>
              <w:rPr>
                <w:color w:val="000000"/>
                <w:spacing w:val="7"/>
                <w:sz w:val="28"/>
                <w:szCs w:val="28"/>
              </w:rPr>
              <w:t>…….</w:t>
            </w:r>
            <w:proofErr w:type="gramEnd"/>
            <w:r>
              <w:rPr>
                <w:color w:val="000000"/>
                <w:spacing w:val="7"/>
                <w:sz w:val="28"/>
                <w:szCs w:val="28"/>
              </w:rPr>
              <w:t>.</w:t>
            </w:r>
          </w:p>
        </w:tc>
        <w:tc>
          <w:tcPr>
            <w:tcW w:w="438" w:type="dxa"/>
            <w:vAlign w:val="bottom"/>
          </w:tcPr>
          <w:p w:rsidR="004269E2" w:rsidRPr="00A22803" w:rsidRDefault="004269E2">
            <w:pPr>
              <w:spacing w:line="360" w:lineRule="auto"/>
              <w:jc w:val="right"/>
              <w:rPr>
                <w:color w:val="000000"/>
                <w:spacing w:val="7"/>
                <w:sz w:val="28"/>
                <w:szCs w:val="28"/>
              </w:rPr>
            </w:pPr>
          </w:p>
        </w:tc>
      </w:tr>
      <w:tr w:rsidR="00A22803" w:rsidTr="00925F3C">
        <w:tc>
          <w:tcPr>
            <w:tcW w:w="9747" w:type="dxa"/>
          </w:tcPr>
          <w:p w:rsidR="00A22803" w:rsidRDefault="00925F3C" w:rsidP="00925F3C">
            <w:pPr>
              <w:rPr>
                <w:color w:val="000000"/>
                <w:spacing w:val="7"/>
                <w:sz w:val="28"/>
                <w:szCs w:val="28"/>
              </w:rPr>
            </w:pPr>
            <w:r>
              <w:rPr>
                <w:color w:val="000000"/>
                <w:spacing w:val="7"/>
                <w:sz w:val="28"/>
                <w:szCs w:val="28"/>
              </w:rPr>
              <w:t>3</w:t>
            </w:r>
            <w:r w:rsidR="00691AB7">
              <w:rPr>
                <w:color w:val="000000"/>
                <w:spacing w:val="7"/>
                <w:sz w:val="28"/>
                <w:szCs w:val="28"/>
              </w:rPr>
              <w:t xml:space="preserve">.2 Методические указания по </w:t>
            </w:r>
            <w:r>
              <w:rPr>
                <w:color w:val="000000"/>
                <w:spacing w:val="7"/>
                <w:sz w:val="28"/>
                <w:szCs w:val="28"/>
              </w:rPr>
              <w:t>выполнению индивидуального творческого задания</w:t>
            </w:r>
            <w:r w:rsidR="00691AB7">
              <w:rPr>
                <w:color w:val="000000"/>
                <w:spacing w:val="7"/>
                <w:sz w:val="28"/>
                <w:szCs w:val="28"/>
              </w:rPr>
              <w:t xml:space="preserve"> </w:t>
            </w:r>
            <w:r w:rsidR="00A22803">
              <w:rPr>
                <w:color w:val="000000"/>
                <w:spacing w:val="7"/>
                <w:sz w:val="28"/>
                <w:szCs w:val="28"/>
              </w:rPr>
              <w:t>…………</w:t>
            </w:r>
            <w:r>
              <w:rPr>
                <w:color w:val="000000"/>
                <w:spacing w:val="7"/>
                <w:sz w:val="28"/>
                <w:szCs w:val="28"/>
              </w:rPr>
              <w:t>……………………………………………………………</w:t>
            </w:r>
            <w:proofErr w:type="gramStart"/>
            <w:r>
              <w:rPr>
                <w:color w:val="000000"/>
                <w:spacing w:val="7"/>
                <w:sz w:val="28"/>
                <w:szCs w:val="28"/>
              </w:rPr>
              <w:t>…….</w:t>
            </w:r>
            <w:proofErr w:type="gramEnd"/>
          </w:p>
        </w:tc>
        <w:tc>
          <w:tcPr>
            <w:tcW w:w="438" w:type="dxa"/>
            <w:vAlign w:val="bottom"/>
          </w:tcPr>
          <w:p w:rsidR="00A22803" w:rsidRPr="00A22803" w:rsidRDefault="00A22803">
            <w:pPr>
              <w:spacing w:line="360" w:lineRule="auto"/>
              <w:jc w:val="right"/>
              <w:rPr>
                <w:color w:val="000000"/>
                <w:spacing w:val="7"/>
                <w:sz w:val="28"/>
                <w:szCs w:val="28"/>
              </w:rPr>
            </w:pPr>
          </w:p>
        </w:tc>
      </w:tr>
      <w:tr w:rsidR="004D2594" w:rsidTr="00925F3C">
        <w:tc>
          <w:tcPr>
            <w:tcW w:w="9747" w:type="dxa"/>
          </w:tcPr>
          <w:p w:rsidR="004D2594" w:rsidRDefault="004D2594" w:rsidP="00925F3C">
            <w:pPr>
              <w:rPr>
                <w:color w:val="000000"/>
                <w:spacing w:val="7"/>
                <w:sz w:val="28"/>
                <w:szCs w:val="28"/>
              </w:rPr>
            </w:pPr>
            <w:r>
              <w:rPr>
                <w:color w:val="000000"/>
                <w:spacing w:val="7"/>
                <w:sz w:val="28"/>
                <w:szCs w:val="28"/>
              </w:rPr>
              <w:t>3.3 Методические указания по самоподготовке…………………………</w:t>
            </w:r>
            <w:proofErr w:type="gramStart"/>
            <w:r>
              <w:rPr>
                <w:color w:val="000000"/>
                <w:spacing w:val="7"/>
                <w:sz w:val="28"/>
                <w:szCs w:val="28"/>
              </w:rPr>
              <w:t>…….</w:t>
            </w:r>
            <w:proofErr w:type="gramEnd"/>
          </w:p>
        </w:tc>
        <w:tc>
          <w:tcPr>
            <w:tcW w:w="438" w:type="dxa"/>
            <w:vAlign w:val="bottom"/>
          </w:tcPr>
          <w:p w:rsidR="004D2594" w:rsidRPr="00A22803" w:rsidRDefault="004D2594">
            <w:pPr>
              <w:spacing w:line="360" w:lineRule="auto"/>
              <w:jc w:val="right"/>
              <w:rPr>
                <w:color w:val="000000"/>
                <w:spacing w:val="7"/>
                <w:sz w:val="28"/>
                <w:szCs w:val="28"/>
              </w:rPr>
            </w:pPr>
          </w:p>
        </w:tc>
      </w:tr>
      <w:tr w:rsidR="00A22803" w:rsidTr="00925F3C">
        <w:tc>
          <w:tcPr>
            <w:tcW w:w="9747" w:type="dxa"/>
          </w:tcPr>
          <w:p w:rsidR="00A22803" w:rsidRDefault="00925F3C" w:rsidP="00925F3C">
            <w:pPr>
              <w:spacing w:line="360" w:lineRule="auto"/>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аттестации по </w:t>
            </w:r>
            <w:proofErr w:type="gramStart"/>
            <w:r w:rsidR="00A22803">
              <w:rPr>
                <w:color w:val="000000"/>
                <w:spacing w:val="7"/>
                <w:sz w:val="28"/>
                <w:szCs w:val="28"/>
              </w:rPr>
              <w:t>дисциплине</w:t>
            </w:r>
            <w:r>
              <w:rPr>
                <w:color w:val="000000"/>
                <w:spacing w:val="7"/>
                <w:sz w:val="28"/>
                <w:szCs w:val="28"/>
              </w:rPr>
              <w:t>….</w:t>
            </w:r>
            <w:proofErr w:type="gramEnd"/>
          </w:p>
        </w:tc>
        <w:tc>
          <w:tcPr>
            <w:tcW w:w="438" w:type="dxa"/>
            <w:vAlign w:val="bottom"/>
          </w:tcPr>
          <w:p w:rsidR="00A22803" w:rsidRPr="00A22803" w:rsidRDefault="00A22803">
            <w:pPr>
              <w:spacing w:line="360" w:lineRule="auto"/>
              <w:jc w:val="right"/>
              <w:rPr>
                <w:color w:val="000000"/>
                <w:spacing w:val="7"/>
                <w:sz w:val="28"/>
                <w:szCs w:val="28"/>
              </w:rPr>
            </w:pPr>
          </w:p>
        </w:tc>
      </w:tr>
    </w:tbl>
    <w:p w:rsidR="004C0D11" w:rsidRDefault="004C0D11">
      <w:r>
        <w:br w:type="page"/>
      </w:r>
    </w:p>
    <w:p w:rsidR="00DF3556" w:rsidRDefault="00DF3556"/>
    <w:p w:rsidR="004C0D11" w:rsidRPr="00134D01" w:rsidRDefault="004C0D11" w:rsidP="004C0D11">
      <w:pPr>
        <w:ind w:firstLine="709"/>
        <w:rPr>
          <w:b/>
          <w:sz w:val="28"/>
          <w:szCs w:val="28"/>
        </w:rPr>
      </w:pPr>
      <w:r w:rsidRPr="00134D01">
        <w:rPr>
          <w:b/>
          <w:sz w:val="28"/>
          <w:szCs w:val="28"/>
        </w:rPr>
        <w:t>1 Методические указания по лекционным занятиям</w:t>
      </w:r>
    </w:p>
    <w:p w:rsidR="004C0D11" w:rsidRPr="00134D01" w:rsidRDefault="004C0D11" w:rsidP="004C0D11">
      <w:pPr>
        <w:ind w:firstLine="709"/>
        <w:rPr>
          <w:sz w:val="28"/>
          <w:szCs w:val="28"/>
        </w:rPr>
      </w:pPr>
    </w:p>
    <w:p w:rsidR="004C0D11" w:rsidRDefault="004C0D11" w:rsidP="004C0D11">
      <w:pPr>
        <w:ind w:firstLine="709"/>
        <w:jc w:val="both"/>
        <w:rPr>
          <w:sz w:val="28"/>
          <w:szCs w:val="28"/>
        </w:rPr>
      </w:pPr>
      <w:r w:rsidRPr="00134D01">
        <w:rPr>
          <w:sz w:val="28"/>
          <w:szCs w:val="28"/>
        </w:rPr>
        <w:t>Лекционный материал курса «</w:t>
      </w:r>
      <w:r w:rsidR="00DD35D4">
        <w:rPr>
          <w:sz w:val="28"/>
          <w:szCs w:val="28"/>
        </w:rPr>
        <w:t>Методы психологического воздействия в работе с группами риска</w:t>
      </w:r>
      <w:r w:rsidRPr="00134D01">
        <w:rPr>
          <w:sz w:val="28"/>
          <w:szCs w:val="28"/>
        </w:rPr>
        <w:t>» ориентирован прежде всего на формирование структурированных представлений о</w:t>
      </w:r>
      <w:r w:rsidR="00DD35D4">
        <w:rPr>
          <w:sz w:val="28"/>
          <w:szCs w:val="28"/>
        </w:rPr>
        <w:t xml:space="preserve"> выявленных и разработанных методах психологического воздействия на человека, группу людей, демонстрирующих рискованное и/или асоциальное поведение с учетом возраста</w:t>
      </w:r>
      <w:r>
        <w:rPr>
          <w:sz w:val="28"/>
          <w:szCs w:val="28"/>
        </w:rPr>
        <w:t xml:space="preserve">. </w:t>
      </w:r>
    </w:p>
    <w:p w:rsidR="004C0D11" w:rsidRDefault="004C0D11" w:rsidP="004C0D11">
      <w:pPr>
        <w:ind w:firstLine="709"/>
        <w:jc w:val="both"/>
        <w:rPr>
          <w:sz w:val="28"/>
          <w:szCs w:val="28"/>
        </w:rPr>
      </w:pPr>
      <w:r>
        <w:rPr>
          <w:sz w:val="28"/>
          <w:szCs w:val="28"/>
        </w:rPr>
        <w:t xml:space="preserve">Лекционный материал направлен на формирование у студента представлений, необходимых для реализации трудовых функций, предусмотренных соответствующими профессиональными стандартами. </w:t>
      </w:r>
    </w:p>
    <w:p w:rsidR="004C0D11" w:rsidRPr="00134D01" w:rsidRDefault="004C0D11" w:rsidP="004C0D11">
      <w:pPr>
        <w:ind w:firstLine="709"/>
        <w:jc w:val="both"/>
        <w:rPr>
          <w:sz w:val="28"/>
          <w:szCs w:val="28"/>
        </w:rPr>
      </w:pPr>
      <w:r w:rsidRPr="00134D01">
        <w:rPr>
          <w:sz w:val="28"/>
          <w:szCs w:val="28"/>
        </w:rPr>
        <w:t>Как правило, материал, который предусмотрен для освещения в раках лекционных занятий</w:t>
      </w:r>
      <w:r w:rsidR="00DD35D4">
        <w:rPr>
          <w:sz w:val="28"/>
          <w:szCs w:val="28"/>
        </w:rPr>
        <w:t>,</w:t>
      </w:r>
      <w:r w:rsidRPr="00134D01">
        <w:rPr>
          <w:sz w:val="28"/>
          <w:szCs w:val="28"/>
        </w:rPr>
        <w:t xml:space="preserve"> довольно обширный. В силу этого особое значение имеет личное присутствие студента на занятии. Мног</w:t>
      </w:r>
      <w:r w:rsidR="00A75A62">
        <w:rPr>
          <w:sz w:val="28"/>
          <w:szCs w:val="28"/>
        </w:rPr>
        <w:t>ие</w:t>
      </w:r>
      <w:r w:rsidRPr="00134D01">
        <w:rPr>
          <w:sz w:val="28"/>
          <w:szCs w:val="28"/>
        </w:rPr>
        <w:t xml:space="preserve"> термины обладают так называемым смыслообразующим ударением, то </w:t>
      </w:r>
      <w:proofErr w:type="gramStart"/>
      <w:r w:rsidRPr="00134D01">
        <w:rPr>
          <w:sz w:val="28"/>
          <w:szCs w:val="28"/>
        </w:rPr>
        <w:t>есть  при</w:t>
      </w:r>
      <w:proofErr w:type="gramEnd"/>
      <w:r w:rsidRPr="00134D01">
        <w:rPr>
          <w:sz w:val="28"/>
          <w:szCs w:val="28"/>
        </w:rPr>
        <w:t xml:space="preserve"> изменении ударения изменяется и смысл термина. Поэтому внимание должно быть уделено</w:t>
      </w:r>
      <w:r w:rsidR="00DD35D4">
        <w:rPr>
          <w:sz w:val="28"/>
          <w:szCs w:val="28"/>
        </w:rPr>
        <w:t>,</w:t>
      </w:r>
      <w:r w:rsidRPr="00134D01">
        <w:rPr>
          <w:sz w:val="28"/>
          <w:szCs w:val="28"/>
        </w:rPr>
        <w:t xml:space="preserve"> в том </w:t>
      </w:r>
      <w:proofErr w:type="gramStart"/>
      <w:r w:rsidRPr="00134D01">
        <w:rPr>
          <w:sz w:val="28"/>
          <w:szCs w:val="28"/>
        </w:rPr>
        <w:t>числе</w:t>
      </w:r>
      <w:r w:rsidR="00DD35D4">
        <w:rPr>
          <w:sz w:val="28"/>
          <w:szCs w:val="28"/>
        </w:rPr>
        <w:t>,</w:t>
      </w:r>
      <w:r w:rsidRPr="00134D01">
        <w:rPr>
          <w:sz w:val="28"/>
          <w:szCs w:val="28"/>
        </w:rPr>
        <w:t xml:space="preserve">  и</w:t>
      </w:r>
      <w:proofErr w:type="gramEnd"/>
      <w:r w:rsidRPr="00134D01">
        <w:rPr>
          <w:sz w:val="28"/>
          <w:szCs w:val="28"/>
        </w:rPr>
        <w:t xml:space="preserve"> грамотному усвоению терминологии </w:t>
      </w:r>
      <w:r w:rsidR="00DD35D4">
        <w:rPr>
          <w:sz w:val="28"/>
          <w:szCs w:val="28"/>
        </w:rPr>
        <w:t xml:space="preserve">по данному курсу. Это </w:t>
      </w:r>
      <w:r w:rsidR="00A75A62">
        <w:rPr>
          <w:sz w:val="28"/>
          <w:szCs w:val="28"/>
        </w:rPr>
        <w:t>в свою очередь позволит обеспечить вхождение в профессиональное сообщество будущего психол</w:t>
      </w:r>
      <w:r w:rsidR="00DD35D4">
        <w:rPr>
          <w:sz w:val="28"/>
          <w:szCs w:val="28"/>
        </w:rPr>
        <w:t>о</w:t>
      </w:r>
      <w:r w:rsidR="00A75A62">
        <w:rPr>
          <w:sz w:val="28"/>
          <w:szCs w:val="28"/>
        </w:rPr>
        <w:t xml:space="preserve">га. </w:t>
      </w:r>
      <w:r>
        <w:rPr>
          <w:sz w:val="28"/>
          <w:szCs w:val="28"/>
        </w:rPr>
        <w:t xml:space="preserve">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 </w:t>
      </w:r>
    </w:p>
    <w:p w:rsidR="004C0D11" w:rsidRPr="00134D01" w:rsidRDefault="004C0D11" w:rsidP="004C0D11">
      <w:pPr>
        <w:ind w:firstLine="709"/>
        <w:jc w:val="both"/>
        <w:rPr>
          <w:sz w:val="28"/>
          <w:szCs w:val="28"/>
        </w:rPr>
      </w:pPr>
      <w:r w:rsidRPr="00134D01">
        <w:rPr>
          <w:sz w:val="28"/>
          <w:szCs w:val="28"/>
        </w:rPr>
        <w:t xml:space="preserve">Также в процессе лекционных занятий уделяется большое внимание образному наполнению сложных явлений, которые составляют предмет </w:t>
      </w:r>
      <w:r w:rsidR="00DD35D4">
        <w:rPr>
          <w:sz w:val="28"/>
          <w:szCs w:val="28"/>
        </w:rPr>
        <w:t>изучаемой дисицплины</w:t>
      </w:r>
      <w:r w:rsidRPr="00134D01">
        <w:rPr>
          <w:sz w:val="28"/>
          <w:szCs w:val="28"/>
        </w:rPr>
        <w:t xml:space="preserve">, поэтому важно запоминание не только на уровне терминов, но и правильное их соотнесение с примерами, которые иллюстрируют тот или иной симптом, то или иное проявление неблагополучия в социально-психологическом функционировании человека. </w:t>
      </w:r>
    </w:p>
    <w:p w:rsidR="004C0D11" w:rsidRPr="00134D01" w:rsidRDefault="004C0D11" w:rsidP="004C0D11">
      <w:pPr>
        <w:ind w:firstLine="709"/>
        <w:jc w:val="both"/>
        <w:rPr>
          <w:sz w:val="28"/>
          <w:szCs w:val="28"/>
        </w:rPr>
      </w:pPr>
      <w:r w:rsidRPr="00134D01">
        <w:rPr>
          <w:sz w:val="28"/>
          <w:szCs w:val="28"/>
        </w:rPr>
        <w:t>Логика построения лекционных занятий – дедуктивная. Первоначально</w:t>
      </w:r>
      <w:r w:rsidR="00DD35D4">
        <w:rPr>
          <w:sz w:val="28"/>
          <w:szCs w:val="28"/>
        </w:rPr>
        <w:t xml:space="preserve"> изучается возможный объект исследования, то есть рассматриваются группы людей, категории людей, которые могут быть отнесены к группе риска</w:t>
      </w:r>
      <w:r w:rsidRPr="00134D01">
        <w:rPr>
          <w:sz w:val="28"/>
          <w:szCs w:val="28"/>
        </w:rPr>
        <w:t>.</w:t>
      </w:r>
      <w:r w:rsidR="00DD35D4">
        <w:rPr>
          <w:sz w:val="28"/>
          <w:szCs w:val="28"/>
        </w:rPr>
        <w:t xml:space="preserve"> Далее – проводится обзор существующих методов, приёмов и техник психологического воздействия и в завершении акцент делается на применении рассмотренных методов и техник психологического воздействия для целей первичной и вторичной профилактики асоциального поведения.  </w:t>
      </w:r>
      <w:r w:rsidRPr="00134D01">
        <w:rPr>
          <w:sz w:val="28"/>
          <w:szCs w:val="28"/>
        </w:rPr>
        <w:t xml:space="preserve"> </w:t>
      </w:r>
    </w:p>
    <w:p w:rsidR="00DD35D4" w:rsidRDefault="004C0D11" w:rsidP="004C0D11">
      <w:pPr>
        <w:ind w:firstLine="709"/>
        <w:jc w:val="both"/>
        <w:rPr>
          <w:sz w:val="28"/>
          <w:szCs w:val="28"/>
        </w:rPr>
      </w:pPr>
      <w:r w:rsidRPr="00134D01">
        <w:rPr>
          <w:sz w:val="28"/>
          <w:szCs w:val="28"/>
        </w:rPr>
        <w:t>Целесообразно по мере прохождения отдельных тем составлять и</w:t>
      </w:r>
      <w:r w:rsidR="00DD35D4">
        <w:rPr>
          <w:sz w:val="28"/>
          <w:szCs w:val="28"/>
        </w:rPr>
        <w:t>ндивидуальный словарь терминов, так называемый глоссарий.</w:t>
      </w:r>
    </w:p>
    <w:p w:rsidR="004C0D11" w:rsidRPr="00134D01" w:rsidRDefault="004C0D11" w:rsidP="004C0D11">
      <w:pPr>
        <w:ind w:firstLine="709"/>
        <w:jc w:val="both"/>
        <w:rPr>
          <w:sz w:val="28"/>
          <w:szCs w:val="28"/>
        </w:rPr>
      </w:pPr>
      <w:r w:rsidRPr="00134D01">
        <w:rPr>
          <w:sz w:val="28"/>
          <w:szCs w:val="28"/>
        </w:rPr>
        <w:t xml:space="preserve">Запоминание объёмного и довольно сложного по своему содержанию материала предполагает, что студент не менее 1-3 раз возвращается к записям лекционного материала, к материалу, предложенному преподавателем в виде иллюстративного. </w:t>
      </w:r>
    </w:p>
    <w:p w:rsidR="004C0D11" w:rsidRPr="00134D01" w:rsidRDefault="004C0D11" w:rsidP="004C0D11">
      <w:pPr>
        <w:ind w:firstLine="709"/>
        <w:jc w:val="both"/>
        <w:rPr>
          <w:sz w:val="28"/>
          <w:szCs w:val="28"/>
        </w:rPr>
      </w:pPr>
      <w:r w:rsidRPr="00134D01">
        <w:rPr>
          <w:sz w:val="28"/>
          <w:szCs w:val="28"/>
        </w:rPr>
        <w:t xml:space="preserve">В темах, которые раскрывают содержание, признаки и </w:t>
      </w:r>
      <w:proofErr w:type="gramStart"/>
      <w:r w:rsidRPr="00134D01">
        <w:rPr>
          <w:sz w:val="28"/>
          <w:szCs w:val="28"/>
        </w:rPr>
        <w:t>вид</w:t>
      </w:r>
      <w:r>
        <w:rPr>
          <w:sz w:val="28"/>
          <w:szCs w:val="28"/>
        </w:rPr>
        <w:t>ы</w:t>
      </w:r>
      <w:r w:rsidR="00DD35D4">
        <w:rPr>
          <w:sz w:val="28"/>
          <w:szCs w:val="28"/>
        </w:rPr>
        <w:t xml:space="preserve">  категорий</w:t>
      </w:r>
      <w:proofErr w:type="gramEnd"/>
      <w:r w:rsidR="00DD35D4">
        <w:rPr>
          <w:sz w:val="28"/>
          <w:szCs w:val="28"/>
        </w:rPr>
        <w:t xml:space="preserve"> людей, которые могут быть обозначены как группы риска</w:t>
      </w:r>
      <w:r w:rsidRPr="00134D01">
        <w:rPr>
          <w:sz w:val="28"/>
          <w:szCs w:val="28"/>
        </w:rPr>
        <w:t>,</w:t>
      </w:r>
      <w:r w:rsidR="00DD35D4">
        <w:rPr>
          <w:sz w:val="28"/>
          <w:szCs w:val="28"/>
        </w:rPr>
        <w:t xml:space="preserve"> </w:t>
      </w:r>
      <w:r w:rsidR="005C6B2D">
        <w:rPr>
          <w:sz w:val="28"/>
          <w:szCs w:val="28"/>
        </w:rPr>
        <w:t xml:space="preserve">на лекционном занятии преподаватель может обращать внимание на те или иные художественные образы, которые позволят сформировать у студента эмоционально наполненное и структурированное представление о </w:t>
      </w:r>
      <w:r w:rsidR="005C6B2D">
        <w:rPr>
          <w:sz w:val="28"/>
          <w:szCs w:val="28"/>
        </w:rPr>
        <w:lastRenderedPageBreak/>
        <w:t>психологическом портрете личности</w:t>
      </w:r>
      <w:r w:rsidR="00155430">
        <w:rPr>
          <w:sz w:val="28"/>
          <w:szCs w:val="28"/>
        </w:rPr>
        <w:t xml:space="preserve"> человека, который может входить в ту или иную группу риска. То есть, </w:t>
      </w:r>
      <w:r w:rsidRPr="00134D01">
        <w:rPr>
          <w:sz w:val="28"/>
          <w:szCs w:val="28"/>
        </w:rPr>
        <w:t xml:space="preserve">первичное закрепление материала осуществляется посредством составления планов-схем по рассмотренной теме. Важно при этом своевременное обнаружение ошибок и неточностей в понимании структурируемого материала. Иными словами, целесообразно непосредственное присутствие на занятиях, так как это позволит существенно сэкономить время на обработку и систематизацию материала. </w:t>
      </w:r>
    </w:p>
    <w:p w:rsidR="00155430" w:rsidRDefault="004C0D11" w:rsidP="004C0D11">
      <w:pPr>
        <w:ind w:firstLine="709"/>
        <w:jc w:val="both"/>
        <w:rPr>
          <w:color w:val="000000"/>
          <w:sz w:val="28"/>
          <w:szCs w:val="28"/>
        </w:rPr>
      </w:pPr>
      <w:r w:rsidRPr="00134D01">
        <w:rPr>
          <w:color w:val="000000"/>
          <w:sz w:val="28"/>
          <w:szCs w:val="28"/>
        </w:rPr>
        <w:t>Лекционные занятия обеспечиваются видеоматериалами</w:t>
      </w:r>
      <w:r w:rsidR="00155430">
        <w:rPr>
          <w:color w:val="000000"/>
          <w:sz w:val="28"/>
          <w:szCs w:val="28"/>
        </w:rPr>
        <w:t xml:space="preserve"> по применению разнообразных методов, приёмов и техник психологического </w:t>
      </w:r>
      <w:r w:rsidR="003154F6">
        <w:rPr>
          <w:color w:val="000000"/>
          <w:sz w:val="28"/>
          <w:szCs w:val="28"/>
        </w:rPr>
        <w:t>воздействия</w:t>
      </w:r>
      <w:r>
        <w:rPr>
          <w:color w:val="000000"/>
          <w:sz w:val="28"/>
          <w:szCs w:val="28"/>
        </w:rPr>
        <w:t>, что позволяет сформировать не только структурирова</w:t>
      </w:r>
      <w:r w:rsidR="00155430">
        <w:rPr>
          <w:color w:val="000000"/>
          <w:sz w:val="28"/>
          <w:szCs w:val="28"/>
        </w:rPr>
        <w:t>нные, но и конкретные, практико-</w:t>
      </w:r>
      <w:r>
        <w:rPr>
          <w:color w:val="000000"/>
          <w:sz w:val="28"/>
          <w:szCs w:val="28"/>
        </w:rPr>
        <w:t xml:space="preserve">ориентированные представления о рассматриваемых </w:t>
      </w:r>
      <w:r w:rsidR="00155430">
        <w:rPr>
          <w:color w:val="000000"/>
          <w:sz w:val="28"/>
          <w:szCs w:val="28"/>
        </w:rPr>
        <w:t xml:space="preserve">методах. </w:t>
      </w:r>
    </w:p>
    <w:p w:rsidR="000E3840" w:rsidRDefault="000E3840" w:rsidP="004C0D11">
      <w:pPr>
        <w:ind w:firstLine="709"/>
        <w:jc w:val="both"/>
        <w:rPr>
          <w:color w:val="000000"/>
          <w:sz w:val="28"/>
          <w:szCs w:val="28"/>
        </w:rPr>
      </w:pPr>
      <w:r>
        <w:rPr>
          <w:color w:val="000000"/>
          <w:sz w:val="28"/>
          <w:szCs w:val="28"/>
        </w:rPr>
        <w:t>Лекционный материал предо</w:t>
      </w:r>
      <w:r w:rsidR="00155430">
        <w:rPr>
          <w:color w:val="000000"/>
          <w:sz w:val="28"/>
          <w:szCs w:val="28"/>
        </w:rPr>
        <w:t>ставляется студента</w:t>
      </w:r>
      <w:r>
        <w:rPr>
          <w:color w:val="000000"/>
          <w:sz w:val="28"/>
          <w:szCs w:val="28"/>
        </w:rPr>
        <w:t xml:space="preserve">м </w:t>
      </w:r>
      <w:r w:rsidR="00155430">
        <w:rPr>
          <w:color w:val="000000"/>
          <w:sz w:val="28"/>
          <w:szCs w:val="28"/>
        </w:rPr>
        <w:t xml:space="preserve">заранее </w:t>
      </w:r>
      <w:r>
        <w:rPr>
          <w:color w:val="000000"/>
          <w:sz w:val="28"/>
          <w:szCs w:val="28"/>
        </w:rPr>
        <w:t xml:space="preserve">в электронном виде. Ведение конспекта в процессе лекционного занятия рассматривается как возможный, но не необходимый вариант работы. </w:t>
      </w:r>
    </w:p>
    <w:p w:rsidR="000E3840" w:rsidRDefault="000E3840" w:rsidP="000E3840">
      <w:pPr>
        <w:ind w:firstLine="709"/>
        <w:jc w:val="both"/>
        <w:rPr>
          <w:sz w:val="28"/>
          <w:szCs w:val="28"/>
        </w:rPr>
      </w:pPr>
      <w:r>
        <w:rPr>
          <w:color w:val="000000"/>
          <w:sz w:val="28"/>
          <w:szCs w:val="28"/>
        </w:rPr>
        <w:t xml:space="preserve">Целесообразно студенту иметь при себе распечатанный вариант лекционного материала и цветные маркеры, которые позволят выделять значимую информации, создавая благоприятные условия для запоминания и систематизации изучаемого материала. </w:t>
      </w:r>
    </w:p>
    <w:p w:rsidR="000E3840" w:rsidRDefault="000E3840" w:rsidP="000E3840">
      <w:pPr>
        <w:ind w:firstLine="709"/>
        <w:jc w:val="both"/>
        <w:rPr>
          <w:sz w:val="28"/>
          <w:szCs w:val="28"/>
        </w:rPr>
      </w:pPr>
      <w:r>
        <w:rPr>
          <w:sz w:val="28"/>
          <w:szCs w:val="28"/>
        </w:rPr>
        <w:t xml:space="preserve">Положительное влияние на качество освоение материала оказывает также составление в процессе лекции глоссария, то есть словаря специальных терминов, которые были использованы в процессе занятия. </w:t>
      </w:r>
    </w:p>
    <w:p w:rsidR="000E3840" w:rsidRDefault="000E3840" w:rsidP="000E3840">
      <w:pPr>
        <w:ind w:firstLine="709"/>
        <w:jc w:val="both"/>
        <w:rPr>
          <w:sz w:val="28"/>
          <w:szCs w:val="28"/>
        </w:rPr>
      </w:pPr>
      <w:r>
        <w:rPr>
          <w:sz w:val="28"/>
          <w:szCs w:val="28"/>
        </w:rPr>
        <w:t xml:space="preserve">Поскольку предоставляемый лекционный материал – это краткое тезисное изложение основного содержания по каждой теме, как правило, не включает в себя описание примеров, которые преподаватель озвучивает или представление в режиме </w:t>
      </w:r>
      <w:proofErr w:type="gramStart"/>
      <w:r w:rsidR="00387CB3">
        <w:rPr>
          <w:sz w:val="28"/>
          <w:szCs w:val="28"/>
        </w:rPr>
        <w:t>медиа-информации</w:t>
      </w:r>
      <w:proofErr w:type="gramEnd"/>
      <w:r w:rsidR="00406366">
        <w:rPr>
          <w:sz w:val="28"/>
          <w:szCs w:val="28"/>
        </w:rPr>
        <w:t>,</w:t>
      </w:r>
      <w:r w:rsidR="00387CB3">
        <w:rPr>
          <w:sz w:val="28"/>
          <w:szCs w:val="28"/>
        </w:rPr>
        <w:t xml:space="preserve"> целесообразно в тексте лекционного материала делать пометки, которые могут позволить при повторении материала наполнить конкретными образами и представления изучаемые психические явления, а также закономерности их развития и взаимосвязей. </w:t>
      </w:r>
    </w:p>
    <w:p w:rsidR="00387CB3" w:rsidRDefault="00387CB3" w:rsidP="000E3840">
      <w:pPr>
        <w:ind w:firstLine="709"/>
        <w:jc w:val="both"/>
        <w:rPr>
          <w:sz w:val="28"/>
          <w:szCs w:val="28"/>
        </w:rPr>
      </w:pPr>
      <w:r>
        <w:rPr>
          <w:sz w:val="28"/>
          <w:szCs w:val="28"/>
        </w:rPr>
        <w:t xml:space="preserve">В зависимости от конкретного содержания, могут быть рекомендованы две взаимодополняющие модели непосредственного взаимодействия преподавателя и студента в процессе лекционного занятия: уточняющие вопросы студент может задавать в процессе выступления преподавателя, либо по окончании лекции. </w:t>
      </w:r>
    </w:p>
    <w:p w:rsidR="00387CB3" w:rsidRDefault="00387CB3" w:rsidP="000E3840">
      <w:pPr>
        <w:ind w:firstLine="709"/>
        <w:jc w:val="both"/>
        <w:rPr>
          <w:sz w:val="28"/>
          <w:szCs w:val="28"/>
        </w:rPr>
      </w:pPr>
      <w:r>
        <w:rPr>
          <w:sz w:val="28"/>
          <w:szCs w:val="28"/>
        </w:rPr>
        <w:t xml:space="preserve">Во втором случае полезно возникающие в процессе лекции вопросы записывать, просматривать их в течении занятия, поскольку, возможно, внимательное прослушивание материала поможет студенты самостоятельно получить ответ на возникшие вопросы. Активное и сосредоточенное прослушивание лекционного материала позволит студенту успешно пройти первый этап освоения курса. </w:t>
      </w:r>
    </w:p>
    <w:p w:rsidR="004C0D11" w:rsidRDefault="004C0D11" w:rsidP="004C0D11">
      <w:pPr>
        <w:ind w:firstLine="709"/>
        <w:jc w:val="both"/>
        <w:rPr>
          <w:sz w:val="28"/>
          <w:szCs w:val="28"/>
        </w:rPr>
      </w:pPr>
    </w:p>
    <w:p w:rsidR="00155430" w:rsidRPr="00134D01" w:rsidRDefault="00155430" w:rsidP="004C0D11">
      <w:pPr>
        <w:ind w:firstLine="709"/>
        <w:jc w:val="both"/>
        <w:rPr>
          <w:sz w:val="28"/>
          <w:szCs w:val="28"/>
        </w:rPr>
      </w:pPr>
    </w:p>
    <w:p w:rsidR="004C0D11" w:rsidRPr="00134D01" w:rsidRDefault="004C0D11" w:rsidP="004C0D11">
      <w:pPr>
        <w:ind w:firstLine="709"/>
        <w:jc w:val="both"/>
        <w:rPr>
          <w:b/>
          <w:color w:val="000000"/>
          <w:spacing w:val="7"/>
          <w:sz w:val="28"/>
          <w:szCs w:val="28"/>
        </w:rPr>
      </w:pPr>
      <w:r w:rsidRPr="00134D01">
        <w:rPr>
          <w:b/>
          <w:color w:val="000000"/>
          <w:spacing w:val="7"/>
          <w:sz w:val="28"/>
          <w:szCs w:val="28"/>
        </w:rPr>
        <w:t>2 Методические указания по практическим занятиям</w:t>
      </w:r>
    </w:p>
    <w:p w:rsidR="004C0D11" w:rsidRPr="00134D01" w:rsidRDefault="004C0D11" w:rsidP="004C0D11">
      <w:pPr>
        <w:ind w:firstLine="709"/>
        <w:jc w:val="both"/>
        <w:rPr>
          <w:b/>
          <w:sz w:val="28"/>
          <w:szCs w:val="28"/>
        </w:rPr>
      </w:pPr>
    </w:p>
    <w:p w:rsidR="004C0D11" w:rsidRDefault="004C0D11" w:rsidP="004C0D11">
      <w:pPr>
        <w:ind w:firstLine="709"/>
        <w:jc w:val="both"/>
        <w:rPr>
          <w:sz w:val="28"/>
          <w:szCs w:val="28"/>
        </w:rPr>
      </w:pPr>
      <w:r>
        <w:rPr>
          <w:sz w:val="28"/>
          <w:szCs w:val="28"/>
        </w:rPr>
        <w:lastRenderedPageBreak/>
        <w:t>Практические занятия по курсу «</w:t>
      </w:r>
      <w:r w:rsidR="00155430">
        <w:rPr>
          <w:sz w:val="28"/>
          <w:szCs w:val="28"/>
        </w:rPr>
        <w:t>Методы психологического воздействия в работе с группами риска</w:t>
      </w:r>
      <w:r>
        <w:rPr>
          <w:sz w:val="28"/>
          <w:szCs w:val="28"/>
        </w:rPr>
        <w:t xml:space="preserve">» направлены на верификацию представлений, знаний, которые излагаются в лекционном курсе. </w:t>
      </w:r>
    </w:p>
    <w:p w:rsidR="004C0D11" w:rsidRDefault="00155430" w:rsidP="004C0D11">
      <w:pPr>
        <w:ind w:firstLine="709"/>
        <w:jc w:val="both"/>
        <w:rPr>
          <w:sz w:val="28"/>
          <w:szCs w:val="28"/>
        </w:rPr>
      </w:pPr>
      <w:r>
        <w:rPr>
          <w:sz w:val="28"/>
          <w:szCs w:val="28"/>
        </w:rPr>
        <w:t xml:space="preserve">В связи с этим любое практическое занятие строится по плану схеме: </w:t>
      </w:r>
    </w:p>
    <w:p w:rsidR="00155430" w:rsidRDefault="00155430" w:rsidP="004C0D11">
      <w:pPr>
        <w:ind w:firstLine="709"/>
        <w:jc w:val="both"/>
        <w:rPr>
          <w:sz w:val="28"/>
          <w:szCs w:val="28"/>
        </w:rPr>
      </w:pPr>
      <w:r>
        <w:rPr>
          <w:sz w:val="28"/>
          <w:szCs w:val="28"/>
        </w:rPr>
        <w:t xml:space="preserve">- идентификация метода (приема, техники, стратегии) психологического воздействия на примере художественного произведения; </w:t>
      </w:r>
    </w:p>
    <w:p w:rsidR="00155430" w:rsidRDefault="00155430" w:rsidP="004C0D11">
      <w:pPr>
        <w:ind w:firstLine="709"/>
        <w:jc w:val="both"/>
        <w:rPr>
          <w:sz w:val="28"/>
          <w:szCs w:val="28"/>
        </w:rPr>
      </w:pPr>
      <w:r>
        <w:rPr>
          <w:sz w:val="28"/>
          <w:szCs w:val="28"/>
        </w:rPr>
        <w:t xml:space="preserve">- устный анализ вербального и невербального сопровождения в реализации метода (приема, техники, стратегии) психологического воздействия; </w:t>
      </w:r>
    </w:p>
    <w:p w:rsidR="00155430" w:rsidRDefault="00155430" w:rsidP="004C0D11">
      <w:pPr>
        <w:ind w:firstLine="709"/>
        <w:jc w:val="both"/>
        <w:rPr>
          <w:sz w:val="28"/>
          <w:szCs w:val="28"/>
        </w:rPr>
      </w:pPr>
      <w:r>
        <w:rPr>
          <w:sz w:val="28"/>
          <w:szCs w:val="28"/>
        </w:rPr>
        <w:t xml:space="preserve">- разработка карты условий успешности применения обсуждаемого метода (приема, техники, стратегии) психологического воздействия; </w:t>
      </w:r>
    </w:p>
    <w:p w:rsidR="00155430" w:rsidRDefault="00155430" w:rsidP="004C0D11">
      <w:pPr>
        <w:ind w:firstLine="709"/>
        <w:jc w:val="both"/>
        <w:rPr>
          <w:sz w:val="28"/>
          <w:szCs w:val="28"/>
        </w:rPr>
      </w:pPr>
      <w:r>
        <w:rPr>
          <w:sz w:val="28"/>
          <w:szCs w:val="28"/>
        </w:rPr>
        <w:t xml:space="preserve">- обсуждение условий, препятствующих применению обсуждаемого метода (приема, техники, стратегии) психологического воздействия. </w:t>
      </w:r>
    </w:p>
    <w:p w:rsidR="00155430" w:rsidRDefault="00155430" w:rsidP="004C0D11">
      <w:pPr>
        <w:ind w:firstLine="709"/>
        <w:jc w:val="both"/>
        <w:rPr>
          <w:sz w:val="28"/>
          <w:szCs w:val="28"/>
        </w:rPr>
      </w:pPr>
      <w:r>
        <w:rPr>
          <w:sz w:val="28"/>
          <w:szCs w:val="28"/>
        </w:rPr>
        <w:t xml:space="preserve">Первая часть схемы практического занятия требует обращения к ряду произведений художественной литературы, классики киноискусства, современной кинопродукции. </w:t>
      </w:r>
    </w:p>
    <w:p w:rsidR="00155430" w:rsidRDefault="00155430" w:rsidP="004C0D11">
      <w:pPr>
        <w:ind w:firstLine="709"/>
        <w:jc w:val="both"/>
        <w:rPr>
          <w:sz w:val="28"/>
          <w:szCs w:val="28"/>
        </w:rPr>
      </w:pPr>
      <w:r>
        <w:rPr>
          <w:sz w:val="28"/>
          <w:szCs w:val="28"/>
        </w:rPr>
        <w:t xml:space="preserve">Так, в процессе подготовки к практическим занятиям студенту нужно обращаться к перечисленным ниже произведениям: </w:t>
      </w:r>
    </w:p>
    <w:p w:rsidR="00155430" w:rsidRPr="00987137" w:rsidRDefault="00155430" w:rsidP="004C0D11">
      <w:pPr>
        <w:ind w:firstLine="709"/>
        <w:jc w:val="both"/>
        <w:rPr>
          <w:sz w:val="28"/>
          <w:szCs w:val="28"/>
        </w:rPr>
      </w:pPr>
      <w:r w:rsidRPr="00987137">
        <w:rPr>
          <w:sz w:val="28"/>
          <w:szCs w:val="28"/>
        </w:rPr>
        <w:t xml:space="preserve">И. Грекова. Первый налёт. </w:t>
      </w:r>
    </w:p>
    <w:p w:rsidR="00155430" w:rsidRPr="00987137" w:rsidRDefault="00155430" w:rsidP="004C0D11">
      <w:pPr>
        <w:ind w:firstLine="709"/>
        <w:jc w:val="both"/>
        <w:rPr>
          <w:sz w:val="28"/>
          <w:szCs w:val="28"/>
        </w:rPr>
      </w:pPr>
      <w:r w:rsidRPr="00987137">
        <w:rPr>
          <w:sz w:val="28"/>
          <w:szCs w:val="28"/>
        </w:rPr>
        <w:t xml:space="preserve">И. Грекова. В вагоне. </w:t>
      </w:r>
    </w:p>
    <w:p w:rsidR="00155430" w:rsidRPr="00987137" w:rsidRDefault="00155430" w:rsidP="004C0D11">
      <w:pPr>
        <w:ind w:firstLine="709"/>
        <w:jc w:val="both"/>
        <w:rPr>
          <w:sz w:val="28"/>
          <w:szCs w:val="28"/>
        </w:rPr>
      </w:pPr>
      <w:r w:rsidRPr="00987137">
        <w:rPr>
          <w:sz w:val="28"/>
          <w:szCs w:val="28"/>
        </w:rPr>
        <w:t xml:space="preserve">А. Пантилеев. Маленький офицер. </w:t>
      </w:r>
    </w:p>
    <w:p w:rsidR="00155430" w:rsidRPr="00987137" w:rsidRDefault="00155430" w:rsidP="00155430">
      <w:pPr>
        <w:ind w:firstLine="709"/>
        <w:rPr>
          <w:sz w:val="28"/>
          <w:szCs w:val="28"/>
        </w:rPr>
      </w:pPr>
      <w:r w:rsidRPr="00987137">
        <w:rPr>
          <w:sz w:val="28"/>
          <w:szCs w:val="28"/>
        </w:rPr>
        <w:t xml:space="preserve">А.С. Макаренко. Педагогическая поэма. Глава </w:t>
      </w:r>
      <w:proofErr w:type="gramStart"/>
      <w:r w:rsidRPr="00987137">
        <w:rPr>
          <w:sz w:val="28"/>
          <w:szCs w:val="28"/>
        </w:rPr>
        <w:t>1 :</w:t>
      </w:r>
      <w:proofErr w:type="gramEnd"/>
      <w:r w:rsidRPr="00987137">
        <w:rPr>
          <w:sz w:val="28"/>
          <w:szCs w:val="28"/>
        </w:rPr>
        <w:t xml:space="preserve"> «Характеристика первчиных потребностей». </w:t>
      </w:r>
    </w:p>
    <w:p w:rsidR="00155430" w:rsidRPr="00987137" w:rsidRDefault="00155430" w:rsidP="00155430">
      <w:pPr>
        <w:ind w:firstLine="709"/>
        <w:rPr>
          <w:sz w:val="28"/>
          <w:szCs w:val="28"/>
        </w:rPr>
      </w:pPr>
      <w:r w:rsidRPr="00987137">
        <w:rPr>
          <w:sz w:val="28"/>
          <w:szCs w:val="28"/>
        </w:rPr>
        <w:t xml:space="preserve">А.С. Макаренко. Педагогическая поэма. Глава 1. «Операции внутреннего характера». </w:t>
      </w:r>
    </w:p>
    <w:p w:rsidR="00155430" w:rsidRPr="00987137" w:rsidRDefault="00155430" w:rsidP="00155430">
      <w:pPr>
        <w:ind w:firstLine="709"/>
        <w:rPr>
          <w:sz w:val="28"/>
          <w:szCs w:val="28"/>
        </w:rPr>
      </w:pPr>
      <w:r w:rsidRPr="00987137">
        <w:rPr>
          <w:sz w:val="28"/>
          <w:szCs w:val="28"/>
        </w:rPr>
        <w:t xml:space="preserve">А.С. Макаренко. Педагогическая поэма. Глава 1. «Характер и культура». </w:t>
      </w:r>
    </w:p>
    <w:p w:rsidR="00155430" w:rsidRPr="00987137" w:rsidRDefault="00155430" w:rsidP="00155430">
      <w:pPr>
        <w:ind w:firstLine="709"/>
        <w:rPr>
          <w:sz w:val="28"/>
          <w:szCs w:val="28"/>
        </w:rPr>
      </w:pPr>
      <w:r w:rsidRPr="00987137">
        <w:rPr>
          <w:sz w:val="28"/>
          <w:szCs w:val="28"/>
        </w:rPr>
        <w:t xml:space="preserve">А.С. Макаренко. Педагогическая поэма. Глава 1. «Осадчий». </w:t>
      </w:r>
    </w:p>
    <w:p w:rsidR="00987137" w:rsidRPr="00987137" w:rsidRDefault="00155430" w:rsidP="00155430">
      <w:pPr>
        <w:ind w:firstLine="709"/>
        <w:rPr>
          <w:sz w:val="28"/>
          <w:szCs w:val="28"/>
        </w:rPr>
      </w:pPr>
      <w:r w:rsidRPr="00987137">
        <w:rPr>
          <w:sz w:val="28"/>
          <w:szCs w:val="28"/>
        </w:rPr>
        <w:t xml:space="preserve">А.С. Макаренко. Педагогическая поэма. Глава 1. «Изверги второй колонии» </w:t>
      </w:r>
    </w:p>
    <w:p w:rsidR="00155430" w:rsidRDefault="00987137" w:rsidP="00987137">
      <w:pPr>
        <w:ind w:firstLine="709"/>
        <w:rPr>
          <w:sz w:val="28"/>
          <w:szCs w:val="28"/>
        </w:rPr>
      </w:pPr>
      <w:r>
        <w:rPr>
          <w:sz w:val="28"/>
          <w:szCs w:val="28"/>
        </w:rPr>
        <w:t xml:space="preserve">А. Ганиева. Салам тебе, Талгат. </w:t>
      </w:r>
    </w:p>
    <w:p w:rsidR="00987137" w:rsidRDefault="00987137" w:rsidP="00987137">
      <w:pPr>
        <w:ind w:firstLine="709"/>
        <w:rPr>
          <w:sz w:val="28"/>
          <w:szCs w:val="28"/>
        </w:rPr>
      </w:pPr>
      <w:r>
        <w:rPr>
          <w:sz w:val="28"/>
          <w:szCs w:val="28"/>
        </w:rPr>
        <w:t xml:space="preserve">А. Ганиева. Праздничная гора. </w:t>
      </w:r>
    </w:p>
    <w:p w:rsidR="00987137" w:rsidRDefault="00987137" w:rsidP="00987137">
      <w:pPr>
        <w:ind w:firstLine="709"/>
        <w:jc w:val="both"/>
        <w:rPr>
          <w:sz w:val="28"/>
          <w:szCs w:val="28"/>
        </w:rPr>
      </w:pPr>
      <w:r>
        <w:rPr>
          <w:sz w:val="28"/>
          <w:szCs w:val="28"/>
        </w:rPr>
        <w:t xml:space="preserve">Работа по устному анализированию вербального и вербального сопровождения при реализации приемов, методов, техник и стратегий психологического воздействия, осуществляется по карте – схеме анализа, которая даёт возможность многоаспектного симультанного анализа рассматриваемого метода воздействия. </w:t>
      </w:r>
    </w:p>
    <w:p w:rsidR="00987137" w:rsidRDefault="00987137" w:rsidP="00987137">
      <w:pPr>
        <w:ind w:firstLine="709"/>
        <w:jc w:val="both"/>
        <w:rPr>
          <w:sz w:val="28"/>
          <w:szCs w:val="28"/>
        </w:rPr>
      </w:pPr>
    </w:p>
    <w:p w:rsidR="00987137" w:rsidRPr="00987137" w:rsidRDefault="00987137" w:rsidP="00987137">
      <w:pPr>
        <w:ind w:firstLine="709"/>
        <w:jc w:val="both"/>
        <w:rPr>
          <w:i/>
          <w:sz w:val="28"/>
          <w:szCs w:val="28"/>
        </w:rPr>
      </w:pPr>
      <w:r w:rsidRPr="00987137">
        <w:rPr>
          <w:i/>
          <w:sz w:val="28"/>
          <w:szCs w:val="28"/>
        </w:rPr>
        <w:t>Интеллект – карта методов воздействия</w:t>
      </w:r>
    </w:p>
    <w:p w:rsidR="00987137" w:rsidRDefault="00987137" w:rsidP="00987137">
      <w:pPr>
        <w:ind w:firstLine="709"/>
        <w:jc w:val="both"/>
        <w:rPr>
          <w:sz w:val="28"/>
          <w:szCs w:val="28"/>
        </w:rPr>
      </w:pPr>
    </w:p>
    <w:tbl>
      <w:tblPr>
        <w:tblStyle w:val="aa"/>
        <w:tblW w:w="0" w:type="auto"/>
        <w:tblLook w:val="04A0" w:firstRow="1" w:lastRow="0" w:firstColumn="1" w:lastColumn="0" w:noHBand="0" w:noVBand="1"/>
      </w:tblPr>
      <w:tblGrid>
        <w:gridCol w:w="4644"/>
        <w:gridCol w:w="4701"/>
      </w:tblGrid>
      <w:tr w:rsidR="00987137" w:rsidTr="005C4269">
        <w:tc>
          <w:tcPr>
            <w:tcW w:w="5210" w:type="dxa"/>
          </w:tcPr>
          <w:p w:rsidR="00987137" w:rsidRDefault="00987137" w:rsidP="005C4269">
            <w:r>
              <w:t xml:space="preserve">Субъект воздействия: </w:t>
            </w:r>
          </w:p>
          <w:p w:rsidR="00987137" w:rsidRDefault="00987137" w:rsidP="005C4269"/>
        </w:tc>
        <w:tc>
          <w:tcPr>
            <w:tcW w:w="5211" w:type="dxa"/>
          </w:tcPr>
          <w:p w:rsidR="00987137" w:rsidRDefault="00987137" w:rsidP="005C4269">
            <w:r>
              <w:t xml:space="preserve">Реципиент(ы) </w:t>
            </w:r>
            <w:proofErr w:type="gramStart"/>
            <w:r>
              <w:t>воздействия :</w:t>
            </w:r>
            <w:proofErr w:type="gramEnd"/>
          </w:p>
          <w:p w:rsidR="00987137" w:rsidRDefault="00987137" w:rsidP="005C4269"/>
        </w:tc>
      </w:tr>
      <w:tr w:rsidR="00987137" w:rsidTr="005C4269">
        <w:tc>
          <w:tcPr>
            <w:tcW w:w="5210" w:type="dxa"/>
          </w:tcPr>
          <w:p w:rsidR="00987137" w:rsidRDefault="00987137" w:rsidP="005C4269">
            <w:r>
              <w:t xml:space="preserve">Цель субъекта воздействия: </w:t>
            </w:r>
          </w:p>
          <w:p w:rsidR="00987137" w:rsidRDefault="00987137" w:rsidP="005C4269"/>
        </w:tc>
        <w:tc>
          <w:tcPr>
            <w:tcW w:w="5211" w:type="dxa"/>
          </w:tcPr>
          <w:p w:rsidR="00987137" w:rsidRDefault="00987137" w:rsidP="005C4269">
            <w:r>
              <w:t xml:space="preserve">Цели реципиента: </w:t>
            </w:r>
          </w:p>
        </w:tc>
      </w:tr>
      <w:tr w:rsidR="00987137" w:rsidTr="005C4269">
        <w:tc>
          <w:tcPr>
            <w:tcW w:w="5210" w:type="dxa"/>
          </w:tcPr>
          <w:p w:rsidR="00987137" w:rsidRDefault="00987137" w:rsidP="005C4269">
            <w:r>
              <w:t>Стратегии воздействия:</w:t>
            </w:r>
          </w:p>
          <w:p w:rsidR="00987137" w:rsidRDefault="00987137" w:rsidP="005C4269">
            <w:r>
              <w:lastRenderedPageBreak/>
              <w:t xml:space="preserve"> </w:t>
            </w:r>
          </w:p>
        </w:tc>
        <w:tc>
          <w:tcPr>
            <w:tcW w:w="5211" w:type="dxa"/>
          </w:tcPr>
          <w:p w:rsidR="00987137" w:rsidRDefault="00987137" w:rsidP="005C4269">
            <w:r>
              <w:lastRenderedPageBreak/>
              <w:t xml:space="preserve">Стратегии противодействия: </w:t>
            </w:r>
          </w:p>
        </w:tc>
      </w:tr>
      <w:tr w:rsidR="00987137" w:rsidTr="005C4269">
        <w:tc>
          <w:tcPr>
            <w:tcW w:w="5210" w:type="dxa"/>
          </w:tcPr>
          <w:p w:rsidR="00987137" w:rsidRDefault="00987137" w:rsidP="005C4269">
            <w:r>
              <w:t xml:space="preserve">Вербальные методы и приёмы воздействия: </w:t>
            </w:r>
          </w:p>
          <w:p w:rsidR="00987137" w:rsidRDefault="00987137" w:rsidP="005C4269"/>
          <w:p w:rsidR="00987137" w:rsidRDefault="00987137" w:rsidP="005C4269"/>
        </w:tc>
        <w:tc>
          <w:tcPr>
            <w:tcW w:w="5211" w:type="dxa"/>
          </w:tcPr>
          <w:p w:rsidR="00987137" w:rsidRDefault="00987137" w:rsidP="005C4269">
            <w:r>
              <w:t xml:space="preserve">Вербальные методы и приёмы противодействия: </w:t>
            </w:r>
          </w:p>
        </w:tc>
      </w:tr>
      <w:tr w:rsidR="00987137" w:rsidTr="005C4269">
        <w:tc>
          <w:tcPr>
            <w:tcW w:w="5210" w:type="dxa"/>
          </w:tcPr>
          <w:p w:rsidR="00987137" w:rsidRDefault="00987137" w:rsidP="005C4269">
            <w:r>
              <w:t xml:space="preserve">Невербальные метод и приёмы воздействия: </w:t>
            </w:r>
          </w:p>
          <w:p w:rsidR="00987137" w:rsidRDefault="00987137" w:rsidP="005C4269"/>
          <w:p w:rsidR="00987137" w:rsidRDefault="00987137" w:rsidP="005C4269"/>
        </w:tc>
        <w:tc>
          <w:tcPr>
            <w:tcW w:w="5211" w:type="dxa"/>
          </w:tcPr>
          <w:p w:rsidR="00987137" w:rsidRDefault="00987137" w:rsidP="005C4269">
            <w:r>
              <w:t xml:space="preserve">Невербальные методы и приёмы противодействия: </w:t>
            </w:r>
          </w:p>
          <w:p w:rsidR="00987137" w:rsidRDefault="00987137" w:rsidP="005C4269"/>
        </w:tc>
      </w:tr>
      <w:tr w:rsidR="00987137" w:rsidTr="005C4269">
        <w:tc>
          <w:tcPr>
            <w:tcW w:w="10421" w:type="dxa"/>
            <w:gridSpan w:val="2"/>
          </w:tcPr>
          <w:p w:rsidR="00987137" w:rsidRDefault="00987137" w:rsidP="005C4269">
            <w:r>
              <w:t xml:space="preserve">Эффективность воздействия: </w:t>
            </w:r>
          </w:p>
          <w:p w:rsidR="00987137" w:rsidRDefault="00987137" w:rsidP="005C4269"/>
          <w:p w:rsidR="00987137" w:rsidRDefault="00987137" w:rsidP="005C4269"/>
        </w:tc>
      </w:tr>
    </w:tbl>
    <w:p w:rsidR="00987137" w:rsidRDefault="00987137" w:rsidP="00987137">
      <w:pPr>
        <w:ind w:firstLine="709"/>
        <w:jc w:val="both"/>
        <w:rPr>
          <w:sz w:val="28"/>
          <w:szCs w:val="28"/>
        </w:rPr>
      </w:pPr>
    </w:p>
    <w:p w:rsidR="00987137" w:rsidRDefault="00987137" w:rsidP="00987137">
      <w:pPr>
        <w:ind w:firstLine="709"/>
        <w:jc w:val="both"/>
        <w:rPr>
          <w:sz w:val="28"/>
          <w:szCs w:val="28"/>
        </w:rPr>
      </w:pPr>
    </w:p>
    <w:p w:rsidR="00E67D81" w:rsidRDefault="00E67D81" w:rsidP="004C0D11">
      <w:pPr>
        <w:tabs>
          <w:tab w:val="num" w:pos="360"/>
        </w:tabs>
        <w:ind w:firstLine="709"/>
        <w:jc w:val="both"/>
        <w:rPr>
          <w:sz w:val="28"/>
          <w:szCs w:val="28"/>
        </w:rPr>
      </w:pPr>
      <w:r>
        <w:rPr>
          <w:sz w:val="28"/>
          <w:szCs w:val="28"/>
        </w:rPr>
        <w:t>Успешная подготовка к практич</w:t>
      </w:r>
      <w:r w:rsidR="001C4CA6">
        <w:rPr>
          <w:sz w:val="28"/>
          <w:szCs w:val="28"/>
        </w:rPr>
        <w:t>ескому занятию предполагает, ч</w:t>
      </w:r>
      <w:r>
        <w:rPr>
          <w:sz w:val="28"/>
          <w:szCs w:val="28"/>
        </w:rPr>
        <w:t xml:space="preserve">то студент: </w:t>
      </w:r>
    </w:p>
    <w:p w:rsidR="00E67D81" w:rsidRDefault="00E67D81" w:rsidP="004C0D11">
      <w:pPr>
        <w:tabs>
          <w:tab w:val="num" w:pos="360"/>
        </w:tabs>
        <w:ind w:firstLine="709"/>
        <w:jc w:val="both"/>
        <w:rPr>
          <w:sz w:val="28"/>
          <w:szCs w:val="28"/>
        </w:rPr>
      </w:pPr>
      <w:r>
        <w:rPr>
          <w:sz w:val="28"/>
          <w:szCs w:val="28"/>
        </w:rPr>
        <w:t xml:space="preserve">А) владеет необходимым набором специальных терминов. Знает их значение и способен грамотно использовать при ответе на вопросы практического занятия; </w:t>
      </w:r>
    </w:p>
    <w:p w:rsidR="00E67D81" w:rsidRDefault="0002063B" w:rsidP="004C0D11">
      <w:pPr>
        <w:tabs>
          <w:tab w:val="num" w:pos="360"/>
        </w:tabs>
        <w:ind w:firstLine="709"/>
        <w:jc w:val="both"/>
        <w:rPr>
          <w:sz w:val="28"/>
          <w:szCs w:val="28"/>
        </w:rPr>
      </w:pPr>
      <w:r>
        <w:rPr>
          <w:sz w:val="28"/>
          <w:szCs w:val="28"/>
        </w:rPr>
        <w:t xml:space="preserve">Б) может изложить содержание ответов на поставленные для обсуждения в рамках практического занятия вопросы; </w:t>
      </w:r>
    </w:p>
    <w:p w:rsidR="0002063B" w:rsidRDefault="0002063B" w:rsidP="004C0D11">
      <w:pPr>
        <w:tabs>
          <w:tab w:val="num" w:pos="360"/>
        </w:tabs>
        <w:ind w:firstLine="709"/>
        <w:jc w:val="both"/>
        <w:rPr>
          <w:sz w:val="28"/>
          <w:szCs w:val="28"/>
        </w:rPr>
      </w:pPr>
      <w:r>
        <w:rPr>
          <w:sz w:val="28"/>
          <w:szCs w:val="28"/>
        </w:rPr>
        <w:t xml:space="preserve">В) обладает представлениями о дискуссионных вопросах в рамках исследуемой проблематики на данной дисциплине. </w:t>
      </w:r>
    </w:p>
    <w:p w:rsidR="0002063B" w:rsidRDefault="001C4CA6" w:rsidP="004C0D11">
      <w:pPr>
        <w:tabs>
          <w:tab w:val="num" w:pos="360"/>
        </w:tabs>
        <w:ind w:firstLine="709"/>
        <w:jc w:val="both"/>
        <w:rPr>
          <w:sz w:val="28"/>
          <w:szCs w:val="28"/>
        </w:rPr>
      </w:pPr>
      <w:r>
        <w:rPr>
          <w:sz w:val="28"/>
          <w:szCs w:val="28"/>
        </w:rPr>
        <w:t>Активная систематическая подготовка к практическим занятиям в полной мере способна обеспечить освоение студентов тех компетенций, которые предусмотрены учебным планом направления и рабочей программой дисциплины.</w:t>
      </w:r>
    </w:p>
    <w:p w:rsidR="0002063B" w:rsidRDefault="0002063B" w:rsidP="004C0D11">
      <w:pPr>
        <w:tabs>
          <w:tab w:val="num" w:pos="360"/>
        </w:tabs>
        <w:ind w:firstLine="709"/>
        <w:jc w:val="both"/>
        <w:rPr>
          <w:sz w:val="28"/>
          <w:szCs w:val="28"/>
        </w:rPr>
      </w:pPr>
      <w:r>
        <w:rPr>
          <w:sz w:val="28"/>
          <w:szCs w:val="28"/>
        </w:rPr>
        <w:t>Практические занятия включают как изложение студентом информации, котор</w:t>
      </w:r>
      <w:r w:rsidR="00387CB3">
        <w:rPr>
          <w:sz w:val="28"/>
          <w:szCs w:val="28"/>
        </w:rPr>
        <w:t>ую</w:t>
      </w:r>
      <w:r>
        <w:rPr>
          <w:sz w:val="28"/>
          <w:szCs w:val="28"/>
        </w:rPr>
        <w:t xml:space="preserve"> извлёк из самых разнообразных источников при подготовке к практическим занятиям, так и освоение некоторых навыков, релевантных конкретной теме практического занятия. </w:t>
      </w:r>
    </w:p>
    <w:p w:rsidR="00387CB3" w:rsidRDefault="00387CB3" w:rsidP="004C0D11">
      <w:pPr>
        <w:tabs>
          <w:tab w:val="num" w:pos="360"/>
        </w:tabs>
        <w:ind w:firstLine="709"/>
        <w:jc w:val="both"/>
        <w:rPr>
          <w:sz w:val="28"/>
          <w:szCs w:val="28"/>
        </w:rPr>
      </w:pPr>
      <w:r>
        <w:rPr>
          <w:sz w:val="28"/>
          <w:szCs w:val="28"/>
        </w:rPr>
        <w:t xml:space="preserve">Это предполагает, что студент планомерно включается в предлагаемые в процессе практического занятия задания, обращает внимание на качество освоения инструкций к заданию, активно участвует в работе над предлагаемыми заданиями. </w:t>
      </w:r>
    </w:p>
    <w:p w:rsidR="0002063B" w:rsidRDefault="0002063B" w:rsidP="004C0D11">
      <w:pPr>
        <w:tabs>
          <w:tab w:val="num" w:pos="360"/>
        </w:tabs>
        <w:ind w:firstLine="709"/>
        <w:jc w:val="both"/>
        <w:rPr>
          <w:sz w:val="28"/>
          <w:szCs w:val="28"/>
        </w:rPr>
      </w:pPr>
    </w:p>
    <w:p w:rsidR="0002063B" w:rsidRDefault="0002063B" w:rsidP="004C0D11">
      <w:pPr>
        <w:tabs>
          <w:tab w:val="num" w:pos="360"/>
        </w:tabs>
        <w:ind w:firstLine="709"/>
        <w:jc w:val="both"/>
        <w:rPr>
          <w:sz w:val="28"/>
          <w:szCs w:val="28"/>
        </w:rPr>
      </w:pPr>
    </w:p>
    <w:p w:rsidR="004C0D11" w:rsidRPr="008624E2" w:rsidRDefault="004C0D11" w:rsidP="004C0D11">
      <w:pPr>
        <w:tabs>
          <w:tab w:val="num" w:pos="360"/>
        </w:tabs>
        <w:ind w:firstLine="709"/>
        <w:jc w:val="both"/>
        <w:rPr>
          <w:b/>
          <w:sz w:val="28"/>
          <w:szCs w:val="28"/>
        </w:rPr>
      </w:pPr>
      <w:r w:rsidRPr="008624E2">
        <w:rPr>
          <w:b/>
          <w:color w:val="000000"/>
          <w:spacing w:val="7"/>
          <w:sz w:val="28"/>
          <w:szCs w:val="28"/>
        </w:rPr>
        <w:t>3 Методические указания по самостоятельной работе</w:t>
      </w:r>
    </w:p>
    <w:p w:rsidR="004C0D11" w:rsidRDefault="004C0D11" w:rsidP="004C0D11">
      <w:pPr>
        <w:tabs>
          <w:tab w:val="num" w:pos="360"/>
        </w:tabs>
        <w:ind w:firstLine="709"/>
        <w:jc w:val="both"/>
        <w:rPr>
          <w:sz w:val="28"/>
          <w:szCs w:val="28"/>
        </w:rPr>
      </w:pPr>
    </w:p>
    <w:p w:rsidR="0002063B" w:rsidRDefault="0002063B" w:rsidP="004C0D11">
      <w:pPr>
        <w:tabs>
          <w:tab w:val="num" w:pos="360"/>
        </w:tabs>
        <w:ind w:firstLine="709"/>
        <w:jc w:val="both"/>
        <w:rPr>
          <w:sz w:val="28"/>
          <w:szCs w:val="28"/>
        </w:rPr>
      </w:pPr>
      <w:r>
        <w:rPr>
          <w:sz w:val="28"/>
          <w:szCs w:val="28"/>
        </w:rPr>
        <w:t xml:space="preserve">Самостоятельная работа студента, согласно учебному плану направления подготовки 37.03.01 «Психология» профиля «Психология личности» </w:t>
      </w:r>
      <w:r w:rsidR="00C84A5B">
        <w:rPr>
          <w:sz w:val="28"/>
          <w:szCs w:val="28"/>
        </w:rPr>
        <w:t>очно-за</w:t>
      </w:r>
      <w:r>
        <w:rPr>
          <w:sz w:val="28"/>
          <w:szCs w:val="28"/>
        </w:rPr>
        <w:t>очной формы обучения для 20</w:t>
      </w:r>
      <w:r w:rsidR="00D50318">
        <w:rPr>
          <w:sz w:val="28"/>
          <w:szCs w:val="28"/>
        </w:rPr>
        <w:t>2</w:t>
      </w:r>
      <w:r w:rsidR="00EC7BB0">
        <w:rPr>
          <w:sz w:val="28"/>
          <w:szCs w:val="28"/>
        </w:rPr>
        <w:t>3</w:t>
      </w:r>
      <w:r>
        <w:rPr>
          <w:sz w:val="28"/>
          <w:szCs w:val="28"/>
        </w:rPr>
        <w:t xml:space="preserve"> года набора </w:t>
      </w:r>
      <w:r w:rsidR="00987137">
        <w:rPr>
          <w:sz w:val="28"/>
          <w:szCs w:val="28"/>
        </w:rPr>
        <w:t xml:space="preserve">по </w:t>
      </w:r>
      <w:r w:rsidR="001749E8">
        <w:rPr>
          <w:sz w:val="28"/>
          <w:szCs w:val="28"/>
        </w:rPr>
        <w:t>дисциплине</w:t>
      </w:r>
      <w:r w:rsidR="00987137">
        <w:rPr>
          <w:sz w:val="28"/>
          <w:szCs w:val="28"/>
        </w:rPr>
        <w:t xml:space="preserve"> «Методы психологического воздействия в работе с группами риска» </w:t>
      </w:r>
      <w:r>
        <w:rPr>
          <w:sz w:val="28"/>
          <w:szCs w:val="28"/>
        </w:rPr>
        <w:t xml:space="preserve">включает: </w:t>
      </w:r>
    </w:p>
    <w:p w:rsidR="0002063B" w:rsidRDefault="00987137" w:rsidP="004C0D11">
      <w:pPr>
        <w:tabs>
          <w:tab w:val="num" w:pos="360"/>
        </w:tabs>
        <w:ind w:firstLine="709"/>
        <w:jc w:val="both"/>
        <w:rPr>
          <w:sz w:val="28"/>
          <w:szCs w:val="28"/>
        </w:rPr>
      </w:pPr>
      <w:r>
        <w:rPr>
          <w:sz w:val="28"/>
          <w:szCs w:val="28"/>
        </w:rPr>
        <w:t>1</w:t>
      </w:r>
      <w:r w:rsidR="0002063B">
        <w:rPr>
          <w:sz w:val="28"/>
          <w:szCs w:val="28"/>
        </w:rPr>
        <w:t xml:space="preserve">. Выполнение индивидуального творческого задания. </w:t>
      </w:r>
    </w:p>
    <w:p w:rsidR="00987137" w:rsidRDefault="00987137" w:rsidP="004C0D11">
      <w:pPr>
        <w:tabs>
          <w:tab w:val="num" w:pos="360"/>
        </w:tabs>
        <w:ind w:firstLine="709"/>
        <w:jc w:val="both"/>
        <w:rPr>
          <w:sz w:val="28"/>
          <w:szCs w:val="28"/>
        </w:rPr>
      </w:pPr>
      <w:r>
        <w:rPr>
          <w:sz w:val="28"/>
          <w:szCs w:val="28"/>
        </w:rPr>
        <w:t xml:space="preserve">2. Самоподготовку. </w:t>
      </w:r>
    </w:p>
    <w:p w:rsidR="000E3840" w:rsidRDefault="000E3840" w:rsidP="004C0D11">
      <w:pPr>
        <w:tabs>
          <w:tab w:val="num" w:pos="360"/>
        </w:tabs>
        <w:ind w:firstLine="709"/>
        <w:jc w:val="both"/>
        <w:rPr>
          <w:sz w:val="28"/>
          <w:szCs w:val="28"/>
        </w:rPr>
      </w:pPr>
    </w:p>
    <w:p w:rsidR="00987137" w:rsidRDefault="00987137" w:rsidP="004F02FF">
      <w:pPr>
        <w:ind w:firstLine="709"/>
        <w:jc w:val="both"/>
        <w:rPr>
          <w:b/>
          <w:bCs/>
          <w:i/>
          <w:sz w:val="28"/>
          <w:szCs w:val="28"/>
        </w:rPr>
      </w:pPr>
      <w:r w:rsidRPr="004F02FF">
        <w:rPr>
          <w:b/>
          <w:sz w:val="28"/>
          <w:szCs w:val="28"/>
        </w:rPr>
        <w:t>3.</w:t>
      </w:r>
      <w:r w:rsidR="003154F6">
        <w:rPr>
          <w:b/>
          <w:sz w:val="28"/>
          <w:szCs w:val="28"/>
        </w:rPr>
        <w:t xml:space="preserve">1 </w:t>
      </w:r>
      <w:r w:rsidRPr="004F02FF">
        <w:rPr>
          <w:b/>
          <w:sz w:val="28"/>
          <w:szCs w:val="28"/>
        </w:rPr>
        <w:t>Методические рекомендации по выполнению индивидуального творческого задания</w:t>
      </w:r>
      <w:r>
        <w:rPr>
          <w:b/>
          <w:bCs/>
          <w:i/>
          <w:sz w:val="28"/>
          <w:szCs w:val="28"/>
        </w:rPr>
        <w:t xml:space="preserve"> </w:t>
      </w:r>
    </w:p>
    <w:p w:rsidR="00987137" w:rsidRDefault="00987137" w:rsidP="004F02FF">
      <w:pPr>
        <w:ind w:firstLine="709"/>
        <w:jc w:val="both"/>
        <w:rPr>
          <w:b/>
          <w:bCs/>
          <w:i/>
          <w:sz w:val="28"/>
          <w:szCs w:val="28"/>
        </w:rPr>
      </w:pPr>
    </w:p>
    <w:p w:rsidR="00987137" w:rsidRDefault="00987137" w:rsidP="004F02FF">
      <w:pPr>
        <w:ind w:firstLine="709"/>
        <w:jc w:val="both"/>
        <w:rPr>
          <w:bCs/>
          <w:sz w:val="28"/>
          <w:szCs w:val="28"/>
        </w:rPr>
      </w:pPr>
      <w:r w:rsidRPr="00987137">
        <w:rPr>
          <w:bCs/>
          <w:sz w:val="28"/>
          <w:szCs w:val="28"/>
        </w:rPr>
        <w:t xml:space="preserve">Индивидуальное творческое задание по курсу «Методы психологического воздействия в работе с группами риска» </w:t>
      </w:r>
      <w:r>
        <w:rPr>
          <w:bCs/>
          <w:sz w:val="28"/>
          <w:szCs w:val="28"/>
        </w:rPr>
        <w:t xml:space="preserve">представляет собой </w:t>
      </w:r>
      <w:r w:rsidR="00775D8C">
        <w:rPr>
          <w:bCs/>
          <w:sz w:val="28"/>
          <w:szCs w:val="28"/>
        </w:rPr>
        <w:t xml:space="preserve">разработку игры с условным названием «Чародей» </w:t>
      </w:r>
      <w:proofErr w:type="gramStart"/>
      <w:r w:rsidR="00775D8C">
        <w:rPr>
          <w:bCs/>
          <w:sz w:val="28"/>
          <w:szCs w:val="28"/>
        </w:rPr>
        <w:t>по аналогии</w:t>
      </w:r>
      <w:proofErr w:type="gramEnd"/>
      <w:r w:rsidR="00775D8C">
        <w:rPr>
          <w:bCs/>
          <w:sz w:val="28"/>
          <w:szCs w:val="28"/>
        </w:rPr>
        <w:t xml:space="preserve"> проведенной на первом практическом занятии преподавателем. </w:t>
      </w:r>
    </w:p>
    <w:p w:rsidR="00775D8C" w:rsidRDefault="00775D8C" w:rsidP="004F02FF">
      <w:pPr>
        <w:ind w:firstLine="709"/>
        <w:jc w:val="both"/>
        <w:rPr>
          <w:bCs/>
          <w:sz w:val="28"/>
          <w:szCs w:val="28"/>
        </w:rPr>
      </w:pPr>
      <w:r>
        <w:rPr>
          <w:bCs/>
          <w:sz w:val="28"/>
          <w:szCs w:val="28"/>
        </w:rPr>
        <w:t xml:space="preserve">То есть, студент должен разработать случай – дидактический материал, инсценируя который студенты приобретают возможность реализовать в специально организованных условиях релевантные ситуации методы и </w:t>
      </w:r>
      <w:proofErr w:type="gramStart"/>
      <w:r>
        <w:rPr>
          <w:bCs/>
          <w:sz w:val="28"/>
          <w:szCs w:val="28"/>
        </w:rPr>
        <w:t>техники  психологического</w:t>
      </w:r>
      <w:proofErr w:type="gramEnd"/>
      <w:r>
        <w:rPr>
          <w:bCs/>
          <w:sz w:val="28"/>
          <w:szCs w:val="28"/>
        </w:rPr>
        <w:t xml:space="preserve"> воздействия в смоделированной ситуации. </w:t>
      </w:r>
    </w:p>
    <w:p w:rsidR="00775D8C" w:rsidRDefault="00775D8C" w:rsidP="004F02FF">
      <w:pPr>
        <w:ind w:firstLine="709"/>
        <w:jc w:val="both"/>
        <w:rPr>
          <w:bCs/>
          <w:sz w:val="28"/>
          <w:szCs w:val="28"/>
        </w:rPr>
      </w:pPr>
    </w:p>
    <w:p w:rsidR="00775D8C" w:rsidRPr="00987137" w:rsidRDefault="00775D8C" w:rsidP="004F02FF">
      <w:pPr>
        <w:ind w:firstLine="709"/>
        <w:jc w:val="both"/>
        <w:rPr>
          <w:bCs/>
          <w:sz w:val="28"/>
          <w:szCs w:val="28"/>
        </w:rPr>
      </w:pPr>
      <w:r>
        <w:rPr>
          <w:bCs/>
          <w:sz w:val="28"/>
          <w:szCs w:val="28"/>
        </w:rPr>
        <w:t xml:space="preserve">Пример инструкции и дидактического материла к игре «Чародей» приводятся ниже: </w:t>
      </w:r>
    </w:p>
    <w:p w:rsidR="00987137" w:rsidRDefault="00987137" w:rsidP="004F02FF">
      <w:pPr>
        <w:ind w:firstLine="709"/>
        <w:jc w:val="both"/>
        <w:rPr>
          <w:b/>
          <w:bCs/>
          <w:i/>
          <w:sz w:val="28"/>
          <w:szCs w:val="28"/>
        </w:rPr>
      </w:pPr>
    </w:p>
    <w:p w:rsidR="00987137" w:rsidRPr="00775D8C" w:rsidRDefault="00987137" w:rsidP="00987137">
      <w:pPr>
        <w:ind w:firstLine="709"/>
        <w:jc w:val="both"/>
        <w:rPr>
          <w:sz w:val="28"/>
          <w:szCs w:val="28"/>
        </w:rPr>
      </w:pPr>
      <w:r w:rsidRPr="00775D8C">
        <w:rPr>
          <w:b/>
          <w:sz w:val="28"/>
          <w:szCs w:val="28"/>
        </w:rPr>
        <w:t>Инструкция:</w:t>
      </w:r>
      <w:r w:rsidRPr="00775D8C">
        <w:rPr>
          <w:sz w:val="28"/>
          <w:szCs w:val="28"/>
        </w:rPr>
        <w:t xml:space="preserve"> Вся группа разбивается на две части: игроки и эксперты. По количеству по количеству участников группе раздаются карточки с ролями. Каждая роль предполагает одновременное пребывания и в роли субъекта воздействия, и в роли реципиента. По результатам группового обсуждения экспертов наиболее успешному игроку (реализовавшему наиболее эффективно все задания своей карточки) присваивается титул «Чародей», то есть способный произвольно воздействовать на людей. Общая ситуация известна всем игрокам, но неизвестна экспертам. Индивидуальные роли известны только каждому игроку, роли и ролевые задачи друг друга до момента начала разыгрывания сцены они не знают. </w:t>
      </w:r>
    </w:p>
    <w:p w:rsidR="00987137" w:rsidRPr="00775D8C" w:rsidRDefault="00987137" w:rsidP="00987137">
      <w:pPr>
        <w:ind w:firstLine="709"/>
        <w:jc w:val="both"/>
        <w:rPr>
          <w:sz w:val="28"/>
          <w:szCs w:val="28"/>
        </w:rPr>
      </w:pPr>
    </w:p>
    <w:p w:rsidR="00987137" w:rsidRPr="00775D8C" w:rsidRDefault="00987137" w:rsidP="00987137">
      <w:pPr>
        <w:ind w:firstLine="709"/>
        <w:jc w:val="both"/>
        <w:rPr>
          <w:b/>
          <w:sz w:val="28"/>
          <w:szCs w:val="28"/>
        </w:rPr>
      </w:pPr>
      <w:r w:rsidRPr="00775D8C">
        <w:rPr>
          <w:b/>
          <w:sz w:val="28"/>
          <w:szCs w:val="28"/>
        </w:rPr>
        <w:t xml:space="preserve">Пример дидактического материала: </w:t>
      </w:r>
    </w:p>
    <w:p w:rsidR="00987137" w:rsidRPr="00775D8C" w:rsidRDefault="00987137" w:rsidP="00987137">
      <w:pPr>
        <w:ind w:firstLine="709"/>
        <w:jc w:val="both"/>
        <w:rPr>
          <w:sz w:val="28"/>
          <w:szCs w:val="28"/>
        </w:rPr>
      </w:pPr>
      <w:r w:rsidRPr="00775D8C">
        <w:rPr>
          <w:sz w:val="28"/>
          <w:szCs w:val="28"/>
        </w:rPr>
        <w:t xml:space="preserve">Ситуация: в толпе перед узким выходом человек замечает, что вор вытаскивает у стоящего рядом с ним человека какой-то предмет. В этой толпе еще находятся: вор, который уже отсидел за свои преступления, полицейский без формы. Также есть человек, которому эта заварушка абсолютно ни к чему, так как ему нужно максимально незаметно пронести наркотик, а он оказался в замкнутом пространстве, и при неблагоприятном развитии событий может быть подвергнут обыску наряду с остальными. Есть в этой толпе и неравнодушный человек, который много пережил, много знает, и никогда не упускает случая высказать свои мысли по поводу происходящего, желательно в эфире центрального канала – журналист. </w:t>
      </w:r>
    </w:p>
    <w:p w:rsidR="00987137" w:rsidRPr="00775D8C" w:rsidRDefault="00987137" w:rsidP="00987137">
      <w:pPr>
        <w:ind w:firstLine="709"/>
        <w:jc w:val="both"/>
        <w:rPr>
          <w:sz w:val="28"/>
          <w:szCs w:val="28"/>
        </w:rPr>
      </w:pPr>
    </w:p>
    <w:p w:rsidR="00987137" w:rsidRPr="00775D8C" w:rsidRDefault="00987137" w:rsidP="00987137">
      <w:pPr>
        <w:ind w:firstLine="709"/>
        <w:jc w:val="both"/>
        <w:rPr>
          <w:sz w:val="28"/>
          <w:szCs w:val="28"/>
        </w:rPr>
      </w:pPr>
      <w:r w:rsidRPr="00775D8C">
        <w:rPr>
          <w:sz w:val="28"/>
          <w:szCs w:val="28"/>
        </w:rPr>
        <w:t xml:space="preserve">1. Вор актуальный: задача состоит в том, чтобы вещь все-таки оказалась у него при любых обстоятельствах. </w:t>
      </w:r>
    </w:p>
    <w:p w:rsidR="00987137" w:rsidRPr="00775D8C" w:rsidRDefault="00987137" w:rsidP="00987137">
      <w:pPr>
        <w:ind w:firstLine="709"/>
        <w:jc w:val="both"/>
        <w:rPr>
          <w:sz w:val="28"/>
          <w:szCs w:val="28"/>
        </w:rPr>
      </w:pPr>
      <w:r w:rsidRPr="00775D8C">
        <w:rPr>
          <w:sz w:val="28"/>
          <w:szCs w:val="28"/>
        </w:rPr>
        <w:t xml:space="preserve">2. </w:t>
      </w:r>
      <w:proofErr w:type="gramStart"/>
      <w:r w:rsidRPr="00775D8C">
        <w:rPr>
          <w:sz w:val="28"/>
          <w:szCs w:val="28"/>
        </w:rPr>
        <w:t>Вор</w:t>
      </w:r>
      <w:proofErr w:type="gramEnd"/>
      <w:r w:rsidRPr="00775D8C">
        <w:rPr>
          <w:sz w:val="28"/>
          <w:szCs w:val="28"/>
        </w:rPr>
        <w:t xml:space="preserve"> отсидевший: задача состоит в том, чтобы А) не стать предметом внимания полиции и Б) из солидарности помочь собрату по профессии. </w:t>
      </w:r>
    </w:p>
    <w:p w:rsidR="00987137" w:rsidRPr="00775D8C" w:rsidRDefault="00987137" w:rsidP="00987137">
      <w:pPr>
        <w:ind w:firstLine="709"/>
        <w:jc w:val="both"/>
        <w:rPr>
          <w:sz w:val="28"/>
          <w:szCs w:val="28"/>
        </w:rPr>
      </w:pPr>
      <w:r w:rsidRPr="00775D8C">
        <w:rPr>
          <w:sz w:val="28"/>
          <w:szCs w:val="28"/>
        </w:rPr>
        <w:t xml:space="preserve">3. Жертва: задача состоит в том, чтобы А) вернули вещь и Б) пожалели все присутствующие. </w:t>
      </w:r>
    </w:p>
    <w:p w:rsidR="00987137" w:rsidRPr="00775D8C" w:rsidRDefault="00987137" w:rsidP="00987137">
      <w:pPr>
        <w:ind w:firstLine="709"/>
        <w:jc w:val="both"/>
        <w:rPr>
          <w:sz w:val="28"/>
          <w:szCs w:val="28"/>
        </w:rPr>
      </w:pPr>
      <w:r w:rsidRPr="00775D8C">
        <w:rPr>
          <w:sz w:val="28"/>
          <w:szCs w:val="28"/>
        </w:rPr>
        <w:lastRenderedPageBreak/>
        <w:t>4. Профайлер, то есть человек, заметивший преступление: задача состоит в том, чтобы А) поскорее дали ему пройти по намеченному маршруту, так как он опаздывает на важную встречу</w:t>
      </w:r>
    </w:p>
    <w:p w:rsidR="00987137" w:rsidRPr="00775D8C" w:rsidRDefault="00987137" w:rsidP="00987137">
      <w:pPr>
        <w:ind w:firstLine="709"/>
        <w:jc w:val="both"/>
        <w:rPr>
          <w:sz w:val="28"/>
          <w:szCs w:val="28"/>
        </w:rPr>
      </w:pPr>
      <w:r w:rsidRPr="00775D8C">
        <w:rPr>
          <w:sz w:val="28"/>
          <w:szCs w:val="28"/>
        </w:rPr>
        <w:t xml:space="preserve">5. Полицейский без формы оказался в толпе потому, что он знает, что будет сделана закладка наркотика и кто-то в это время наркотик проносит, однако возникают актуальные </w:t>
      </w:r>
      <w:proofErr w:type="gramStart"/>
      <w:r w:rsidRPr="00775D8C">
        <w:rPr>
          <w:sz w:val="28"/>
          <w:szCs w:val="28"/>
        </w:rPr>
        <w:t>задачи:  А</w:t>
      </w:r>
      <w:proofErr w:type="gramEnd"/>
      <w:r w:rsidRPr="00775D8C">
        <w:rPr>
          <w:sz w:val="28"/>
          <w:szCs w:val="28"/>
        </w:rPr>
        <w:t xml:space="preserve">) преступление было зафиксировано должным образом; Б) сняты показания со ВСЕХ свидетелей, потерпевшего, подозреваемого; В) избежать паники. И г) по возможности не упустить потенциального закладчика. </w:t>
      </w:r>
    </w:p>
    <w:p w:rsidR="00987137" w:rsidRPr="00775D8C" w:rsidRDefault="00987137" w:rsidP="00987137">
      <w:pPr>
        <w:ind w:firstLine="709"/>
        <w:jc w:val="both"/>
        <w:rPr>
          <w:sz w:val="28"/>
          <w:szCs w:val="28"/>
        </w:rPr>
      </w:pPr>
      <w:r w:rsidRPr="00775D8C">
        <w:rPr>
          <w:sz w:val="28"/>
          <w:szCs w:val="28"/>
        </w:rPr>
        <w:t xml:space="preserve">6. «Закладчик» - ему нужно вделать закладку в стуле, который находится в диапазоне видимости, к нужной точке он может подойти. </w:t>
      </w:r>
    </w:p>
    <w:p w:rsidR="00987137" w:rsidRPr="00775D8C" w:rsidRDefault="00987137" w:rsidP="00987137">
      <w:pPr>
        <w:ind w:firstLine="709"/>
        <w:jc w:val="both"/>
        <w:rPr>
          <w:sz w:val="28"/>
          <w:szCs w:val="28"/>
        </w:rPr>
      </w:pPr>
      <w:r w:rsidRPr="00775D8C">
        <w:rPr>
          <w:sz w:val="28"/>
          <w:szCs w:val="28"/>
        </w:rPr>
        <w:t xml:space="preserve">7. Журналист – ему нужно побольше эмоции, чтобы событий стало эффектным, значимым и был повод для хорошего репортажа. </w:t>
      </w:r>
    </w:p>
    <w:p w:rsidR="00775D8C" w:rsidRPr="00775D8C" w:rsidRDefault="00987137" w:rsidP="00775D8C">
      <w:pPr>
        <w:ind w:firstLine="709"/>
        <w:jc w:val="both"/>
        <w:rPr>
          <w:sz w:val="28"/>
          <w:szCs w:val="28"/>
        </w:rPr>
      </w:pPr>
      <w:r w:rsidRPr="00775D8C">
        <w:rPr>
          <w:sz w:val="28"/>
          <w:szCs w:val="28"/>
        </w:rPr>
        <w:t>В момент разыгрывания ситуации эксперты фиксируют методы и приёмы психологического воздействия, которые используют игроки, отмечают возможную цель их использования и эффективность. Затем, по окончании игровой ситуации, игроки озвучивают стоявшие перед ними задачи. Эксперты соотносят эти задачи</w:t>
      </w:r>
      <w:r w:rsidR="00775D8C">
        <w:rPr>
          <w:sz w:val="28"/>
          <w:szCs w:val="28"/>
        </w:rPr>
        <w:t xml:space="preserve"> </w:t>
      </w:r>
      <w:r w:rsidR="00775D8C" w:rsidRPr="00775D8C">
        <w:rPr>
          <w:sz w:val="28"/>
          <w:szCs w:val="28"/>
        </w:rPr>
        <w:t xml:space="preserve">с теми, которые они реконструировали в процессе наблюдения. </w:t>
      </w:r>
    </w:p>
    <w:p w:rsidR="00775D8C" w:rsidRPr="00775D8C" w:rsidRDefault="00775D8C" w:rsidP="00775D8C">
      <w:pPr>
        <w:ind w:firstLine="709"/>
        <w:jc w:val="both"/>
        <w:rPr>
          <w:b/>
          <w:sz w:val="28"/>
          <w:szCs w:val="28"/>
        </w:rPr>
      </w:pPr>
      <w:r w:rsidRPr="00775D8C">
        <w:rPr>
          <w:b/>
          <w:sz w:val="28"/>
          <w:szCs w:val="28"/>
        </w:rPr>
        <w:t xml:space="preserve">Критерии оценивания: </w:t>
      </w:r>
    </w:p>
    <w:p w:rsidR="00775D8C" w:rsidRPr="00775D8C" w:rsidRDefault="00775D8C" w:rsidP="00775D8C">
      <w:pPr>
        <w:ind w:firstLine="709"/>
        <w:jc w:val="both"/>
        <w:rPr>
          <w:sz w:val="28"/>
          <w:szCs w:val="28"/>
        </w:rPr>
      </w:pPr>
      <w:r w:rsidRPr="00775D8C">
        <w:rPr>
          <w:sz w:val="28"/>
          <w:szCs w:val="28"/>
        </w:rPr>
        <w:t xml:space="preserve">Оценивание происходит, исходя из: </w:t>
      </w:r>
    </w:p>
    <w:p w:rsidR="00775D8C" w:rsidRPr="00775D8C" w:rsidRDefault="00775D8C" w:rsidP="00775D8C">
      <w:pPr>
        <w:jc w:val="both"/>
        <w:rPr>
          <w:sz w:val="28"/>
          <w:szCs w:val="28"/>
        </w:rPr>
      </w:pPr>
      <w:r w:rsidRPr="00775D8C">
        <w:rPr>
          <w:sz w:val="28"/>
          <w:szCs w:val="28"/>
        </w:rPr>
        <w:t xml:space="preserve">1) адекватности использованных методов и приёмов психологического воздействия ролевым задачам. </w:t>
      </w:r>
    </w:p>
    <w:p w:rsidR="00987137" w:rsidRPr="00775D8C" w:rsidRDefault="00775D8C" w:rsidP="00775D8C">
      <w:pPr>
        <w:ind w:firstLine="709"/>
        <w:jc w:val="both"/>
        <w:rPr>
          <w:b/>
          <w:bCs/>
          <w:i/>
          <w:sz w:val="28"/>
          <w:szCs w:val="28"/>
        </w:rPr>
      </w:pPr>
      <w:r w:rsidRPr="00775D8C">
        <w:rPr>
          <w:sz w:val="28"/>
          <w:szCs w:val="28"/>
        </w:rPr>
        <w:t>2) качества анализа применённых методов и приемов психологического воздействия.</w:t>
      </w:r>
    </w:p>
    <w:p w:rsidR="00987137" w:rsidRDefault="00987137" w:rsidP="004F02FF">
      <w:pPr>
        <w:ind w:firstLine="709"/>
        <w:jc w:val="both"/>
        <w:rPr>
          <w:b/>
          <w:bCs/>
          <w:i/>
          <w:sz w:val="28"/>
          <w:szCs w:val="28"/>
        </w:rPr>
      </w:pPr>
    </w:p>
    <w:p w:rsidR="00775D8C" w:rsidRPr="00775D8C" w:rsidRDefault="00775D8C" w:rsidP="004F02FF">
      <w:pPr>
        <w:ind w:firstLine="709"/>
        <w:jc w:val="both"/>
        <w:rPr>
          <w:bCs/>
          <w:sz w:val="28"/>
          <w:szCs w:val="28"/>
        </w:rPr>
      </w:pPr>
      <w:r>
        <w:rPr>
          <w:bCs/>
          <w:sz w:val="28"/>
          <w:szCs w:val="28"/>
        </w:rPr>
        <w:t xml:space="preserve">Успешная подготовка творческого задания требует от студента как проработки лекционного материала, так и детального анализа ситуации, которые он использует в качестве дидактического материала. </w:t>
      </w:r>
    </w:p>
    <w:p w:rsidR="00987137" w:rsidRDefault="00987137" w:rsidP="004F02FF">
      <w:pPr>
        <w:ind w:firstLine="709"/>
        <w:jc w:val="both"/>
        <w:rPr>
          <w:b/>
          <w:bCs/>
          <w:i/>
          <w:sz w:val="28"/>
          <w:szCs w:val="28"/>
        </w:rPr>
      </w:pPr>
    </w:p>
    <w:p w:rsidR="00775D8C" w:rsidRDefault="00775D8C" w:rsidP="004F02FF">
      <w:pPr>
        <w:ind w:firstLine="709"/>
        <w:jc w:val="both"/>
        <w:rPr>
          <w:b/>
          <w:sz w:val="28"/>
          <w:szCs w:val="28"/>
        </w:rPr>
      </w:pPr>
      <w:r>
        <w:rPr>
          <w:b/>
          <w:sz w:val="28"/>
          <w:szCs w:val="28"/>
        </w:rPr>
        <w:t>3.</w:t>
      </w:r>
      <w:r w:rsidR="003154F6">
        <w:rPr>
          <w:b/>
          <w:sz w:val="28"/>
          <w:szCs w:val="28"/>
        </w:rPr>
        <w:t>2</w:t>
      </w:r>
      <w:r w:rsidRPr="004F02FF">
        <w:rPr>
          <w:b/>
          <w:sz w:val="28"/>
          <w:szCs w:val="28"/>
        </w:rPr>
        <w:t xml:space="preserve"> Методические рекомендации по </w:t>
      </w:r>
      <w:r>
        <w:rPr>
          <w:b/>
          <w:sz w:val="28"/>
          <w:szCs w:val="28"/>
        </w:rPr>
        <w:t>самоподготовке</w:t>
      </w:r>
    </w:p>
    <w:p w:rsidR="00775D8C" w:rsidRDefault="00775D8C" w:rsidP="004F02FF">
      <w:pPr>
        <w:ind w:firstLine="709"/>
        <w:jc w:val="both"/>
        <w:rPr>
          <w:b/>
          <w:sz w:val="28"/>
          <w:szCs w:val="28"/>
        </w:rPr>
      </w:pPr>
    </w:p>
    <w:p w:rsidR="00775D8C" w:rsidRPr="00775D8C" w:rsidRDefault="00775D8C" w:rsidP="004F02FF">
      <w:pPr>
        <w:ind w:firstLine="709"/>
        <w:jc w:val="both"/>
        <w:rPr>
          <w:bCs/>
          <w:sz w:val="28"/>
          <w:szCs w:val="28"/>
        </w:rPr>
      </w:pPr>
      <w:r w:rsidRPr="00775D8C">
        <w:rPr>
          <w:bCs/>
          <w:sz w:val="28"/>
          <w:szCs w:val="28"/>
        </w:rPr>
        <w:t xml:space="preserve">Изучаемый в курсе «Методы психологического воздействия в работе группами риска» материал относится к разным областям психологии. Единого, исчерпывающего хотя бы основные методы психологического воздействия на данную категорию людей учебного (учебного пособия) к настоящему моменту не создано. </w:t>
      </w:r>
    </w:p>
    <w:p w:rsidR="00775D8C" w:rsidRPr="00775D8C" w:rsidRDefault="00775D8C" w:rsidP="004F02FF">
      <w:pPr>
        <w:ind w:firstLine="709"/>
        <w:jc w:val="both"/>
        <w:rPr>
          <w:bCs/>
          <w:sz w:val="28"/>
          <w:szCs w:val="28"/>
        </w:rPr>
      </w:pPr>
      <w:r w:rsidRPr="00775D8C">
        <w:rPr>
          <w:bCs/>
          <w:sz w:val="28"/>
          <w:szCs w:val="28"/>
        </w:rPr>
        <w:t xml:space="preserve">В связи с этим особое значение в процессе самоподготовке приобретает структурирование и систематизация материала, извлекаемого из самых разнообразных источников. </w:t>
      </w:r>
    </w:p>
    <w:p w:rsidR="00775D8C" w:rsidRDefault="00775D8C" w:rsidP="004F02FF">
      <w:pPr>
        <w:ind w:firstLine="709"/>
        <w:jc w:val="both"/>
        <w:rPr>
          <w:bCs/>
          <w:sz w:val="28"/>
          <w:szCs w:val="28"/>
        </w:rPr>
      </w:pPr>
      <w:r w:rsidRPr="00775D8C">
        <w:rPr>
          <w:bCs/>
          <w:sz w:val="28"/>
          <w:szCs w:val="28"/>
        </w:rPr>
        <w:t xml:space="preserve">С этой целью по каждой теме курса (на лекционном и практических занятиях) </w:t>
      </w:r>
      <w:r w:rsidR="005E5FF1">
        <w:rPr>
          <w:bCs/>
          <w:sz w:val="28"/>
          <w:szCs w:val="28"/>
        </w:rPr>
        <w:t xml:space="preserve">в рамках самостоятельной работы студент заполняет схемы – таблицы, интеллектуальные карты, предложенные в электронном курсе в системе </w:t>
      </w:r>
      <w:r w:rsidR="005E5FF1">
        <w:rPr>
          <w:bCs/>
          <w:sz w:val="28"/>
          <w:szCs w:val="28"/>
          <w:lang w:val="en-US"/>
        </w:rPr>
        <w:t>Moodal</w:t>
      </w:r>
      <w:r w:rsidR="005E5FF1">
        <w:rPr>
          <w:bCs/>
          <w:sz w:val="28"/>
          <w:szCs w:val="28"/>
        </w:rPr>
        <w:t xml:space="preserve">. </w:t>
      </w:r>
    </w:p>
    <w:p w:rsidR="005E5FF1" w:rsidRDefault="005E5FF1" w:rsidP="004F02FF">
      <w:pPr>
        <w:ind w:firstLine="709"/>
        <w:jc w:val="both"/>
        <w:rPr>
          <w:bCs/>
          <w:sz w:val="28"/>
          <w:szCs w:val="28"/>
        </w:rPr>
      </w:pPr>
      <w:r>
        <w:rPr>
          <w:bCs/>
          <w:sz w:val="28"/>
          <w:szCs w:val="28"/>
        </w:rPr>
        <w:t xml:space="preserve">Пример таблицы для самоподготовки: </w:t>
      </w:r>
    </w:p>
    <w:p w:rsidR="005E5FF1" w:rsidRDefault="005E5FF1" w:rsidP="004F02FF">
      <w:pPr>
        <w:ind w:firstLine="709"/>
        <w:jc w:val="both"/>
        <w:rPr>
          <w:bCs/>
          <w:sz w:val="28"/>
          <w:szCs w:val="28"/>
        </w:rPr>
      </w:pPr>
    </w:p>
    <w:p w:rsidR="005E5FF1" w:rsidRDefault="005E5FF1" w:rsidP="005E5FF1">
      <w:pPr>
        <w:ind w:firstLine="709"/>
        <w:jc w:val="both"/>
      </w:pPr>
      <w:r>
        <w:t>Манипуляции и способы противодействия им</w:t>
      </w:r>
    </w:p>
    <w:p w:rsidR="005E5FF1" w:rsidRDefault="005E5FF1" w:rsidP="005E5FF1">
      <w:pPr>
        <w:ind w:firstLine="709"/>
        <w:jc w:val="both"/>
      </w:pPr>
    </w:p>
    <w:tbl>
      <w:tblPr>
        <w:tblW w:w="0" w:type="auto"/>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550"/>
        <w:gridCol w:w="3604"/>
        <w:gridCol w:w="2185"/>
      </w:tblGrid>
      <w:tr w:rsidR="005E5FF1" w:rsidRPr="003768D5" w:rsidTr="005C4269">
        <w:trPr>
          <w:trHeight w:val="75"/>
        </w:trPr>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ind w:firstLine="709"/>
              <w:contextualSpacing/>
              <w:rPr>
                <w:color w:val="000000"/>
              </w:rPr>
            </w:pPr>
            <w:r w:rsidRPr="003768D5">
              <w:rPr>
                <w:color w:val="000000"/>
              </w:rPr>
              <w:t>Способ поведения</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ind w:firstLine="709"/>
              <w:contextualSpacing/>
              <w:rPr>
                <w:color w:val="000000"/>
              </w:rPr>
            </w:pPr>
            <w:r w:rsidRPr="003768D5">
              <w:rPr>
                <w:color w:val="000000"/>
              </w:rPr>
              <w:t>Ожидаемая реакция</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ind w:firstLine="709"/>
              <w:contextualSpacing/>
              <w:rPr>
                <w:color w:val="000000"/>
              </w:rPr>
            </w:pPr>
            <w:r w:rsidRPr="003768D5">
              <w:rPr>
                <w:color w:val="000000"/>
              </w:rPr>
              <w:t>Способ противодействия</w:t>
            </w:r>
          </w:p>
        </w:tc>
      </w:tr>
      <w:tr w:rsidR="005E5FF1" w:rsidRPr="003768D5" w:rsidTr="005C4269">
        <w:trPr>
          <w:trHeight w:val="60"/>
        </w:trPr>
        <w:tc>
          <w:tcPr>
            <w:tcW w:w="0" w:type="auto"/>
            <w:gridSpan w:val="3"/>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b/>
                <w:bCs/>
                <w:color w:val="000000"/>
              </w:rPr>
              <w:t>Манипуляции, основанные на правилах «приличия» и «справедливости»</w:t>
            </w: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jc w:val="center"/>
              <w:rPr>
                <w:color w:val="000000"/>
              </w:rPr>
            </w:pPr>
            <w:r>
              <w:rPr>
                <w:color w:val="000000"/>
              </w:rPr>
              <w:t>1</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jc w:val="center"/>
              <w:rPr>
                <w:color w:val="000000"/>
              </w:rPr>
            </w:pPr>
            <w:r>
              <w:rPr>
                <w:color w:val="000000"/>
              </w:rPr>
              <w:t>2</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jc w:val="center"/>
              <w:rPr>
                <w:color w:val="000000"/>
              </w:rPr>
            </w:pPr>
            <w:r>
              <w:rPr>
                <w:color w:val="000000"/>
              </w:rPr>
              <w:t>3</w:t>
            </w: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Просьба «войти в положение»</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Вызвать благосклонность и великодушие</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Создание видимости того, что позиция оппонента слишком сложна и непонятна</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Принудить партнёра раскрыть больше информации, чем ему нужно</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Представление существующих проблем как несущественных побочных вопросов</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Показать, что вы не в силах справиться с ситуацией сами</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Поза «благоразумности и серьёзности», авторитетные заявления, основанные на очевидных идеях</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Страх показаться незнающим, несерьёзным, неопытным</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gridSpan w:val="3"/>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b/>
                <w:bCs/>
                <w:color w:val="000000"/>
              </w:rPr>
              <w:t>Манипуляции, направленные на унижение оппонента</w:t>
            </w: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Указания на возможную критику действий оппонента со стороны других людей</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Пробуждение чувства опасности и неуверенности</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Постоянная демонстрация упрямства и самоуверенности</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Показать оппоненту что его методы неуспешны, заставить его быть «просителем»</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Постоянное подчеркивание того, что аргументы оппонента «не выдерживают никакой критики»</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Пробудить чувства бессилия, установку, что другие аргументы будут несостоятельные</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Постоянно задаваемые риторические вопросы относительно поведения или аргументации оппонента</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Породить тенденцию оппонента отвечать в ожидаемом «ключе», либо вообще не отвечать в следствии чувство бессилия</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Проявление себя как «милого и подлого», т.е. демонстрация дружественности и вместе с тем постоянное возмущение</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Породить неуверенность, дезориентировать и напугать оппонента</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 xml:space="preserve">Стремление показать, что зависимость оппонента </w:t>
            </w:r>
            <w:proofErr w:type="gramStart"/>
            <w:r w:rsidRPr="003768D5">
              <w:rPr>
                <w:color w:val="000000"/>
              </w:rPr>
              <w:t>больше</w:t>
            </w:r>
            <w:proofErr w:type="gramEnd"/>
            <w:r w:rsidRPr="003768D5">
              <w:rPr>
                <w:color w:val="000000"/>
              </w:rPr>
              <w:t xml:space="preserve"> чем она есть на самом деле</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 xml:space="preserve">Заставить оппонента усомниться в себе настолько, чтобы он не </w:t>
            </w:r>
            <w:r w:rsidRPr="003768D5">
              <w:rPr>
                <w:color w:val="000000"/>
              </w:rPr>
              <w:lastRenderedPageBreak/>
              <w:t>был способен сохранять занятую позицию</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r w:rsidR="005E5FF1" w:rsidRPr="003768D5" w:rsidTr="005C4269">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Способ поведения</w:t>
            </w:r>
          </w:p>
        </w:tc>
        <w:tc>
          <w:tcPr>
            <w:tcW w:w="0" w:type="auto"/>
            <w:tcBorders>
              <w:top w:val="single" w:sz="6" w:space="0" w:color="000000"/>
              <w:left w:val="single" w:sz="6" w:space="0" w:color="000000"/>
              <w:bottom w:val="single" w:sz="6" w:space="0" w:color="000000"/>
              <w:right w:val="single" w:sz="6" w:space="0" w:color="000000"/>
            </w:tcBorders>
            <w:hideMark/>
          </w:tcPr>
          <w:p w:rsidR="005E5FF1" w:rsidRPr="003768D5" w:rsidRDefault="005E5FF1" w:rsidP="005C4269">
            <w:pPr>
              <w:contextualSpacing/>
              <w:rPr>
                <w:color w:val="000000"/>
              </w:rPr>
            </w:pPr>
            <w:r w:rsidRPr="003768D5">
              <w:rPr>
                <w:color w:val="000000"/>
              </w:rPr>
              <w:t>Ожидаемая реакция</w:t>
            </w:r>
          </w:p>
        </w:tc>
        <w:tc>
          <w:tcPr>
            <w:tcW w:w="0" w:type="auto"/>
            <w:tcBorders>
              <w:top w:val="single" w:sz="6" w:space="0" w:color="000000"/>
              <w:left w:val="single" w:sz="6" w:space="0" w:color="000000"/>
              <w:bottom w:val="single" w:sz="6" w:space="0" w:color="000000"/>
              <w:right w:val="single" w:sz="6" w:space="0" w:color="000000"/>
            </w:tcBorders>
          </w:tcPr>
          <w:p w:rsidR="005E5FF1" w:rsidRPr="003768D5" w:rsidRDefault="005E5FF1" w:rsidP="005C4269">
            <w:pPr>
              <w:contextualSpacing/>
              <w:rPr>
                <w:color w:val="000000"/>
              </w:rPr>
            </w:pPr>
          </w:p>
        </w:tc>
      </w:tr>
    </w:tbl>
    <w:p w:rsidR="005E5FF1" w:rsidRPr="003768D5" w:rsidRDefault="005E5FF1" w:rsidP="005E5FF1">
      <w:pPr>
        <w:ind w:firstLine="709"/>
        <w:contextualSpacing/>
      </w:pPr>
    </w:p>
    <w:p w:rsidR="005E5FF1" w:rsidRDefault="005E5FF1" w:rsidP="004F02FF">
      <w:pPr>
        <w:ind w:firstLine="709"/>
        <w:jc w:val="both"/>
        <w:rPr>
          <w:bCs/>
          <w:sz w:val="28"/>
          <w:szCs w:val="28"/>
        </w:rPr>
      </w:pPr>
    </w:p>
    <w:p w:rsidR="005E5FF1" w:rsidRPr="005E5FF1" w:rsidRDefault="005E5FF1" w:rsidP="004F02FF">
      <w:pPr>
        <w:ind w:firstLine="709"/>
        <w:jc w:val="both"/>
        <w:rPr>
          <w:bCs/>
          <w:sz w:val="28"/>
          <w:szCs w:val="28"/>
        </w:rPr>
      </w:pPr>
    </w:p>
    <w:p w:rsidR="004F02FF" w:rsidRPr="00194B3E" w:rsidRDefault="004F02FF" w:rsidP="004F02FF">
      <w:pPr>
        <w:ind w:firstLine="709"/>
        <w:jc w:val="both"/>
        <w:rPr>
          <w:b/>
          <w:bCs/>
          <w:i/>
          <w:sz w:val="28"/>
          <w:szCs w:val="28"/>
        </w:rPr>
      </w:pPr>
      <w:r>
        <w:rPr>
          <w:b/>
          <w:bCs/>
          <w:i/>
          <w:sz w:val="28"/>
          <w:szCs w:val="28"/>
        </w:rPr>
        <w:t xml:space="preserve">Рекомендации по работе с таблицами. </w:t>
      </w:r>
    </w:p>
    <w:p w:rsidR="004F02FF" w:rsidRPr="00194B3E" w:rsidRDefault="004F02FF" w:rsidP="004F02FF">
      <w:pPr>
        <w:ind w:firstLine="709"/>
        <w:jc w:val="both"/>
        <w:rPr>
          <w:iCs/>
          <w:sz w:val="28"/>
          <w:szCs w:val="28"/>
        </w:rPr>
      </w:pPr>
      <w:r>
        <w:rPr>
          <w:iCs/>
          <w:sz w:val="28"/>
          <w:szCs w:val="28"/>
        </w:rPr>
        <w:t xml:space="preserve">1. </w:t>
      </w:r>
      <w:r w:rsidRPr="00194B3E">
        <w:rPr>
          <w:iCs/>
          <w:sz w:val="28"/>
          <w:szCs w:val="28"/>
        </w:rPr>
        <w:t>Внимательно прочитайте учебный материал по изучаемой теме.</w:t>
      </w:r>
    </w:p>
    <w:p w:rsidR="004F02FF" w:rsidRPr="00194B3E" w:rsidRDefault="004F02FF" w:rsidP="004F02FF">
      <w:pPr>
        <w:ind w:firstLine="709"/>
        <w:jc w:val="both"/>
        <w:rPr>
          <w:iCs/>
          <w:sz w:val="28"/>
          <w:szCs w:val="28"/>
        </w:rPr>
      </w:pPr>
      <w:r w:rsidRPr="00194B3E">
        <w:rPr>
          <w:iCs/>
          <w:sz w:val="28"/>
          <w:szCs w:val="28"/>
        </w:rPr>
        <w:t>2</w:t>
      </w:r>
      <w:r>
        <w:rPr>
          <w:iCs/>
          <w:sz w:val="28"/>
          <w:szCs w:val="28"/>
        </w:rPr>
        <w:t xml:space="preserve">. </w:t>
      </w:r>
      <w:r w:rsidRPr="00194B3E">
        <w:rPr>
          <w:iCs/>
          <w:sz w:val="28"/>
          <w:szCs w:val="28"/>
        </w:rPr>
        <w:t>Проанализируйте учебный материал, выявите необходимые и достаточные для</w:t>
      </w:r>
      <w:r>
        <w:rPr>
          <w:iCs/>
          <w:sz w:val="28"/>
          <w:szCs w:val="28"/>
        </w:rPr>
        <w:t xml:space="preserve"> </w:t>
      </w:r>
      <w:r w:rsidRPr="00194B3E">
        <w:rPr>
          <w:iCs/>
          <w:sz w:val="28"/>
          <w:szCs w:val="28"/>
        </w:rPr>
        <w:t>заполнения сравнительной таблицы сведения (характерные признаки, черты, виды и</w:t>
      </w:r>
      <w:r>
        <w:rPr>
          <w:iCs/>
          <w:sz w:val="28"/>
          <w:szCs w:val="28"/>
        </w:rPr>
        <w:t xml:space="preserve"> </w:t>
      </w:r>
      <w:r w:rsidRPr="00194B3E">
        <w:rPr>
          <w:iCs/>
          <w:sz w:val="28"/>
          <w:szCs w:val="28"/>
        </w:rPr>
        <w:t>т.д.).</w:t>
      </w:r>
    </w:p>
    <w:p w:rsidR="004F02FF" w:rsidRPr="00194B3E" w:rsidRDefault="004F02FF" w:rsidP="004F02FF">
      <w:pPr>
        <w:ind w:firstLine="709"/>
        <w:jc w:val="both"/>
        <w:rPr>
          <w:iCs/>
          <w:sz w:val="28"/>
          <w:szCs w:val="28"/>
        </w:rPr>
      </w:pPr>
      <w:r w:rsidRPr="00194B3E">
        <w:rPr>
          <w:iCs/>
          <w:sz w:val="28"/>
          <w:szCs w:val="28"/>
        </w:rPr>
        <w:t>3</w:t>
      </w:r>
      <w:r>
        <w:rPr>
          <w:iCs/>
          <w:sz w:val="28"/>
          <w:szCs w:val="28"/>
        </w:rPr>
        <w:t>.</w:t>
      </w:r>
      <w:r w:rsidRPr="00194B3E">
        <w:rPr>
          <w:iCs/>
          <w:sz w:val="28"/>
          <w:szCs w:val="28"/>
        </w:rPr>
        <w:t xml:space="preserve"> Ознакомьтесь с </w:t>
      </w:r>
      <w:r>
        <w:rPr>
          <w:iCs/>
          <w:sz w:val="28"/>
          <w:szCs w:val="28"/>
        </w:rPr>
        <w:t xml:space="preserve">предлагаемым </w:t>
      </w:r>
      <w:r w:rsidRPr="00194B3E">
        <w:rPr>
          <w:iCs/>
          <w:sz w:val="28"/>
          <w:szCs w:val="28"/>
        </w:rPr>
        <w:t>образцом оформления таблицы.</w:t>
      </w:r>
    </w:p>
    <w:p w:rsidR="004F02FF" w:rsidRPr="00194B3E" w:rsidRDefault="004F02FF" w:rsidP="004F02FF">
      <w:pPr>
        <w:ind w:firstLine="709"/>
        <w:jc w:val="both"/>
        <w:rPr>
          <w:iCs/>
          <w:sz w:val="28"/>
          <w:szCs w:val="28"/>
        </w:rPr>
      </w:pPr>
      <w:r>
        <w:rPr>
          <w:iCs/>
          <w:sz w:val="28"/>
          <w:szCs w:val="28"/>
        </w:rPr>
        <w:t>4.</w:t>
      </w:r>
      <w:r w:rsidRPr="00194B3E">
        <w:rPr>
          <w:iCs/>
          <w:sz w:val="28"/>
          <w:szCs w:val="28"/>
        </w:rPr>
        <w:t xml:space="preserve"> Заполните таблицу.</w:t>
      </w:r>
    </w:p>
    <w:p w:rsidR="004F02FF" w:rsidRPr="00194B3E" w:rsidRDefault="004F02FF" w:rsidP="004F02FF">
      <w:pPr>
        <w:ind w:firstLine="709"/>
        <w:jc w:val="both"/>
        <w:rPr>
          <w:iCs/>
          <w:sz w:val="28"/>
          <w:szCs w:val="28"/>
        </w:rPr>
      </w:pPr>
      <w:r>
        <w:rPr>
          <w:iCs/>
          <w:sz w:val="28"/>
          <w:szCs w:val="28"/>
        </w:rPr>
        <w:t xml:space="preserve">5. </w:t>
      </w:r>
      <w:r w:rsidRPr="00194B3E">
        <w:rPr>
          <w:iCs/>
          <w:sz w:val="28"/>
          <w:szCs w:val="28"/>
        </w:rPr>
        <w:t>Содержание таблицы полностью должно соответствовать заданной теме.</w:t>
      </w:r>
    </w:p>
    <w:p w:rsidR="004F02FF" w:rsidRPr="00194B3E" w:rsidRDefault="004F02FF" w:rsidP="004F02FF">
      <w:pPr>
        <w:ind w:firstLine="709"/>
        <w:jc w:val="both"/>
        <w:rPr>
          <w:iCs/>
          <w:sz w:val="28"/>
          <w:szCs w:val="28"/>
        </w:rPr>
      </w:pPr>
      <w:r>
        <w:rPr>
          <w:iCs/>
          <w:sz w:val="28"/>
          <w:szCs w:val="28"/>
        </w:rPr>
        <w:t xml:space="preserve">6. </w:t>
      </w:r>
      <w:r w:rsidRPr="00194B3E">
        <w:rPr>
          <w:iCs/>
          <w:sz w:val="28"/>
          <w:szCs w:val="28"/>
        </w:rPr>
        <w:t>Не следует вносить излишнюю информацию, не принадлежащую рассматриваемой</w:t>
      </w:r>
      <w:r>
        <w:rPr>
          <w:iCs/>
          <w:sz w:val="28"/>
          <w:szCs w:val="28"/>
        </w:rPr>
        <w:t xml:space="preserve"> </w:t>
      </w:r>
      <w:r w:rsidRPr="00194B3E">
        <w:rPr>
          <w:iCs/>
          <w:sz w:val="28"/>
          <w:szCs w:val="28"/>
        </w:rPr>
        <w:t>теме.</w:t>
      </w:r>
    </w:p>
    <w:p w:rsidR="004F02FF" w:rsidRPr="00194B3E" w:rsidRDefault="004F02FF" w:rsidP="004F02FF">
      <w:pPr>
        <w:ind w:firstLine="709"/>
        <w:jc w:val="both"/>
        <w:rPr>
          <w:iCs/>
          <w:sz w:val="28"/>
          <w:szCs w:val="28"/>
        </w:rPr>
      </w:pPr>
      <w:r>
        <w:rPr>
          <w:iCs/>
          <w:sz w:val="28"/>
          <w:szCs w:val="28"/>
        </w:rPr>
        <w:t xml:space="preserve">7. </w:t>
      </w:r>
      <w:r w:rsidRPr="00194B3E">
        <w:rPr>
          <w:iCs/>
          <w:sz w:val="28"/>
          <w:szCs w:val="28"/>
        </w:rPr>
        <w:t>Представленный материал должен быть кратко и лаконично сформулирован.</w:t>
      </w:r>
    </w:p>
    <w:p w:rsidR="004F02FF" w:rsidRPr="00194B3E" w:rsidRDefault="004F02FF" w:rsidP="004F02FF">
      <w:pPr>
        <w:ind w:firstLine="709"/>
        <w:jc w:val="both"/>
        <w:rPr>
          <w:iCs/>
          <w:sz w:val="28"/>
          <w:szCs w:val="28"/>
        </w:rPr>
      </w:pPr>
      <w:r>
        <w:rPr>
          <w:iCs/>
          <w:sz w:val="28"/>
          <w:szCs w:val="28"/>
        </w:rPr>
        <w:t xml:space="preserve">7. </w:t>
      </w:r>
      <w:r w:rsidRPr="00194B3E">
        <w:rPr>
          <w:iCs/>
          <w:sz w:val="28"/>
          <w:szCs w:val="28"/>
        </w:rPr>
        <w:t>Не допускайте пустых незаполненных граф.</w:t>
      </w:r>
    </w:p>
    <w:p w:rsidR="004F02FF" w:rsidRDefault="004F02FF" w:rsidP="004F02FF">
      <w:pPr>
        <w:ind w:firstLine="709"/>
        <w:jc w:val="both"/>
        <w:rPr>
          <w:iCs/>
          <w:sz w:val="28"/>
          <w:szCs w:val="28"/>
        </w:rPr>
      </w:pPr>
      <w:r>
        <w:rPr>
          <w:iCs/>
          <w:sz w:val="28"/>
          <w:szCs w:val="28"/>
        </w:rPr>
        <w:t>8.</w:t>
      </w:r>
      <w:r w:rsidRPr="00194B3E">
        <w:rPr>
          <w:iCs/>
          <w:sz w:val="28"/>
          <w:szCs w:val="28"/>
        </w:rPr>
        <w:t xml:space="preserve"> Проверьте структурированность материала, наличие логической связи изложенной</w:t>
      </w:r>
      <w:r>
        <w:rPr>
          <w:iCs/>
          <w:sz w:val="28"/>
          <w:szCs w:val="28"/>
        </w:rPr>
        <w:t xml:space="preserve"> </w:t>
      </w:r>
      <w:r w:rsidRPr="00194B3E">
        <w:rPr>
          <w:iCs/>
          <w:sz w:val="28"/>
          <w:szCs w:val="28"/>
        </w:rPr>
        <w:t>информации</w:t>
      </w:r>
      <w:r>
        <w:rPr>
          <w:iCs/>
          <w:sz w:val="28"/>
          <w:szCs w:val="28"/>
        </w:rPr>
        <w:t>.</w:t>
      </w:r>
    </w:p>
    <w:p w:rsidR="00893EF8" w:rsidRDefault="00893EF8" w:rsidP="00893EF8">
      <w:pPr>
        <w:ind w:firstLine="709"/>
        <w:jc w:val="both"/>
        <w:rPr>
          <w:b/>
          <w:color w:val="000000"/>
          <w:spacing w:val="7"/>
          <w:sz w:val="28"/>
          <w:szCs w:val="28"/>
        </w:rPr>
      </w:pPr>
    </w:p>
    <w:p w:rsidR="00893EF8" w:rsidRDefault="00893EF8" w:rsidP="00893EF8">
      <w:pPr>
        <w:ind w:firstLine="709"/>
        <w:jc w:val="both"/>
        <w:rPr>
          <w:b/>
          <w:color w:val="000000"/>
          <w:spacing w:val="7"/>
          <w:sz w:val="28"/>
          <w:szCs w:val="28"/>
        </w:rPr>
      </w:pPr>
      <w:r>
        <w:rPr>
          <w:b/>
          <w:color w:val="000000"/>
          <w:spacing w:val="7"/>
          <w:sz w:val="28"/>
          <w:szCs w:val="28"/>
        </w:rPr>
        <w:t xml:space="preserve">4. </w:t>
      </w:r>
      <w:r w:rsidRPr="003664B4">
        <w:rPr>
          <w:b/>
          <w:color w:val="000000"/>
          <w:spacing w:val="7"/>
          <w:sz w:val="28"/>
          <w:szCs w:val="28"/>
        </w:rPr>
        <w:t>Методические указания по промежуточной аттестации по дисциплине</w:t>
      </w:r>
    </w:p>
    <w:p w:rsidR="00893EF8" w:rsidRDefault="00893EF8" w:rsidP="00893EF8">
      <w:pPr>
        <w:ind w:firstLine="709"/>
        <w:jc w:val="both"/>
        <w:rPr>
          <w:b/>
          <w:color w:val="000000"/>
          <w:spacing w:val="7"/>
          <w:sz w:val="28"/>
          <w:szCs w:val="28"/>
        </w:rPr>
      </w:pPr>
    </w:p>
    <w:p w:rsidR="00893EF8" w:rsidRDefault="00893EF8" w:rsidP="00893EF8">
      <w:pPr>
        <w:ind w:firstLine="709"/>
        <w:jc w:val="both"/>
        <w:rPr>
          <w:color w:val="000000"/>
          <w:spacing w:val="7"/>
          <w:sz w:val="28"/>
          <w:szCs w:val="28"/>
        </w:rPr>
      </w:pPr>
      <w:r>
        <w:rPr>
          <w:color w:val="000000"/>
          <w:spacing w:val="7"/>
          <w:sz w:val="28"/>
          <w:szCs w:val="28"/>
        </w:rPr>
        <w:t xml:space="preserve">Промежуточная аттестация по дисциплине «Методы психологического воздействия в работе с группами риска» предполагает </w:t>
      </w:r>
      <w:r w:rsidR="00114995">
        <w:rPr>
          <w:color w:val="000000"/>
          <w:spacing w:val="7"/>
          <w:sz w:val="28"/>
          <w:szCs w:val="28"/>
        </w:rPr>
        <w:t xml:space="preserve">зачет </w:t>
      </w:r>
      <w:proofErr w:type="gramStart"/>
      <w:r w:rsidR="00114995">
        <w:rPr>
          <w:color w:val="000000"/>
          <w:spacing w:val="7"/>
          <w:sz w:val="28"/>
          <w:szCs w:val="28"/>
        </w:rPr>
        <w:t xml:space="preserve">в </w:t>
      </w:r>
      <w:r>
        <w:rPr>
          <w:color w:val="000000"/>
          <w:spacing w:val="7"/>
          <w:sz w:val="28"/>
          <w:szCs w:val="28"/>
        </w:rPr>
        <w:t xml:space="preserve"> </w:t>
      </w:r>
      <w:r w:rsidR="00D50318">
        <w:rPr>
          <w:color w:val="000000"/>
          <w:spacing w:val="7"/>
          <w:sz w:val="28"/>
          <w:szCs w:val="28"/>
        </w:rPr>
        <w:t>6</w:t>
      </w:r>
      <w:proofErr w:type="gramEnd"/>
      <w:r>
        <w:rPr>
          <w:color w:val="000000"/>
          <w:spacing w:val="7"/>
          <w:sz w:val="28"/>
          <w:szCs w:val="28"/>
        </w:rPr>
        <w:t xml:space="preserve"> семестр</w:t>
      </w:r>
      <w:r w:rsidR="00114995">
        <w:rPr>
          <w:color w:val="000000"/>
          <w:spacing w:val="7"/>
          <w:sz w:val="28"/>
          <w:szCs w:val="28"/>
        </w:rPr>
        <w:t xml:space="preserve">е. </w:t>
      </w:r>
      <w:r>
        <w:rPr>
          <w:color w:val="000000"/>
          <w:spacing w:val="7"/>
          <w:sz w:val="28"/>
          <w:szCs w:val="28"/>
        </w:rPr>
        <w:t xml:space="preserve">. </w:t>
      </w:r>
    </w:p>
    <w:p w:rsidR="00893EF8" w:rsidRDefault="00114995" w:rsidP="00893EF8">
      <w:pPr>
        <w:ind w:firstLine="709"/>
        <w:jc w:val="both"/>
        <w:rPr>
          <w:color w:val="000000"/>
          <w:spacing w:val="7"/>
          <w:sz w:val="28"/>
          <w:szCs w:val="28"/>
        </w:rPr>
      </w:pPr>
      <w:r>
        <w:rPr>
          <w:color w:val="000000"/>
          <w:spacing w:val="7"/>
          <w:sz w:val="28"/>
          <w:szCs w:val="28"/>
        </w:rPr>
        <w:t xml:space="preserve">К зачету допускаются студенты, успешно выполнившие все текущие задания, представленные в Фонде оценочных средств по данной дисциплине. </w:t>
      </w:r>
    </w:p>
    <w:p w:rsidR="004F02FF" w:rsidRDefault="00114995" w:rsidP="00893EF8">
      <w:pPr>
        <w:ind w:firstLine="709"/>
        <w:jc w:val="both"/>
        <w:rPr>
          <w:iCs/>
          <w:sz w:val="28"/>
          <w:szCs w:val="28"/>
        </w:rPr>
      </w:pPr>
      <w:r>
        <w:rPr>
          <w:iCs/>
          <w:sz w:val="28"/>
          <w:szCs w:val="28"/>
        </w:rPr>
        <w:t xml:space="preserve">Зачетное занятие проводится в форме игры, моделирующей реализацию рассмотренных в рамках курса методов психологического воздействия по предложенным преподавателям дидактическим материалам. </w:t>
      </w:r>
    </w:p>
    <w:sectPr w:rsidR="004F02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0CB1" w:rsidRDefault="00D10CB1" w:rsidP="00E01DB3">
      <w:r>
        <w:separator/>
      </w:r>
    </w:p>
  </w:endnote>
  <w:endnote w:type="continuationSeparator" w:id="0">
    <w:p w:rsidR="00D10CB1" w:rsidRDefault="00D10CB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0CB1" w:rsidRDefault="00D10CB1" w:rsidP="00E01DB3">
      <w:r>
        <w:separator/>
      </w:r>
    </w:p>
  </w:footnote>
  <w:footnote w:type="continuationSeparator" w:id="0">
    <w:p w:rsidR="00D10CB1" w:rsidRDefault="00D10CB1"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2063B"/>
    <w:rsid w:val="00061F57"/>
    <w:rsid w:val="00062B22"/>
    <w:rsid w:val="000A3BA0"/>
    <w:rsid w:val="000D40E4"/>
    <w:rsid w:val="000E3840"/>
    <w:rsid w:val="00114995"/>
    <w:rsid w:val="001462E4"/>
    <w:rsid w:val="00155430"/>
    <w:rsid w:val="001749E8"/>
    <w:rsid w:val="00181537"/>
    <w:rsid w:val="001A7C11"/>
    <w:rsid w:val="001C4CA6"/>
    <w:rsid w:val="001E3C09"/>
    <w:rsid w:val="00246B08"/>
    <w:rsid w:val="002B3AF1"/>
    <w:rsid w:val="002F58F5"/>
    <w:rsid w:val="003154F6"/>
    <w:rsid w:val="00341690"/>
    <w:rsid w:val="00387CB3"/>
    <w:rsid w:val="003F0878"/>
    <w:rsid w:val="0040005F"/>
    <w:rsid w:val="00406366"/>
    <w:rsid w:val="00406E26"/>
    <w:rsid w:val="004269E2"/>
    <w:rsid w:val="00437213"/>
    <w:rsid w:val="00442CFF"/>
    <w:rsid w:val="00491396"/>
    <w:rsid w:val="004A13B3"/>
    <w:rsid w:val="004C0D11"/>
    <w:rsid w:val="004D2594"/>
    <w:rsid w:val="004F02FF"/>
    <w:rsid w:val="0052222D"/>
    <w:rsid w:val="0052713B"/>
    <w:rsid w:val="00545C08"/>
    <w:rsid w:val="00582395"/>
    <w:rsid w:val="00597A03"/>
    <w:rsid w:val="005B3D34"/>
    <w:rsid w:val="005C6B2D"/>
    <w:rsid w:val="005D2E8A"/>
    <w:rsid w:val="005E5FF1"/>
    <w:rsid w:val="006274D2"/>
    <w:rsid w:val="00691AB7"/>
    <w:rsid w:val="006B1049"/>
    <w:rsid w:val="00775D8C"/>
    <w:rsid w:val="007F0A60"/>
    <w:rsid w:val="008547FC"/>
    <w:rsid w:val="00866154"/>
    <w:rsid w:val="00876E81"/>
    <w:rsid w:val="00893120"/>
    <w:rsid w:val="00893EF8"/>
    <w:rsid w:val="00894A1E"/>
    <w:rsid w:val="00925F3C"/>
    <w:rsid w:val="00987137"/>
    <w:rsid w:val="00992CE3"/>
    <w:rsid w:val="009A3FE0"/>
    <w:rsid w:val="00A035B7"/>
    <w:rsid w:val="00A22803"/>
    <w:rsid w:val="00A230C9"/>
    <w:rsid w:val="00A75A62"/>
    <w:rsid w:val="00AD6B14"/>
    <w:rsid w:val="00AE5686"/>
    <w:rsid w:val="00B459E4"/>
    <w:rsid w:val="00B8495D"/>
    <w:rsid w:val="00BE4121"/>
    <w:rsid w:val="00C25187"/>
    <w:rsid w:val="00C84A5B"/>
    <w:rsid w:val="00CA161E"/>
    <w:rsid w:val="00CC13BF"/>
    <w:rsid w:val="00D10CB1"/>
    <w:rsid w:val="00D50318"/>
    <w:rsid w:val="00D533CD"/>
    <w:rsid w:val="00D950CD"/>
    <w:rsid w:val="00DD35D4"/>
    <w:rsid w:val="00DF3556"/>
    <w:rsid w:val="00E01DB3"/>
    <w:rsid w:val="00E13F3D"/>
    <w:rsid w:val="00E276F0"/>
    <w:rsid w:val="00E67D81"/>
    <w:rsid w:val="00E97EEF"/>
    <w:rsid w:val="00EC7BB0"/>
    <w:rsid w:val="00ED18FD"/>
    <w:rsid w:val="00ED4EFC"/>
    <w:rsid w:val="00F232A5"/>
    <w:rsid w:val="00F34ABF"/>
    <w:rsid w:val="00F60ADF"/>
    <w:rsid w:val="00FC54B7"/>
    <w:rsid w:val="00FE0A01"/>
    <w:rsid w:val="00FE400B"/>
    <w:rsid w:val="00FF5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EC6EA"/>
  <w15:docId w15:val="{5E5DD8D3-379F-4822-9D8A-E8C387426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 Spacing"/>
    <w:uiPriority w:val="1"/>
    <w:qFormat/>
    <w:rsid w:val="00406E26"/>
    <w:pPr>
      <w:spacing w:after="0" w:line="240" w:lineRule="auto"/>
    </w:pPr>
    <w:rPr>
      <w:rFonts w:ascii="Times New Roman" w:eastAsia="Times New Roman" w:hAnsi="Times New Roman" w:cs="Times New Roman"/>
      <w:sz w:val="24"/>
      <w:szCs w:val="24"/>
      <w:lang w:eastAsia="ru-RU"/>
    </w:rPr>
  </w:style>
  <w:style w:type="table" w:styleId="aa">
    <w:name w:val="Table Grid"/>
    <w:basedOn w:val="a1"/>
    <w:rsid w:val="0098713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8AFC8-45FA-4FC6-9356-099E46484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2766</Words>
  <Characters>15771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Mu World</cp:lastModifiedBy>
  <cp:revision>5</cp:revision>
  <cp:lastPrinted>2019-03-14T06:31:00Z</cp:lastPrinted>
  <dcterms:created xsi:type="dcterms:W3CDTF">2023-04-27T06:54:00Z</dcterms:created>
  <dcterms:modified xsi:type="dcterms:W3CDTF">2023-04-27T07:03:00Z</dcterms:modified>
</cp:coreProperties>
</file>