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69E" w:rsidRPr="004F2238" w:rsidRDefault="0029269E" w:rsidP="004F2238">
      <w:pPr>
        <w:pStyle w:val="ReportHead"/>
        <w:suppressAutoHyphens/>
        <w:jc w:val="right"/>
        <w:rPr>
          <w:b/>
          <w:sz w:val="24"/>
        </w:rPr>
      </w:pPr>
      <w:r w:rsidRPr="004F2238">
        <w:rPr>
          <w:b/>
          <w:sz w:val="24"/>
        </w:rPr>
        <w:t>На правах рукописи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9269E" w:rsidRDefault="0029269E" w:rsidP="00710E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Кафедра пищевой биотехнологии</w:t>
      </w:r>
    </w:p>
    <w:p w:rsidR="0029269E" w:rsidRDefault="0029269E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Pr="002E52BB" w:rsidRDefault="0029269E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2E52BB">
        <w:rPr>
          <w:rFonts w:ascii="TimesNewRomanPSMT" w:hAnsi="TimesNewRomanPSMT" w:cs="TimesNewRomanPSMT"/>
          <w:b/>
          <w:szCs w:val="28"/>
        </w:rPr>
        <w:t xml:space="preserve">Методические указания для обучающихся по освоению дисциплины </w:t>
      </w:r>
    </w:p>
    <w:p w:rsidR="0029269E" w:rsidRDefault="00616A75" w:rsidP="00710EC2">
      <w:pPr>
        <w:pStyle w:val="ReportHead"/>
        <w:suppressAutoHyphens/>
        <w:spacing w:before="120"/>
        <w:rPr>
          <w:i/>
          <w:sz w:val="24"/>
        </w:rPr>
      </w:pPr>
      <w:r w:rsidRPr="00616A75">
        <w:rPr>
          <w:i/>
          <w:sz w:val="24"/>
        </w:rPr>
        <w:t>«Б</w:t>
      </w:r>
      <w:proofErr w:type="gramStart"/>
      <w:r w:rsidRPr="00616A75">
        <w:rPr>
          <w:i/>
          <w:sz w:val="24"/>
        </w:rPr>
        <w:t>1.Д.В.Э.</w:t>
      </w:r>
      <w:proofErr w:type="gramEnd"/>
      <w:r w:rsidRPr="00616A75">
        <w:rPr>
          <w:i/>
          <w:sz w:val="24"/>
        </w:rPr>
        <w:t>9.1 Технология зерномучных продуктов для детского питания»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9269E" w:rsidRDefault="0029269E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29269E" w:rsidRDefault="0029269E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29269E" w:rsidRDefault="0029269E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269E" w:rsidRDefault="0029269E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9269E" w:rsidRDefault="0029269E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r w:rsidR="00616A75">
        <w:rPr>
          <w:sz w:val="24"/>
        </w:rPr>
        <w:t>2</w:t>
      </w:r>
    </w:p>
    <w:p w:rsidR="0029269E" w:rsidRPr="00341C2F" w:rsidRDefault="0029269E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Быков А.В.</w:t>
      </w:r>
    </w:p>
    <w:p w:rsidR="0029269E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>ры пищевой биотехнологии</w:t>
      </w: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</w:t>
      </w:r>
      <w:proofErr w:type="gramStart"/>
      <w:r w:rsidRPr="00341C2F">
        <w:rPr>
          <w:sz w:val="28"/>
          <w:szCs w:val="28"/>
        </w:rPr>
        <w:t>указания  является</w:t>
      </w:r>
      <w:proofErr w:type="gramEnd"/>
      <w:r w:rsidRPr="00341C2F">
        <w:rPr>
          <w:sz w:val="28"/>
          <w:szCs w:val="28"/>
        </w:rPr>
        <w:t xml:space="preserve"> приложением к рабочей программе по дисциплине </w:t>
      </w:r>
      <w:r>
        <w:rPr>
          <w:sz w:val="28"/>
          <w:szCs w:val="28"/>
        </w:rPr>
        <w:t>«</w:t>
      </w:r>
      <w:r w:rsidRPr="00710EC2">
        <w:rPr>
          <w:sz w:val="28"/>
          <w:szCs w:val="28"/>
        </w:rPr>
        <w:t xml:space="preserve">Технология зерномучных продуктов для </w:t>
      </w:r>
      <w:r>
        <w:rPr>
          <w:color w:val="000000"/>
          <w:sz w:val="28"/>
          <w:szCs w:val="28"/>
        </w:rPr>
        <w:t>детского</w:t>
      </w:r>
      <w:r w:rsidRPr="00710EC2">
        <w:rPr>
          <w:sz w:val="28"/>
          <w:szCs w:val="28"/>
        </w:rPr>
        <w:t xml:space="preserve"> питания</w:t>
      </w:r>
      <w:r>
        <w:rPr>
          <w:sz w:val="28"/>
          <w:szCs w:val="28"/>
        </w:rPr>
        <w:t>»</w:t>
      </w:r>
    </w:p>
    <w:p w:rsidR="0029269E" w:rsidRPr="00341C2F" w:rsidRDefault="0029269E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29269E" w:rsidRPr="003D1D7B" w:rsidTr="00A53E60">
        <w:tc>
          <w:tcPr>
            <w:tcW w:w="3522" w:type="dxa"/>
          </w:tcPr>
          <w:p w:rsidR="0029269E" w:rsidRPr="003D1D7B" w:rsidRDefault="0029269E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29269E" w:rsidRPr="003D1D7B" w:rsidTr="00A53E60">
        <w:tc>
          <w:tcPr>
            <w:tcW w:w="3522" w:type="dxa"/>
          </w:tcPr>
          <w:p w:rsidR="0029269E" w:rsidRPr="003D1D7B" w:rsidRDefault="0029269E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F37B3A">
      <w:pPr>
        <w:jc w:val="center"/>
        <w:rPr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9269E" w:rsidRPr="003D1D7B" w:rsidTr="007B0A9D">
        <w:tc>
          <w:tcPr>
            <w:tcW w:w="9039" w:type="dxa"/>
          </w:tcPr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7B0A9D" w:rsidRDefault="0029269E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3 Методические рекомендации при подготовке к практическим занятиям</w:t>
            </w:r>
          </w:p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D1D7B" w:rsidRDefault="0029269E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A73178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B647FD" w:rsidRDefault="0029269E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29269E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29269E" w:rsidRPr="00341C2F" w:rsidRDefault="0029269E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</w:t>
      </w:r>
      <w:proofErr w:type="gramStart"/>
      <w:r w:rsidRPr="00341C2F">
        <w:rPr>
          <w:sz w:val="28"/>
          <w:szCs w:val="28"/>
        </w:rPr>
        <w:t>- это</w:t>
      </w:r>
      <w:proofErr w:type="gramEnd"/>
      <w:r w:rsidRPr="00341C2F">
        <w:rPr>
          <w:sz w:val="28"/>
          <w:szCs w:val="28"/>
        </w:rPr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lastRenderedPageBreak/>
        <w:t xml:space="preserve">4 </w:t>
      </w:r>
      <w:r w:rsidRPr="00341C2F">
        <w:rPr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C73810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i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Цели л</w:t>
      </w:r>
      <w:r>
        <w:rPr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C73810">
        <w:rPr>
          <w:b/>
          <w:i/>
          <w:color w:val="000000"/>
          <w:sz w:val="28"/>
          <w:szCs w:val="28"/>
          <w:lang w:eastAsia="ar-SA"/>
        </w:rPr>
        <w:t>«</w:t>
      </w:r>
      <w:r w:rsidRPr="00C73810">
        <w:rPr>
          <w:b/>
          <w:i/>
          <w:sz w:val="28"/>
          <w:szCs w:val="28"/>
        </w:rPr>
        <w:t xml:space="preserve">Технология зерномучных продуктов для </w:t>
      </w:r>
      <w:r>
        <w:rPr>
          <w:b/>
          <w:i/>
          <w:sz w:val="28"/>
          <w:szCs w:val="28"/>
        </w:rPr>
        <w:t>детского</w:t>
      </w:r>
      <w:r w:rsidRPr="00C73810">
        <w:rPr>
          <w:b/>
          <w:i/>
          <w:sz w:val="28"/>
          <w:szCs w:val="28"/>
        </w:rPr>
        <w:t xml:space="preserve"> питания</w:t>
      </w:r>
      <w:r w:rsidRPr="00C73810">
        <w:rPr>
          <w:b/>
          <w:i/>
          <w:color w:val="000000"/>
          <w:sz w:val="28"/>
          <w:szCs w:val="28"/>
          <w:lang w:eastAsia="ar-SA"/>
        </w:rPr>
        <w:t>»: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991DB1">
        <w:rPr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выполнение заданий малыми группами по 2-4 человека); </w:t>
      </w:r>
      <w:r w:rsidRPr="00991DB1">
        <w:rPr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</w:t>
      </w:r>
      <w:proofErr w:type="gramStart"/>
      <w:r w:rsidRPr="00991DB1">
        <w:rPr>
          <w:color w:val="000000"/>
          <w:sz w:val="28"/>
          <w:szCs w:val="28"/>
          <w:lang w:eastAsia="ar-SA"/>
        </w:rPr>
        <w:t>подписана,  простые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lastRenderedPageBreak/>
        <w:t>Структура лабораторного занятия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29269E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29269E" w:rsidRPr="00710EC2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 xml:space="preserve">Требования к оформлению лабораторной </w:t>
      </w:r>
      <w:proofErr w:type="gramStart"/>
      <w:r w:rsidRPr="00991DB1">
        <w:rPr>
          <w:b/>
          <w:bCs/>
          <w:color w:val="000000"/>
          <w:sz w:val="28"/>
          <w:szCs w:val="28"/>
          <w:lang w:eastAsia="ar-SA"/>
        </w:rPr>
        <w:t>тетради  по</w:t>
      </w:r>
      <w:proofErr w:type="gramEnd"/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710EC2">
        <w:rPr>
          <w:b/>
          <w:sz w:val="28"/>
          <w:szCs w:val="28"/>
        </w:rPr>
        <w:t xml:space="preserve">Технология зерномучных продуктов для </w:t>
      </w:r>
      <w:r>
        <w:rPr>
          <w:b/>
          <w:sz w:val="28"/>
          <w:szCs w:val="28"/>
        </w:rPr>
        <w:t>детского</w:t>
      </w:r>
      <w:r w:rsidRPr="00710EC2">
        <w:rPr>
          <w:b/>
          <w:sz w:val="28"/>
          <w:szCs w:val="28"/>
        </w:rPr>
        <w:t xml:space="preserve"> питания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710EC2">
        <w:rPr>
          <w:i/>
          <w:sz w:val="28"/>
          <w:szCs w:val="28"/>
        </w:rPr>
        <w:t xml:space="preserve">Технология зерномучных продуктов для </w:t>
      </w:r>
      <w:r>
        <w:rPr>
          <w:i/>
          <w:sz w:val="28"/>
          <w:szCs w:val="28"/>
        </w:rPr>
        <w:t>детского</w:t>
      </w:r>
      <w:r w:rsidRPr="00710EC2">
        <w:rPr>
          <w:i/>
          <w:sz w:val="28"/>
          <w:szCs w:val="28"/>
        </w:rPr>
        <w:t xml:space="preserve"> питания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29269E" w:rsidRPr="00036AAD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Pr="00341C2F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341C2F">
        <w:rPr>
          <w:b/>
          <w:color w:val="000000"/>
          <w:spacing w:val="7"/>
          <w:sz w:val="28"/>
          <w:szCs w:val="28"/>
          <w:lang w:eastAsia="ru-RU"/>
        </w:rPr>
        <w:lastRenderedPageBreak/>
        <w:t>5 Методические указания по сам</w:t>
      </w:r>
      <w:r w:rsidRPr="00F643BE">
        <w:rPr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29269E" w:rsidRPr="00F643BE" w:rsidRDefault="0029269E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9269E" w:rsidRPr="00F643BE" w:rsidRDefault="0029269E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 xml:space="preserve">информации в области </w:t>
      </w:r>
      <w:r>
        <w:rPr>
          <w:color w:val="000000"/>
          <w:sz w:val="28"/>
          <w:szCs w:val="28"/>
        </w:rPr>
        <w:t>детского</w:t>
      </w:r>
      <w:r>
        <w:rPr>
          <w:color w:val="000000"/>
          <w:sz w:val="28"/>
          <w:szCs w:val="28"/>
          <w:lang w:eastAsia="ar-SA"/>
        </w:rPr>
        <w:t xml:space="preserve"> питания</w:t>
      </w:r>
      <w:r w:rsidRPr="00F643BE">
        <w:rPr>
          <w:color w:val="000000"/>
          <w:sz w:val="28"/>
          <w:szCs w:val="28"/>
          <w:lang w:eastAsia="ar-SA"/>
        </w:rPr>
        <w:t>.</w:t>
      </w:r>
    </w:p>
    <w:p w:rsidR="0029269E" w:rsidRPr="00B02FB2" w:rsidRDefault="0029269E" w:rsidP="002E52BB">
      <w:pPr>
        <w:pStyle w:val="ReportMain"/>
        <w:suppressAutoHyphens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Основной формой СРС по дисциплине «Технология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питания»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Основные особенности научного метода познания, классификации. Науки и научных исследований, программно-целевые методы решения производственных и научных проблем. Зерно как главное сырье для произ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водства зерномучных продуктов. Т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ехнология и технологический процесс. Анатомическое строение зерна. Качественная и количественная характеристика анатомических частей зерновки. Химический состав зерновки. Физико-химические свойства зерна.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Классификация помолов. Технологический процесс подготовки зерна к простому помолу. Подготовка пшеницы к сортовому помолу. Баланс помола. Баланс муки. Формирования сортов муки. Технология специальных сортов муки. Технология зародышевого продукта. Технология крупяных взорванных продуктов. Подготовка крупяного сырья к производству взорванных продуктов. Технология крупы быстрого приготовления. Плющение крупы. Экструзионная обработка продуктов.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Микронизация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продуктов. Технология кукурузных палочек. Ксеротермическая обработка крупяного сырья. Технология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хлебцов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Характеристика сырья для производства хлебобулочных изделий. Технология производства пшеничных и ржаных сортов хлеба. Технология ахлоридного, белкового, витаминизированного и т.п. сортов хлебобулочных изделий. Характеристика сырья для производства макаронных изделий. Нетрадиционные виды сырья. Подготовка сырья. Замес макаронного теста (виды и типы замесов). Прессования макаронного теста. Вспомогательные операции. Сушка макаронных изделий как один из главных технологических процессов. Завершающие операции производства макаронных изделий. Методы контроля качества предоставляемых организациями услуг по проектированию, реконструкции и монтажу оборудования, этапы планировки и основные правила оснащения предприятий питания. Технология печенья с добавлением функциональных добавок. Технология кондитерских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изделий,  предназначенных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для функционального питания.</w:t>
      </w:r>
    </w:p>
    <w:p w:rsidR="0029269E" w:rsidRDefault="0029269E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29269E" w:rsidRDefault="0029269E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A73178">
        <w:rPr>
          <w:b/>
          <w:color w:val="000000"/>
          <w:spacing w:val="7"/>
          <w:sz w:val="28"/>
          <w:szCs w:val="28"/>
          <w:lang w:eastAsia="ru-RU"/>
        </w:rPr>
        <w:lastRenderedPageBreak/>
        <w:t>6 Методические рекомендации студентов к тестовым заданиям</w:t>
      </w:r>
    </w:p>
    <w:p w:rsidR="0029269E" w:rsidRPr="00A73178" w:rsidRDefault="0029269E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B02FB2" w:rsidRDefault="0029269E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». Первый блок содержит задания на проверку знания - 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значение и классификация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Второй блок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заданий  нацелен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проверку знаний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муки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Третий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круп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Четвертый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хлебобулочных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Пятый блок - технология макаронного производства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Шестой блок - Технология кондитерских изделий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</w:t>
      </w:r>
    </w:p>
    <w:p w:rsidR="0029269E" w:rsidRDefault="0029269E" w:rsidP="002E52BB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29269E" w:rsidRPr="00B02FB2" w:rsidRDefault="0029269E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D1E68">
        <w:rPr>
          <w:sz w:val="28"/>
          <w:szCs w:val="28"/>
        </w:rPr>
        <w:t xml:space="preserve"> </w:t>
      </w:r>
      <w:r w:rsidRPr="00B02FB2">
        <w:rPr>
          <w:rFonts w:ascii="Times New Roman" w:hAnsi="Times New Roman"/>
          <w:b/>
          <w:sz w:val="28"/>
          <w:szCs w:val="28"/>
        </w:rPr>
        <w:t>Цель тестов:</w:t>
      </w:r>
      <w:r w:rsidRPr="00B02FB2">
        <w:rPr>
          <w:rFonts w:ascii="Times New Roman" w:hAnsi="Times New Roman"/>
          <w:sz w:val="28"/>
          <w:szCs w:val="28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E75E89">
        <w:rPr>
          <w:color w:val="000000"/>
          <w:sz w:val="28"/>
          <w:szCs w:val="28"/>
          <w:lang w:eastAsia="ar-SA"/>
        </w:rPr>
        <w:t>из 20 заданий</w:t>
      </w:r>
      <w:proofErr w:type="gramEnd"/>
      <w:r w:rsidRPr="00E75E89">
        <w:rPr>
          <w:color w:val="000000"/>
          <w:sz w:val="28"/>
          <w:szCs w:val="28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647FD">
        <w:rPr>
          <w:b/>
          <w:color w:val="000000"/>
          <w:sz w:val="28"/>
          <w:szCs w:val="28"/>
          <w:shd w:val="clear" w:color="auto" w:fill="FFFFFF"/>
        </w:rPr>
        <w:t>7 Методические указания при подготовке к коллоквиумам и к рубежному контролю</w:t>
      </w: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29269E" w:rsidRDefault="0029269E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8 Рекомендуемая литература</w:t>
      </w:r>
    </w:p>
    <w:p w:rsidR="00667A35" w:rsidRPr="00667A35" w:rsidRDefault="00667A35" w:rsidP="00667A3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bookmarkStart w:id="0" w:name="_GoBack"/>
      <w:bookmarkEnd w:id="0"/>
      <w:r w:rsidRPr="00667A35">
        <w:rPr>
          <w:rFonts w:eastAsia="Times New Roman"/>
          <w:b/>
          <w:sz w:val="28"/>
          <w:szCs w:val="28"/>
          <w:lang w:eastAsia="ru-RU"/>
        </w:rPr>
        <w:t>Основная литература</w:t>
      </w:r>
    </w:p>
    <w:p w:rsidR="00667A35" w:rsidRPr="00667A35" w:rsidRDefault="00667A35" w:rsidP="00667A35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1.Карпова, Г. В.   </w:t>
      </w:r>
      <w:proofErr w:type="gramStart"/>
      <w:r w:rsidRPr="00667A35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1/Г.В. Карпова,  М.А. </w:t>
      </w:r>
      <w:proofErr w:type="spellStart"/>
      <w:r w:rsidRPr="00667A35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226 с. </w:t>
      </w:r>
    </w:p>
    <w:p w:rsidR="00667A35" w:rsidRPr="00667A35" w:rsidRDefault="00667A35" w:rsidP="00667A35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 2. Карпова, Г. В.   </w:t>
      </w:r>
      <w:proofErr w:type="gramStart"/>
      <w:r w:rsidRPr="00667A35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2/Г.В. Карпова,  М.А. </w:t>
      </w:r>
      <w:proofErr w:type="spellStart"/>
      <w:r w:rsidRPr="00667A35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214 с. </w:t>
      </w:r>
    </w:p>
    <w:p w:rsidR="00667A35" w:rsidRPr="00667A35" w:rsidRDefault="00667A35" w:rsidP="00667A35">
      <w:pPr>
        <w:spacing w:after="0" w:line="240" w:lineRule="auto"/>
        <w:ind w:firstLine="851"/>
        <w:rPr>
          <w:rFonts w:eastAsia="Times New Roman"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3. Шкляр, М. Ф. Основы научных исследований [Текст]: учеб. пособие / М. Ф. </w:t>
      </w:r>
      <w:proofErr w:type="gramStart"/>
      <w:r w:rsidRPr="00667A35">
        <w:rPr>
          <w:rFonts w:eastAsia="Times New Roman"/>
          <w:color w:val="000000"/>
          <w:sz w:val="28"/>
          <w:szCs w:val="28"/>
          <w:lang w:eastAsia="ru-RU"/>
        </w:rPr>
        <w:t>Шкляр.-</w:t>
      </w:r>
      <w:proofErr w:type="gramEnd"/>
      <w:r w:rsidRPr="00667A35">
        <w:rPr>
          <w:rFonts w:eastAsia="Times New Roman"/>
          <w:color w:val="000000"/>
          <w:sz w:val="28"/>
          <w:szCs w:val="28"/>
          <w:lang w:eastAsia="ru-RU"/>
        </w:rPr>
        <w:t xml:space="preserve"> 2-е изд. - М. : Дашков и К, 2009. - 244 с. - Прил.: с. 213-241. - </w:t>
      </w:r>
      <w:proofErr w:type="spellStart"/>
      <w:r w:rsidRPr="00667A35">
        <w:rPr>
          <w:rFonts w:eastAsia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667A35">
        <w:rPr>
          <w:rFonts w:eastAsia="Times New Roman"/>
          <w:color w:val="000000"/>
          <w:sz w:val="28"/>
          <w:szCs w:val="28"/>
          <w:lang w:eastAsia="ru-RU"/>
        </w:rPr>
        <w:t>.: с. 242-243. - ISBN 978-5-91131-918-2.</w:t>
      </w:r>
    </w:p>
    <w:p w:rsidR="00667A35" w:rsidRPr="00667A35" w:rsidRDefault="00667A35" w:rsidP="00667A3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667A35">
        <w:rPr>
          <w:rFonts w:eastAsia="Times New Roman"/>
          <w:b/>
          <w:sz w:val="28"/>
          <w:szCs w:val="28"/>
          <w:lang w:eastAsia="ru-RU"/>
        </w:rPr>
        <w:t>Дополнительная литература</w:t>
      </w:r>
    </w:p>
    <w:p w:rsidR="00667A35" w:rsidRPr="00667A35" w:rsidRDefault="00667A35" w:rsidP="00667A35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 Д.М. Управление свойствами сырья и технологическими процессами в пищевой промышленности и аграрно-промышленном комплексе (физико- химические воздействия) [Текст]: монография / Д.М. </w:t>
      </w:r>
      <w:proofErr w:type="spell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, В.Л. Касперович, А.П. Иванова. - Уфа: </w:t>
      </w:r>
      <w:proofErr w:type="spell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Гилем</w:t>
      </w:r>
      <w:proofErr w:type="spell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, 2003. - 272 с.</w:t>
      </w:r>
    </w:p>
    <w:p w:rsidR="00667A35" w:rsidRPr="00667A35" w:rsidRDefault="00667A35" w:rsidP="00667A35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2. Лабораторный практикум по общей технологии пищевых производств / Под. ред. Ковальской </w:t>
      </w:r>
      <w:proofErr w:type="gram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Л.П..</w:t>
      </w:r>
      <w:proofErr w:type="gram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 – М.: </w:t>
      </w:r>
      <w:proofErr w:type="spell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Агропромиздат</w:t>
      </w:r>
      <w:proofErr w:type="spell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, 1991. –335 с.</w:t>
      </w:r>
    </w:p>
    <w:p w:rsidR="00667A35" w:rsidRPr="00667A35" w:rsidRDefault="00667A35" w:rsidP="00667A35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3. Лурье И.С., </w:t>
      </w:r>
      <w:proofErr w:type="spellStart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>Скокан</w:t>
      </w:r>
      <w:proofErr w:type="spellEnd"/>
      <w:r w:rsidRPr="00667A35">
        <w:rPr>
          <w:rFonts w:eastAsia="Times New Roman"/>
          <w:bCs/>
          <w:color w:val="000000"/>
          <w:sz w:val="28"/>
          <w:szCs w:val="28"/>
          <w:lang w:eastAsia="ru-RU"/>
        </w:rPr>
        <w:t xml:space="preserve"> Л.Е., Цитович А.П. Технохимический и микробиологический контроль в кондитерском производстве: Справочник. – М.: Колос С, 2003. - 416 с.</w:t>
      </w:r>
    </w:p>
    <w:p w:rsidR="00667A35" w:rsidRPr="00667A35" w:rsidRDefault="00667A35" w:rsidP="00667A35">
      <w:pPr>
        <w:widowControl w:val="0"/>
        <w:spacing w:after="0" w:line="240" w:lineRule="auto"/>
        <w:ind w:firstLine="720"/>
        <w:jc w:val="both"/>
        <w:rPr>
          <w:bCs/>
          <w:color w:val="000000"/>
          <w:sz w:val="28"/>
          <w:szCs w:val="28"/>
        </w:rPr>
      </w:pPr>
    </w:p>
    <w:p w:rsidR="00667A35" w:rsidRPr="00667A35" w:rsidRDefault="00667A35" w:rsidP="00667A35">
      <w:pPr>
        <w:keepNext/>
        <w:suppressAutoHyphens/>
        <w:spacing w:after="0" w:line="240" w:lineRule="auto"/>
        <w:ind w:firstLine="709"/>
        <w:jc w:val="both"/>
        <w:outlineLvl w:val="1"/>
        <w:rPr>
          <w:b/>
          <w:sz w:val="28"/>
          <w:szCs w:val="28"/>
          <w:lang w:eastAsia="ru-RU"/>
        </w:rPr>
      </w:pPr>
      <w:r w:rsidRPr="00667A35">
        <w:rPr>
          <w:b/>
          <w:sz w:val="28"/>
          <w:szCs w:val="28"/>
          <w:lang w:eastAsia="ru-RU"/>
        </w:rPr>
        <w:t>Интернет-ресурсы</w:t>
      </w:r>
    </w:p>
    <w:p w:rsidR="00667A35" w:rsidRPr="00667A35" w:rsidRDefault="00667A35" w:rsidP="00667A35">
      <w:pPr>
        <w:keepNext/>
        <w:suppressAutoHyphens/>
        <w:spacing w:after="0" w:line="240" w:lineRule="auto"/>
        <w:ind w:firstLine="720"/>
        <w:jc w:val="both"/>
        <w:outlineLvl w:val="1"/>
        <w:rPr>
          <w:bCs/>
          <w:kern w:val="32"/>
          <w:sz w:val="28"/>
          <w:szCs w:val="28"/>
          <w:lang w:eastAsia="ru-RU"/>
        </w:rPr>
      </w:pPr>
      <w:r w:rsidRPr="00667A35">
        <w:rPr>
          <w:sz w:val="28"/>
          <w:szCs w:val="28"/>
          <w:lang w:eastAsia="ru-RU"/>
        </w:rPr>
        <w:t>1.</w:t>
      </w:r>
      <w:r w:rsidRPr="00667A35">
        <w:rPr>
          <w:b/>
          <w:sz w:val="28"/>
          <w:szCs w:val="28"/>
          <w:lang w:eastAsia="ru-RU"/>
        </w:rPr>
        <w:t xml:space="preserve"> </w:t>
      </w:r>
      <w:hyperlink r:id="rId7" w:history="1">
        <w:r w:rsidRPr="00667A35">
          <w:rPr>
            <w:bCs/>
            <w:color w:val="000000"/>
            <w:kern w:val="32"/>
            <w:sz w:val="28"/>
            <w:szCs w:val="28"/>
            <w:u w:val="single"/>
            <w:lang w:eastAsia="ru-RU"/>
          </w:rPr>
          <w:t>http://de.ifmo.ru</w:t>
        </w:r>
      </w:hyperlink>
      <w:r w:rsidRPr="00667A35">
        <w:rPr>
          <w:bCs/>
          <w:kern w:val="32"/>
          <w:sz w:val="28"/>
          <w:szCs w:val="28"/>
          <w:lang w:eastAsia="ru-RU"/>
        </w:rPr>
        <w:t xml:space="preserve"> Оптимизация технологических процессов.</w:t>
      </w:r>
    </w:p>
    <w:p w:rsidR="00667A35" w:rsidRPr="00667A35" w:rsidRDefault="00667A35" w:rsidP="00667A35">
      <w:pPr>
        <w:spacing w:after="0" w:line="240" w:lineRule="auto"/>
        <w:ind w:firstLine="720"/>
        <w:jc w:val="both"/>
        <w:rPr>
          <w:sz w:val="28"/>
          <w:szCs w:val="28"/>
        </w:rPr>
      </w:pPr>
      <w:r w:rsidRPr="00667A35">
        <w:rPr>
          <w:bCs/>
          <w:kern w:val="32"/>
          <w:sz w:val="28"/>
          <w:szCs w:val="28"/>
        </w:rPr>
        <w:t xml:space="preserve">2. </w:t>
      </w:r>
      <w:r w:rsidRPr="00667A35">
        <w:rPr>
          <w:color w:val="000000"/>
          <w:sz w:val="28"/>
          <w:szCs w:val="28"/>
          <w:lang w:val="en-US"/>
        </w:rPr>
        <w:t>http</w:t>
      </w:r>
      <w:r w:rsidRPr="00667A35">
        <w:rPr>
          <w:color w:val="000000"/>
          <w:sz w:val="28"/>
          <w:szCs w:val="28"/>
        </w:rPr>
        <w:t>://</w:t>
      </w:r>
      <w:r w:rsidRPr="00667A35">
        <w:rPr>
          <w:color w:val="000000"/>
          <w:sz w:val="28"/>
          <w:szCs w:val="28"/>
          <w:lang w:val="en-US"/>
        </w:rPr>
        <w:t>www</w:t>
      </w:r>
      <w:r w:rsidRPr="00667A35">
        <w:rPr>
          <w:color w:val="000000"/>
          <w:sz w:val="28"/>
          <w:szCs w:val="28"/>
        </w:rPr>
        <w:t>.</w:t>
      </w:r>
      <w:proofErr w:type="spellStart"/>
      <w:r w:rsidRPr="00667A35">
        <w:rPr>
          <w:color w:val="000000"/>
          <w:sz w:val="28"/>
          <w:szCs w:val="28"/>
          <w:lang w:val="en-US"/>
        </w:rPr>
        <w:t>edu</w:t>
      </w:r>
      <w:proofErr w:type="spellEnd"/>
      <w:r w:rsidRPr="00667A35">
        <w:rPr>
          <w:color w:val="000000"/>
          <w:sz w:val="28"/>
          <w:szCs w:val="28"/>
        </w:rPr>
        <w:t>-</w:t>
      </w:r>
      <w:proofErr w:type="spellStart"/>
      <w:r w:rsidRPr="00667A35">
        <w:rPr>
          <w:color w:val="000000"/>
          <w:sz w:val="28"/>
          <w:szCs w:val="28"/>
          <w:lang w:val="en-US"/>
        </w:rPr>
        <w:t>perconal</w:t>
      </w:r>
      <w:proofErr w:type="spellEnd"/>
      <w:r w:rsidRPr="00667A35">
        <w:rPr>
          <w:color w:val="000000"/>
          <w:sz w:val="28"/>
          <w:szCs w:val="28"/>
        </w:rPr>
        <w:t>/</w:t>
      </w:r>
      <w:proofErr w:type="spellStart"/>
      <w:r w:rsidRPr="00667A35">
        <w:rPr>
          <w:color w:val="000000"/>
          <w:sz w:val="28"/>
          <w:szCs w:val="28"/>
          <w:lang w:val="en-US"/>
        </w:rPr>
        <w:t>ru</w:t>
      </w:r>
      <w:proofErr w:type="spellEnd"/>
      <w:r w:rsidRPr="00667A35">
        <w:rPr>
          <w:sz w:val="28"/>
          <w:szCs w:val="28"/>
        </w:rPr>
        <w:t xml:space="preserve"> Современные и качественные ингредиенты, сырье и материалы для кондитерки и выпечки.</w:t>
      </w:r>
    </w:p>
    <w:p w:rsidR="00667A35" w:rsidRPr="00667A35" w:rsidRDefault="00667A35" w:rsidP="00667A35">
      <w:pPr>
        <w:spacing w:after="0" w:line="240" w:lineRule="auto"/>
        <w:ind w:firstLine="720"/>
        <w:jc w:val="both"/>
        <w:rPr>
          <w:sz w:val="28"/>
          <w:szCs w:val="28"/>
        </w:rPr>
      </w:pPr>
      <w:r w:rsidRPr="00667A35">
        <w:rPr>
          <w:sz w:val="28"/>
          <w:szCs w:val="28"/>
        </w:rPr>
        <w:t xml:space="preserve">3. </w:t>
      </w:r>
      <w:proofErr w:type="gramStart"/>
      <w:r w:rsidRPr="00667A35">
        <w:rPr>
          <w:color w:val="000000"/>
          <w:sz w:val="28"/>
          <w:szCs w:val="28"/>
          <w:lang w:val="en-US"/>
        </w:rPr>
        <w:t>http</w:t>
      </w:r>
      <w:r w:rsidRPr="00667A35">
        <w:rPr>
          <w:color w:val="000000"/>
          <w:sz w:val="28"/>
          <w:szCs w:val="28"/>
        </w:rPr>
        <w:t>:</w:t>
      </w:r>
      <w:r w:rsidRPr="00667A35">
        <w:rPr>
          <w:color w:val="000000"/>
          <w:sz w:val="28"/>
          <w:szCs w:val="28"/>
          <w:lang w:val="en-US"/>
        </w:rPr>
        <w:t>www</w:t>
      </w:r>
      <w:r w:rsidRPr="00667A35">
        <w:rPr>
          <w:color w:val="000000"/>
          <w:sz w:val="28"/>
          <w:szCs w:val="28"/>
        </w:rPr>
        <w:t>.</w:t>
      </w:r>
      <w:proofErr w:type="spellStart"/>
      <w:r w:rsidRPr="00667A35">
        <w:rPr>
          <w:color w:val="000000"/>
          <w:sz w:val="28"/>
          <w:szCs w:val="28"/>
          <w:lang w:val="en-US"/>
        </w:rPr>
        <w:t>ncstu</w:t>
      </w:r>
      <w:proofErr w:type="spellEnd"/>
      <w:r w:rsidRPr="00667A35">
        <w:rPr>
          <w:color w:val="000000"/>
          <w:sz w:val="28"/>
          <w:szCs w:val="28"/>
        </w:rPr>
        <w:t>.</w:t>
      </w:r>
      <w:proofErr w:type="spellStart"/>
      <w:r w:rsidRPr="00667A35">
        <w:rPr>
          <w:color w:val="000000"/>
          <w:sz w:val="28"/>
          <w:szCs w:val="28"/>
          <w:lang w:val="en-US"/>
        </w:rPr>
        <w:t>ru</w:t>
      </w:r>
      <w:proofErr w:type="spellEnd"/>
      <w:r w:rsidRPr="00667A35">
        <w:rPr>
          <w:color w:val="000000"/>
          <w:sz w:val="28"/>
          <w:szCs w:val="28"/>
        </w:rPr>
        <w:t>/</w:t>
      </w:r>
      <w:r w:rsidRPr="00667A35">
        <w:rPr>
          <w:color w:val="000000"/>
          <w:sz w:val="28"/>
          <w:szCs w:val="28"/>
          <w:lang w:val="en-US"/>
        </w:rPr>
        <w:t>index</w:t>
      </w:r>
      <w:r w:rsidRPr="00667A35">
        <w:rPr>
          <w:color w:val="000000"/>
          <w:sz w:val="28"/>
          <w:szCs w:val="28"/>
        </w:rPr>
        <w:t>.</w:t>
      </w:r>
      <w:r w:rsidRPr="00667A35">
        <w:rPr>
          <w:color w:val="000000"/>
          <w:sz w:val="28"/>
          <w:szCs w:val="28"/>
          <w:lang w:val="en-US"/>
        </w:rPr>
        <w:t>php</w:t>
      </w:r>
      <w:r w:rsidRPr="00667A35">
        <w:rPr>
          <w:color w:val="000000"/>
          <w:sz w:val="28"/>
          <w:szCs w:val="28"/>
        </w:rPr>
        <w:t>3?</w:t>
      </w:r>
      <w:r w:rsidRPr="00667A35">
        <w:rPr>
          <w:color w:val="000000"/>
          <w:sz w:val="28"/>
          <w:szCs w:val="28"/>
          <w:lang w:val="en-US"/>
        </w:rPr>
        <w:t>path</w:t>
      </w:r>
      <w:r w:rsidRPr="00667A35">
        <w:rPr>
          <w:color w:val="000000"/>
          <w:sz w:val="28"/>
          <w:szCs w:val="28"/>
        </w:rPr>
        <w:t>=</w:t>
      </w:r>
      <w:r w:rsidRPr="00667A35">
        <w:rPr>
          <w:color w:val="000000"/>
          <w:sz w:val="28"/>
          <w:szCs w:val="28"/>
          <w:lang w:val="en-US"/>
        </w:rPr>
        <w:t>science</w:t>
      </w:r>
      <w:r w:rsidRPr="00667A35">
        <w:rPr>
          <w:color w:val="000000"/>
          <w:sz w:val="28"/>
          <w:szCs w:val="28"/>
        </w:rPr>
        <w:t>/</w:t>
      </w:r>
      <w:proofErr w:type="gramEnd"/>
      <w:r w:rsidRPr="00667A35">
        <w:rPr>
          <w:color w:val="000000"/>
          <w:sz w:val="28"/>
          <w:szCs w:val="28"/>
        </w:rPr>
        <w:t xml:space="preserve"> </w:t>
      </w:r>
      <w:proofErr w:type="spellStart"/>
      <w:r w:rsidRPr="00667A35">
        <w:rPr>
          <w:color w:val="000000"/>
          <w:sz w:val="28"/>
          <w:szCs w:val="28"/>
          <w:lang w:val="en-US"/>
        </w:rPr>
        <w:t>trudi</w:t>
      </w:r>
      <w:proofErr w:type="spellEnd"/>
      <w:r w:rsidRPr="00667A35">
        <w:rPr>
          <w:color w:val="000000"/>
          <w:sz w:val="28"/>
          <w:szCs w:val="28"/>
        </w:rPr>
        <w:t xml:space="preserve">/ </w:t>
      </w:r>
      <w:r w:rsidRPr="00667A35">
        <w:rPr>
          <w:color w:val="000000"/>
          <w:sz w:val="28"/>
          <w:szCs w:val="28"/>
          <w:lang w:val="en-US"/>
        </w:rPr>
        <w:t>food</w:t>
      </w:r>
      <w:r w:rsidRPr="00667A35">
        <w:rPr>
          <w:color w:val="000000"/>
          <w:sz w:val="28"/>
          <w:szCs w:val="28"/>
        </w:rPr>
        <w:t>&amp;</w:t>
      </w:r>
      <w:r w:rsidRPr="00667A35">
        <w:rPr>
          <w:color w:val="000000"/>
          <w:sz w:val="28"/>
          <w:szCs w:val="28"/>
          <w:lang w:val="en-US"/>
        </w:rPr>
        <w:t>source</w:t>
      </w:r>
      <w:r w:rsidRPr="00667A35">
        <w:rPr>
          <w:color w:val="000000"/>
          <w:sz w:val="28"/>
          <w:szCs w:val="28"/>
        </w:rPr>
        <w:t>=5</w:t>
      </w:r>
      <w:r w:rsidRPr="00667A35">
        <w:rPr>
          <w:sz w:val="28"/>
          <w:szCs w:val="28"/>
        </w:rPr>
        <w:t xml:space="preserve"> Продовольствие.</w:t>
      </w:r>
    </w:p>
    <w:p w:rsidR="00667A35" w:rsidRPr="00667A35" w:rsidRDefault="00667A35" w:rsidP="00667A35">
      <w:pPr>
        <w:spacing w:after="0" w:line="240" w:lineRule="auto"/>
        <w:ind w:firstLine="720"/>
        <w:jc w:val="both"/>
        <w:rPr>
          <w:sz w:val="28"/>
          <w:szCs w:val="28"/>
        </w:rPr>
      </w:pPr>
      <w:r w:rsidRPr="00667A35">
        <w:rPr>
          <w:sz w:val="28"/>
          <w:szCs w:val="28"/>
        </w:rPr>
        <w:t>4. https://universarium.org/catalog - «</w:t>
      </w:r>
      <w:proofErr w:type="spellStart"/>
      <w:r w:rsidRPr="00667A35">
        <w:rPr>
          <w:sz w:val="28"/>
          <w:szCs w:val="28"/>
        </w:rPr>
        <w:t>Универсариум</w:t>
      </w:r>
      <w:proofErr w:type="spellEnd"/>
      <w:r w:rsidRPr="00667A35">
        <w:rPr>
          <w:sz w:val="28"/>
          <w:szCs w:val="28"/>
        </w:rPr>
        <w:t>», Курсы, МООК: «</w:t>
      </w:r>
      <w:hyperlink r:id="rId8" w:history="1">
        <w:r w:rsidRPr="00667A35">
          <w:rPr>
            <w:color w:val="0000FF"/>
            <w:sz w:val="28"/>
            <w:szCs w:val="28"/>
            <w:u w:val="single"/>
          </w:rPr>
          <w:t>Новые промышленные технологии и их коммерциализация</w:t>
        </w:r>
      </w:hyperlink>
      <w:r w:rsidRPr="00667A35">
        <w:rPr>
          <w:sz w:val="28"/>
          <w:szCs w:val="28"/>
        </w:rPr>
        <w:t>».</w:t>
      </w:r>
    </w:p>
    <w:p w:rsidR="00667A35" w:rsidRPr="00667A35" w:rsidRDefault="00667A35" w:rsidP="00667A35">
      <w:pPr>
        <w:spacing w:after="0" w:line="240" w:lineRule="auto"/>
        <w:ind w:firstLine="23"/>
        <w:jc w:val="both"/>
        <w:rPr>
          <w:color w:val="000000"/>
          <w:sz w:val="28"/>
          <w:szCs w:val="28"/>
        </w:rPr>
      </w:pPr>
      <w:r w:rsidRPr="00667A35">
        <w:rPr>
          <w:color w:val="000000"/>
          <w:sz w:val="28"/>
          <w:szCs w:val="28"/>
        </w:rPr>
        <w:t xml:space="preserve">5. </w:t>
      </w:r>
      <w:proofErr w:type="gramStart"/>
      <w:r w:rsidRPr="00667A35">
        <w:rPr>
          <w:color w:val="000000"/>
          <w:sz w:val="28"/>
          <w:szCs w:val="28"/>
          <w:lang w:val="en-US"/>
        </w:rPr>
        <w:t>https</w:t>
      </w:r>
      <w:r w:rsidRPr="00667A35">
        <w:rPr>
          <w:color w:val="000000"/>
          <w:sz w:val="28"/>
          <w:szCs w:val="28"/>
        </w:rPr>
        <w:t>://</w:t>
      </w:r>
      <w:proofErr w:type="spellStart"/>
      <w:r w:rsidRPr="00667A35">
        <w:rPr>
          <w:color w:val="000000"/>
          <w:sz w:val="28"/>
          <w:szCs w:val="28"/>
          <w:lang w:val="en-US"/>
        </w:rPr>
        <w:t>openedu</w:t>
      </w:r>
      <w:proofErr w:type="spellEnd"/>
      <w:r w:rsidRPr="00667A35">
        <w:rPr>
          <w:color w:val="000000"/>
          <w:sz w:val="28"/>
          <w:szCs w:val="28"/>
        </w:rPr>
        <w:t>.</w:t>
      </w:r>
      <w:proofErr w:type="spellStart"/>
      <w:r w:rsidRPr="00667A35">
        <w:rPr>
          <w:color w:val="000000"/>
          <w:sz w:val="28"/>
          <w:szCs w:val="28"/>
          <w:lang w:val="en-US"/>
        </w:rPr>
        <w:t>ru</w:t>
      </w:r>
      <w:proofErr w:type="spellEnd"/>
      <w:r w:rsidRPr="00667A35">
        <w:rPr>
          <w:color w:val="000000"/>
          <w:sz w:val="28"/>
          <w:szCs w:val="28"/>
        </w:rPr>
        <w:t>/</w:t>
      </w:r>
      <w:r w:rsidRPr="00667A35">
        <w:rPr>
          <w:color w:val="000000"/>
          <w:sz w:val="28"/>
          <w:szCs w:val="28"/>
          <w:lang w:val="en-US"/>
        </w:rPr>
        <w:t>course</w:t>
      </w:r>
      <w:r w:rsidRPr="00667A35">
        <w:rPr>
          <w:color w:val="000000"/>
          <w:sz w:val="28"/>
          <w:szCs w:val="28"/>
        </w:rPr>
        <w:t>/  -</w:t>
      </w:r>
      <w:proofErr w:type="gramEnd"/>
      <w:r w:rsidRPr="00667A35">
        <w:rPr>
          <w:color w:val="000000"/>
          <w:sz w:val="28"/>
          <w:szCs w:val="28"/>
        </w:rPr>
        <w:t xml:space="preserve"> «Открытое образование», Каталог курсов, МООК: «Пищевые и биологически активные добавки».</w:t>
      </w:r>
    </w:p>
    <w:p w:rsidR="0029269E" w:rsidRDefault="0029269E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29269E" w:rsidSect="00D9744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B0A" w:rsidRDefault="00B71B0A" w:rsidP="00B87C0A">
      <w:pPr>
        <w:spacing w:after="0" w:line="240" w:lineRule="auto"/>
      </w:pPr>
      <w:r>
        <w:separator/>
      </w:r>
    </w:p>
  </w:endnote>
  <w:endnote w:type="continuationSeparator" w:id="0">
    <w:p w:rsidR="00B71B0A" w:rsidRDefault="00B71B0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69E" w:rsidRDefault="0029269E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269E" w:rsidRDefault="0029269E" w:rsidP="00D9744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69E" w:rsidRDefault="0029269E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29269E" w:rsidRDefault="0029269E" w:rsidP="00D9744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B0A" w:rsidRDefault="00B71B0A" w:rsidP="00B87C0A">
      <w:pPr>
        <w:spacing w:after="0" w:line="240" w:lineRule="auto"/>
      </w:pPr>
      <w:r>
        <w:separator/>
      </w:r>
    </w:p>
  </w:footnote>
  <w:footnote w:type="continuationSeparator" w:id="0">
    <w:p w:rsidR="00B71B0A" w:rsidRDefault="00B71B0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1CB"/>
    <w:rsid w:val="00036AAD"/>
    <w:rsid w:val="0004692F"/>
    <w:rsid w:val="00096DDF"/>
    <w:rsid w:val="000C7393"/>
    <w:rsid w:val="000D1E68"/>
    <w:rsid w:val="000E2739"/>
    <w:rsid w:val="00114E63"/>
    <w:rsid w:val="00235037"/>
    <w:rsid w:val="00243CC9"/>
    <w:rsid w:val="00284709"/>
    <w:rsid w:val="0029269E"/>
    <w:rsid w:val="002E52BB"/>
    <w:rsid w:val="00311673"/>
    <w:rsid w:val="00341C2F"/>
    <w:rsid w:val="003A0B4E"/>
    <w:rsid w:val="003B63FD"/>
    <w:rsid w:val="003C1368"/>
    <w:rsid w:val="003D1D7B"/>
    <w:rsid w:val="003D25A2"/>
    <w:rsid w:val="003F1BC9"/>
    <w:rsid w:val="004201A2"/>
    <w:rsid w:val="00454F2A"/>
    <w:rsid w:val="004611F5"/>
    <w:rsid w:val="00491265"/>
    <w:rsid w:val="00495BCC"/>
    <w:rsid w:val="004D6EFD"/>
    <w:rsid w:val="004F2238"/>
    <w:rsid w:val="00532314"/>
    <w:rsid w:val="0055007E"/>
    <w:rsid w:val="00616A75"/>
    <w:rsid w:val="006173E6"/>
    <w:rsid w:val="0062413C"/>
    <w:rsid w:val="00667A35"/>
    <w:rsid w:val="00670552"/>
    <w:rsid w:val="006A5F30"/>
    <w:rsid w:val="006E1853"/>
    <w:rsid w:val="00710EC2"/>
    <w:rsid w:val="00741CDB"/>
    <w:rsid w:val="007612D3"/>
    <w:rsid w:val="00777B5A"/>
    <w:rsid w:val="007B0A9D"/>
    <w:rsid w:val="007E4AAA"/>
    <w:rsid w:val="007E6580"/>
    <w:rsid w:val="007F68A3"/>
    <w:rsid w:val="00845E9B"/>
    <w:rsid w:val="00851DF1"/>
    <w:rsid w:val="008F40B5"/>
    <w:rsid w:val="00991DB1"/>
    <w:rsid w:val="009B009C"/>
    <w:rsid w:val="009D0084"/>
    <w:rsid w:val="00A32AA9"/>
    <w:rsid w:val="00A53E60"/>
    <w:rsid w:val="00A73178"/>
    <w:rsid w:val="00A91F6F"/>
    <w:rsid w:val="00AD1909"/>
    <w:rsid w:val="00B02FB2"/>
    <w:rsid w:val="00B57C47"/>
    <w:rsid w:val="00B647FD"/>
    <w:rsid w:val="00B71B0A"/>
    <w:rsid w:val="00B87C0A"/>
    <w:rsid w:val="00B92B80"/>
    <w:rsid w:val="00BC5A95"/>
    <w:rsid w:val="00BE2E2A"/>
    <w:rsid w:val="00C30364"/>
    <w:rsid w:val="00C44196"/>
    <w:rsid w:val="00C521CB"/>
    <w:rsid w:val="00C73810"/>
    <w:rsid w:val="00D60095"/>
    <w:rsid w:val="00D97441"/>
    <w:rsid w:val="00DF36FD"/>
    <w:rsid w:val="00E26372"/>
    <w:rsid w:val="00E625CA"/>
    <w:rsid w:val="00E75E89"/>
    <w:rsid w:val="00EB6A01"/>
    <w:rsid w:val="00F37B3A"/>
    <w:rsid w:val="00F643BE"/>
    <w:rsid w:val="00F91065"/>
    <w:rsid w:val="00F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F84CBB-5BDE-40B0-A57A-19C0EE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B57C4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lang w:val="ru-RU" w:eastAsia="ru-RU"/>
    </w:rPr>
  </w:style>
  <w:style w:type="character" w:styleId="a9">
    <w:name w:val="page number"/>
    <w:uiPriority w:val="99"/>
    <w:rsid w:val="00D97441"/>
    <w:rPr>
      <w:rFonts w:cs="Times New Roman"/>
    </w:rPr>
  </w:style>
  <w:style w:type="character" w:styleId="aa">
    <w:name w:val="Hyperlink"/>
    <w:uiPriority w:val="99"/>
    <w:rsid w:val="00532314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sarium.org/course/1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.ifm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2219</Words>
  <Characters>12651</Characters>
  <Application>Microsoft Office Word</Application>
  <DocSecurity>0</DocSecurity>
  <Lines>105</Lines>
  <Paragraphs>29</Paragraphs>
  <ScaleCrop>false</ScaleCrop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 Владимирович Быков</cp:lastModifiedBy>
  <cp:revision>29</cp:revision>
  <cp:lastPrinted>2019-08-22T02:38:00Z</cp:lastPrinted>
  <dcterms:created xsi:type="dcterms:W3CDTF">2019-03-28T11:21:00Z</dcterms:created>
  <dcterms:modified xsi:type="dcterms:W3CDTF">2023-04-20T03:40:00Z</dcterms:modified>
</cp:coreProperties>
</file>