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9D0" w:rsidRPr="008479D0" w:rsidRDefault="008479D0" w:rsidP="008479D0">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8479D0">
        <w:rPr>
          <w:rFonts w:ascii="TimesNewRomanPSMT" w:eastAsia="Times New Roman" w:hAnsi="TimesNewRomanPSMT" w:cs="TimesNewRomanPSMT"/>
          <w:b/>
          <w:i/>
          <w:sz w:val="24"/>
          <w:szCs w:val="24"/>
          <w:lang w:eastAsia="ru-RU"/>
        </w:rPr>
        <w:t>На правах рукописи</w:t>
      </w: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B47B5C" w:rsidRDefault="00B47B5C" w:rsidP="00694FC9">
      <w:pPr>
        <w:pStyle w:val="ReportHead"/>
        <w:suppressAutoHyphens/>
        <w:spacing w:before="120"/>
        <w:rPr>
          <w:sz w:val="24"/>
        </w:rPr>
      </w:pPr>
    </w:p>
    <w:p w:rsidR="00DE111B" w:rsidRDefault="00DE111B" w:rsidP="00DE111B">
      <w:pPr>
        <w:pStyle w:val="ReportHead"/>
        <w:suppressAutoHyphens/>
        <w:spacing w:before="120"/>
        <w:rPr>
          <w:i/>
          <w:sz w:val="24"/>
        </w:rPr>
      </w:pPr>
      <w:bookmarkStart w:id="0" w:name="BookmarkTestIsMustDelChr13"/>
      <w:bookmarkEnd w:id="0"/>
      <w:r>
        <w:rPr>
          <w:i/>
          <w:sz w:val="24"/>
        </w:rPr>
        <w:t>«Б1.Д.В.12 Нормативно-правовые основы издательского дела»</w:t>
      </w:r>
    </w:p>
    <w:p w:rsidR="00DE111B" w:rsidRDefault="00DE111B" w:rsidP="00DE111B">
      <w:pPr>
        <w:pStyle w:val="ReportHead"/>
        <w:suppressAutoHyphens/>
        <w:rPr>
          <w:sz w:val="24"/>
        </w:rPr>
      </w:pPr>
    </w:p>
    <w:p w:rsidR="00DE111B" w:rsidRDefault="00DE111B" w:rsidP="00DE111B">
      <w:pPr>
        <w:pStyle w:val="ReportHead"/>
        <w:suppressAutoHyphens/>
        <w:spacing w:line="360" w:lineRule="auto"/>
        <w:rPr>
          <w:sz w:val="24"/>
        </w:rPr>
      </w:pPr>
      <w:r>
        <w:rPr>
          <w:sz w:val="24"/>
        </w:rPr>
        <w:t>Уровень высшего образования</w:t>
      </w:r>
    </w:p>
    <w:p w:rsidR="00DE111B" w:rsidRDefault="00DE111B" w:rsidP="00DE111B">
      <w:pPr>
        <w:pStyle w:val="ReportHead"/>
        <w:suppressAutoHyphens/>
        <w:spacing w:line="360" w:lineRule="auto"/>
        <w:rPr>
          <w:sz w:val="24"/>
        </w:rPr>
      </w:pPr>
      <w:r>
        <w:rPr>
          <w:sz w:val="24"/>
        </w:rPr>
        <w:t>БАКАЛАВРИАТ</w:t>
      </w:r>
    </w:p>
    <w:p w:rsidR="00DE111B" w:rsidRDefault="00DE111B" w:rsidP="00DE111B">
      <w:pPr>
        <w:pStyle w:val="ReportHead"/>
        <w:suppressAutoHyphens/>
        <w:rPr>
          <w:sz w:val="24"/>
        </w:rPr>
      </w:pPr>
      <w:r>
        <w:rPr>
          <w:sz w:val="24"/>
        </w:rPr>
        <w:t>Направление подготовки</w:t>
      </w:r>
    </w:p>
    <w:p w:rsidR="00DE111B" w:rsidRDefault="00DE111B" w:rsidP="00DE111B">
      <w:pPr>
        <w:pStyle w:val="ReportHead"/>
        <w:suppressAutoHyphens/>
        <w:rPr>
          <w:i/>
          <w:sz w:val="24"/>
          <w:u w:val="single"/>
        </w:rPr>
      </w:pPr>
      <w:r>
        <w:rPr>
          <w:i/>
          <w:sz w:val="24"/>
          <w:u w:val="single"/>
        </w:rPr>
        <w:t>42.03.03 Издательское дело</w:t>
      </w:r>
    </w:p>
    <w:p w:rsidR="00DE111B" w:rsidRDefault="00DE111B" w:rsidP="00DE111B">
      <w:pPr>
        <w:pStyle w:val="ReportHead"/>
        <w:suppressAutoHyphens/>
        <w:rPr>
          <w:sz w:val="24"/>
          <w:vertAlign w:val="superscript"/>
        </w:rPr>
      </w:pPr>
      <w:r>
        <w:rPr>
          <w:sz w:val="24"/>
          <w:vertAlign w:val="superscript"/>
        </w:rPr>
        <w:t>(код и наименование направления подготовки)</w:t>
      </w:r>
    </w:p>
    <w:p w:rsidR="00DE111B" w:rsidRDefault="00DE111B" w:rsidP="00DE111B">
      <w:pPr>
        <w:pStyle w:val="ReportHead"/>
        <w:suppressAutoHyphens/>
        <w:rPr>
          <w:i/>
          <w:sz w:val="24"/>
          <w:u w:val="single"/>
        </w:rPr>
      </w:pPr>
      <w:r>
        <w:rPr>
          <w:i/>
          <w:sz w:val="24"/>
          <w:u w:val="single"/>
        </w:rPr>
        <w:t>Художественно-техническое редактирование</w:t>
      </w:r>
    </w:p>
    <w:p w:rsidR="00DE111B" w:rsidRDefault="00DE111B" w:rsidP="00DE111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E111B" w:rsidRDefault="00DE111B" w:rsidP="00DE111B">
      <w:pPr>
        <w:pStyle w:val="ReportHead"/>
        <w:suppressAutoHyphens/>
        <w:rPr>
          <w:sz w:val="24"/>
        </w:rPr>
      </w:pPr>
    </w:p>
    <w:p w:rsidR="00DE111B" w:rsidRDefault="00DE111B" w:rsidP="00DE111B">
      <w:pPr>
        <w:pStyle w:val="ReportHead"/>
        <w:suppressAutoHyphens/>
        <w:rPr>
          <w:sz w:val="24"/>
        </w:rPr>
      </w:pPr>
      <w:r>
        <w:rPr>
          <w:sz w:val="24"/>
        </w:rPr>
        <w:t>Квалификация</w:t>
      </w:r>
    </w:p>
    <w:p w:rsidR="00DE111B" w:rsidRDefault="00DE111B" w:rsidP="00DE111B">
      <w:pPr>
        <w:pStyle w:val="ReportHead"/>
        <w:suppressAutoHyphens/>
        <w:rPr>
          <w:i/>
          <w:sz w:val="24"/>
          <w:u w:val="single"/>
        </w:rPr>
      </w:pPr>
      <w:r>
        <w:rPr>
          <w:i/>
          <w:sz w:val="24"/>
          <w:u w:val="single"/>
        </w:rPr>
        <w:t>Бакалавр</w:t>
      </w:r>
    </w:p>
    <w:p w:rsidR="00DE111B" w:rsidRDefault="00DE111B" w:rsidP="00DE111B">
      <w:pPr>
        <w:pStyle w:val="ReportHead"/>
        <w:suppressAutoHyphens/>
        <w:spacing w:before="120"/>
        <w:rPr>
          <w:sz w:val="24"/>
        </w:rPr>
      </w:pPr>
      <w:r>
        <w:rPr>
          <w:sz w:val="24"/>
        </w:rPr>
        <w:t>Форма обучения</w:t>
      </w:r>
    </w:p>
    <w:p w:rsidR="00CE019B" w:rsidRDefault="00CE019B" w:rsidP="00CE019B">
      <w:pPr>
        <w:pStyle w:val="ReportHead"/>
        <w:suppressAutoHyphens/>
        <w:rPr>
          <w:i/>
          <w:sz w:val="24"/>
          <w:u w:val="single"/>
        </w:rPr>
      </w:pPr>
      <w:r>
        <w:rPr>
          <w:i/>
          <w:sz w:val="24"/>
          <w:u w:val="single"/>
        </w:rPr>
        <w:t>Очная</w:t>
      </w:r>
    </w:p>
    <w:p w:rsidR="00CE019B" w:rsidRDefault="00CE019B" w:rsidP="00CE019B">
      <w:pPr>
        <w:pStyle w:val="ReportHead"/>
        <w:suppressAutoHyphens/>
        <w:rPr>
          <w:sz w:val="24"/>
        </w:rPr>
      </w:pPr>
      <w:bookmarkStart w:id="1" w:name="BookmarkWhereDelChr13"/>
      <w:bookmarkEnd w:id="1"/>
    </w:p>
    <w:p w:rsidR="00CE019B" w:rsidRDefault="00CE019B" w:rsidP="00CE019B">
      <w:pPr>
        <w:pStyle w:val="ReportHead"/>
        <w:suppressAutoHyphens/>
        <w:rPr>
          <w:sz w:val="24"/>
        </w:rPr>
      </w:pPr>
    </w:p>
    <w:p w:rsidR="00CE019B" w:rsidRDefault="00CE019B" w:rsidP="00CE019B">
      <w:pPr>
        <w:pStyle w:val="ReportHead"/>
        <w:suppressAutoHyphens/>
        <w:rPr>
          <w:sz w:val="24"/>
        </w:rPr>
      </w:pPr>
    </w:p>
    <w:p w:rsidR="00CE019B" w:rsidRDefault="00CE019B" w:rsidP="00CE019B">
      <w:pPr>
        <w:pStyle w:val="ReportHead"/>
        <w:suppressAutoHyphens/>
        <w:rPr>
          <w:sz w:val="24"/>
        </w:rPr>
      </w:pPr>
    </w:p>
    <w:p w:rsidR="00CE019B" w:rsidRPr="00CE019B" w:rsidRDefault="00CE019B" w:rsidP="00CE019B"/>
    <w:p w:rsidR="00CE019B" w:rsidRPr="00CE019B" w:rsidRDefault="00CE019B" w:rsidP="00CE019B"/>
    <w:p w:rsidR="00CE019B" w:rsidRDefault="00CE019B" w:rsidP="00CE019B"/>
    <w:p w:rsidR="00CE019B" w:rsidRDefault="00960FFC" w:rsidP="00CE019B">
      <w:pPr>
        <w:jc w:val="center"/>
      </w:pPr>
      <w:r>
        <w:t>Год набора 2023</w:t>
      </w:r>
    </w:p>
    <w:p w:rsidR="00CE019B" w:rsidRDefault="00CE019B" w:rsidP="00CE019B">
      <w:pPr>
        <w:jc w:val="center"/>
      </w:pPr>
    </w:p>
    <w:p w:rsidR="00960FFC" w:rsidRPr="006F561C" w:rsidRDefault="00960FFC" w:rsidP="00960FFC">
      <w:pPr>
        <w:pStyle w:val="ReportMain"/>
        <w:jc w:val="right"/>
        <w:rPr>
          <w:sz w:val="20"/>
        </w:rPr>
      </w:pPr>
      <w:r>
        <w:rPr>
          <w:sz w:val="20"/>
        </w:rPr>
        <w:t>2034764</w:t>
      </w:r>
    </w:p>
    <w:p w:rsidR="00694FC9" w:rsidRPr="004269E2" w:rsidRDefault="00694FC9" w:rsidP="00CE019B">
      <w:pPr>
        <w:keepNext/>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Pr>
          <w:rFonts w:eastAsia="Calibri"/>
          <w:sz w:val="28"/>
          <w:szCs w:val="28"/>
        </w:rPr>
        <w:t>О.П. Тарасова</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694FC9" w:rsidRDefault="00694FC9" w:rsidP="00694FC9">
      <w:pPr>
        <w:keepNext/>
        <w:jc w:val="both"/>
        <w:rPr>
          <w:rFonts w:eastAsia="Calibri"/>
          <w:sz w:val="28"/>
          <w:szCs w:val="28"/>
        </w:rPr>
      </w:pPr>
    </w:p>
    <w:p w:rsidR="00694FC9" w:rsidRPr="00CC26D0" w:rsidRDefault="00694FC9" w:rsidP="00694FC9">
      <w:pPr>
        <w:keepNext/>
        <w:spacing w:line="360" w:lineRule="auto"/>
        <w:rPr>
          <w:sz w:val="28"/>
          <w:szCs w:val="28"/>
        </w:rPr>
      </w:pPr>
      <w:r w:rsidRPr="00CC26D0">
        <w:rPr>
          <w:sz w:val="28"/>
          <w:szCs w:val="28"/>
        </w:rPr>
        <w:t>«___» ______________ 20__ г.</w:t>
      </w:r>
      <w:r>
        <w:rPr>
          <w:sz w:val="28"/>
          <w:szCs w:val="28"/>
        </w:rPr>
        <w:t xml:space="preserve">     </w:t>
      </w:r>
      <w:r w:rsidRPr="00CC26D0">
        <w:rPr>
          <w:sz w:val="28"/>
          <w:szCs w:val="28"/>
        </w:rPr>
        <w:t xml:space="preserve"> протокол № ____</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Pr="004269E2" w:rsidRDefault="00694FC9" w:rsidP="00694FC9">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w:t>
      </w:r>
      <w:r w:rsidR="00E967C6">
        <w:rPr>
          <w:rFonts w:eastAsia="Calibri"/>
          <w:sz w:val="28"/>
          <w:szCs w:val="28"/>
        </w:rPr>
        <w:t>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Pr="004269E2" w:rsidRDefault="00694FC9" w:rsidP="00694FC9">
      <w:pPr>
        <w:keepNext/>
        <w:jc w:val="both"/>
      </w:pPr>
      <w:r>
        <w:rPr>
          <w:rFonts w:eastAsia="Calibri"/>
          <w:sz w:val="28"/>
          <w:szCs w:val="28"/>
        </w:rPr>
        <w:t>Методические указания</w:t>
      </w:r>
      <w:r w:rsidRPr="004269E2">
        <w:rPr>
          <w:rFonts w:eastAsia="Calibri"/>
          <w:sz w:val="28"/>
          <w:szCs w:val="28"/>
        </w:rPr>
        <w:t xml:space="preserve"> явля</w:t>
      </w:r>
      <w:r>
        <w:rPr>
          <w:rFonts w:eastAsia="Calibri"/>
          <w:sz w:val="28"/>
          <w:szCs w:val="28"/>
        </w:rPr>
        <w:t>ю</w:t>
      </w:r>
      <w:r w:rsidRPr="004269E2">
        <w:rPr>
          <w:rFonts w:eastAsia="Calibri"/>
          <w:sz w:val="28"/>
          <w:szCs w:val="28"/>
        </w:rPr>
        <w:t xml:space="preserve">тся приложением к рабочей программе по дисциплине </w:t>
      </w:r>
      <w:r>
        <w:rPr>
          <w:rFonts w:eastAsia="Calibri"/>
          <w:sz w:val="28"/>
          <w:szCs w:val="28"/>
        </w:rPr>
        <w:t>«</w:t>
      </w:r>
      <w:r w:rsidR="00DE111B" w:rsidRPr="00DE111B">
        <w:rPr>
          <w:rFonts w:eastAsia="Calibri"/>
          <w:sz w:val="28"/>
          <w:szCs w:val="28"/>
        </w:rPr>
        <w:t>Нормативно-правовые основы издательского дела</w:t>
      </w:r>
      <w:r>
        <w:rPr>
          <w:rFonts w:eastAsia="Calibri"/>
          <w:sz w:val="28"/>
          <w:szCs w:val="28"/>
        </w:rPr>
        <w:t>»</w:t>
      </w:r>
      <w:r w:rsidRPr="004269E2">
        <w:rPr>
          <w:rFonts w:eastAsia="Calibri"/>
          <w:sz w:val="28"/>
          <w:szCs w:val="28"/>
        </w:rPr>
        <w:t>, зарегистрированной в ЦИТ под учетным номером</w:t>
      </w:r>
      <w:r>
        <w:rPr>
          <w:rFonts w:eastAsia="Calibri"/>
          <w:sz w:val="28"/>
          <w:szCs w:val="28"/>
        </w:rPr>
        <w:t xml:space="preserve"> </w:t>
      </w:r>
      <w:r w:rsidRPr="004269E2">
        <w:rPr>
          <w:rFonts w:eastAsia="Calibri"/>
          <w:sz w:val="28"/>
          <w:szCs w:val="28"/>
        </w:rPr>
        <w:t>________</w:t>
      </w:r>
      <w:r>
        <w:rPr>
          <w:rFonts w:eastAsia="Calibri"/>
          <w:sz w:val="28"/>
          <w:szCs w:val="28"/>
        </w:rPr>
        <w:t>___.</w:t>
      </w: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960FFC">
              <w:rPr>
                <w:rFonts w:eastAsia="Times New Roman"/>
                <w:color w:val="000000"/>
                <w:sz w:val="24"/>
                <w:szCs w:val="24"/>
                <w:lang w:eastAsia="ru-RU"/>
              </w:rPr>
              <w:t>………………………………………………</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Методические указания к организации работы студента на лекционных занятиях</w:t>
            </w:r>
            <w:r w:rsidR="00960FFC">
              <w:rPr>
                <w:rFonts w:eastAsia="Times New Roman"/>
                <w:color w:val="000000"/>
                <w:sz w:val="24"/>
                <w:szCs w:val="24"/>
                <w:lang w:eastAsia="ru-RU"/>
              </w:rPr>
              <w:t>…………………………………………………………………………………..</w:t>
            </w:r>
            <w:r w:rsidR="008575D6">
              <w:rPr>
                <w:rFonts w:eastAsia="Times New Roman"/>
                <w:color w:val="000000"/>
                <w:sz w:val="24"/>
                <w:szCs w:val="24"/>
                <w:lang w:eastAsia="ru-RU"/>
              </w:rPr>
              <w:t>.</w:t>
            </w:r>
          </w:p>
        </w:tc>
        <w:tc>
          <w:tcPr>
            <w:tcW w:w="567" w:type="dxa"/>
          </w:tcPr>
          <w:p w:rsidR="00960FFC" w:rsidRDefault="00960FFC" w:rsidP="00B568CA">
            <w:pPr>
              <w:widowControl w:val="0"/>
              <w:tabs>
                <w:tab w:val="left" w:pos="144"/>
              </w:tabs>
              <w:spacing w:after="0" w:line="240" w:lineRule="auto"/>
              <w:jc w:val="center"/>
              <w:rPr>
                <w:rFonts w:eastAsia="Calibri"/>
                <w:sz w:val="24"/>
                <w:szCs w:val="28"/>
              </w:rPr>
            </w:pPr>
          </w:p>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001056AF" w:rsidRPr="005B1D03">
              <w:rPr>
                <w:rFonts w:eastAsia="Times New Roman"/>
                <w:color w:val="000000"/>
                <w:sz w:val="24"/>
                <w:szCs w:val="24"/>
                <w:lang w:eastAsia="ru-RU"/>
              </w:rPr>
              <w:t xml:space="preserve">Методические указания </w:t>
            </w:r>
            <w:r w:rsidR="001056AF" w:rsidRPr="008575D6">
              <w:rPr>
                <w:rFonts w:eastAsia="Times New Roman"/>
                <w:color w:val="000000"/>
                <w:sz w:val="24"/>
                <w:szCs w:val="24"/>
                <w:lang w:eastAsia="ru-RU"/>
              </w:rPr>
              <w:t>по подготовке к семинарским занятиям, к организации работы студента на</w:t>
            </w:r>
            <w:r w:rsidR="001056AF" w:rsidRPr="005B1D03">
              <w:rPr>
                <w:rFonts w:eastAsia="Times New Roman"/>
                <w:color w:val="000000"/>
                <w:sz w:val="24"/>
                <w:szCs w:val="24"/>
                <w:lang w:eastAsia="ru-RU"/>
              </w:rPr>
              <w:t xml:space="preserve"> </w:t>
            </w:r>
            <w:r w:rsidR="001056AF" w:rsidRPr="008575D6">
              <w:rPr>
                <w:rFonts w:eastAsia="Times New Roman"/>
                <w:color w:val="000000"/>
                <w:sz w:val="24"/>
                <w:szCs w:val="24"/>
                <w:lang w:eastAsia="ru-RU"/>
              </w:rPr>
              <w:t>семинарах</w:t>
            </w:r>
            <w:r w:rsidR="00960FFC">
              <w:rPr>
                <w:rFonts w:eastAsia="Times New Roman"/>
                <w:color w:val="000000"/>
                <w:sz w:val="24"/>
                <w:szCs w:val="24"/>
                <w:lang w:eastAsia="ru-RU"/>
              </w:rPr>
              <w:t>…………………………………………………………..</w:t>
            </w:r>
          </w:p>
        </w:tc>
        <w:tc>
          <w:tcPr>
            <w:tcW w:w="567" w:type="dxa"/>
          </w:tcPr>
          <w:p w:rsidR="004B03B5" w:rsidRDefault="004B03B5" w:rsidP="00B568CA">
            <w:pPr>
              <w:widowControl w:val="0"/>
              <w:tabs>
                <w:tab w:val="left" w:pos="144"/>
              </w:tabs>
              <w:spacing w:after="0" w:line="240" w:lineRule="auto"/>
              <w:jc w:val="center"/>
              <w:rPr>
                <w:rFonts w:eastAsia="Calibri"/>
                <w:sz w:val="24"/>
                <w:szCs w:val="28"/>
              </w:rPr>
            </w:pPr>
          </w:p>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5</w:t>
            </w:r>
          </w:p>
        </w:tc>
      </w:tr>
      <w:tr w:rsidR="00694FC9" w:rsidRPr="00DA5AFD" w:rsidTr="008575D6">
        <w:tc>
          <w:tcPr>
            <w:tcW w:w="8789" w:type="dxa"/>
          </w:tcPr>
          <w:p w:rsidR="00694FC9" w:rsidRPr="005B1D03"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001056AF" w:rsidRPr="001056AF">
              <w:rPr>
                <w:rFonts w:eastAsia="Times New Roman"/>
                <w:color w:val="000000"/>
                <w:sz w:val="24"/>
                <w:szCs w:val="24"/>
                <w:lang w:eastAsia="ru-RU"/>
              </w:rPr>
              <w:t>Методика проведения опроса по теоретическом</w:t>
            </w:r>
            <w:r w:rsidR="00960FFC">
              <w:rPr>
                <w:rFonts w:eastAsia="Times New Roman"/>
                <w:color w:val="000000"/>
                <w:sz w:val="24"/>
                <w:szCs w:val="24"/>
                <w:lang w:eastAsia="ru-RU"/>
              </w:rPr>
              <w:t>у материалу на учебных занятиях…………………………………………………………………………………...</w:t>
            </w:r>
          </w:p>
        </w:tc>
        <w:tc>
          <w:tcPr>
            <w:tcW w:w="567" w:type="dxa"/>
          </w:tcPr>
          <w:p w:rsidR="00960FFC" w:rsidRDefault="00960FFC" w:rsidP="00B568CA">
            <w:pPr>
              <w:widowControl w:val="0"/>
              <w:tabs>
                <w:tab w:val="left" w:pos="144"/>
              </w:tabs>
              <w:spacing w:after="0" w:line="240" w:lineRule="auto"/>
              <w:jc w:val="center"/>
              <w:rPr>
                <w:rFonts w:eastAsia="Calibri"/>
                <w:sz w:val="24"/>
                <w:szCs w:val="28"/>
              </w:rPr>
            </w:pPr>
          </w:p>
          <w:p w:rsidR="009A15B7"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DE111B" w:rsidRPr="00DA5AFD" w:rsidTr="008575D6">
        <w:tc>
          <w:tcPr>
            <w:tcW w:w="8789" w:type="dxa"/>
          </w:tcPr>
          <w:p w:rsidR="00DE111B" w:rsidRPr="008575D6" w:rsidRDefault="00DE111B" w:rsidP="001056AF">
            <w:pPr>
              <w:spacing w:after="0" w:line="240" w:lineRule="auto"/>
              <w:jc w:val="both"/>
              <w:rPr>
                <w:rFonts w:eastAsia="Times New Roman"/>
                <w:color w:val="000000"/>
                <w:sz w:val="24"/>
                <w:szCs w:val="24"/>
                <w:lang w:eastAsia="ru-RU"/>
              </w:rPr>
            </w:pPr>
            <w:r>
              <w:rPr>
                <w:rFonts w:eastAsia="Times New Roman"/>
                <w:color w:val="000000"/>
                <w:sz w:val="24"/>
                <w:szCs w:val="24"/>
                <w:lang w:eastAsia="ru-RU"/>
              </w:rPr>
              <w:t>5. Методика подготовки к коллоквиуму………………………………………………..</w:t>
            </w:r>
          </w:p>
        </w:tc>
        <w:tc>
          <w:tcPr>
            <w:tcW w:w="567" w:type="dxa"/>
          </w:tcPr>
          <w:p w:rsidR="00DE111B" w:rsidRDefault="0047101C"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AC0DEF" w:rsidRPr="00DA5AFD" w:rsidTr="008575D6">
        <w:tc>
          <w:tcPr>
            <w:tcW w:w="8789" w:type="dxa"/>
          </w:tcPr>
          <w:p w:rsidR="00AC0DEF" w:rsidRPr="008575D6"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Pr="008575D6">
              <w:rPr>
                <w:rFonts w:eastAsia="Times New Roman"/>
                <w:color w:val="000000"/>
                <w:sz w:val="24"/>
                <w:szCs w:val="24"/>
                <w:lang w:eastAsia="ru-RU"/>
              </w:rPr>
              <w:t xml:space="preserve">. </w:t>
            </w:r>
            <w:r w:rsidR="00EA07FE">
              <w:rPr>
                <w:rFonts w:eastAsia="Times New Roman"/>
                <w:color w:val="000000"/>
                <w:sz w:val="24"/>
                <w:szCs w:val="24"/>
                <w:lang w:eastAsia="ru-RU"/>
              </w:rPr>
              <w:t>Методика выполнен</w:t>
            </w:r>
            <w:r w:rsidR="00960FFC">
              <w:rPr>
                <w:rFonts w:eastAsia="Times New Roman"/>
                <w:color w:val="000000"/>
                <w:sz w:val="24"/>
                <w:szCs w:val="24"/>
                <w:lang w:eastAsia="ru-RU"/>
              </w:rPr>
              <w:t>ия реферата……………………………………………………</w:t>
            </w:r>
          </w:p>
        </w:tc>
        <w:tc>
          <w:tcPr>
            <w:tcW w:w="567" w:type="dxa"/>
          </w:tcPr>
          <w:p w:rsidR="00556862"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9</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Pr="008575D6">
              <w:rPr>
                <w:rFonts w:eastAsia="Times New Roman"/>
                <w:color w:val="000000"/>
                <w:sz w:val="24"/>
                <w:szCs w:val="24"/>
                <w:lang w:eastAsia="ru-RU"/>
              </w:rPr>
              <w:t xml:space="preserve"> </w:t>
            </w:r>
            <w:r w:rsidR="00EA07FE"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DA0129" w:rsidP="00B568CA">
            <w:pPr>
              <w:widowControl w:val="0"/>
              <w:tabs>
                <w:tab w:val="left" w:pos="144"/>
              </w:tabs>
              <w:spacing w:after="0" w:line="240" w:lineRule="auto"/>
              <w:jc w:val="center"/>
              <w:rPr>
                <w:rFonts w:eastAsia="Calibri"/>
                <w:sz w:val="24"/>
                <w:szCs w:val="28"/>
              </w:rPr>
            </w:pPr>
            <w:r>
              <w:rPr>
                <w:rFonts w:eastAsia="Calibri"/>
                <w:sz w:val="24"/>
                <w:szCs w:val="28"/>
              </w:rPr>
              <w:t>11</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Pr="008575D6">
              <w:rPr>
                <w:rFonts w:eastAsia="Times New Roman"/>
                <w:color w:val="000000"/>
                <w:sz w:val="24"/>
                <w:szCs w:val="24"/>
                <w:lang w:eastAsia="ru-RU"/>
              </w:rPr>
              <w:t xml:space="preserve">. </w:t>
            </w:r>
            <w:r w:rsidR="00EA07FE" w:rsidRPr="008575D6">
              <w:rPr>
                <w:rFonts w:eastAsia="Times New Roman"/>
                <w:color w:val="000000"/>
                <w:sz w:val="24"/>
                <w:szCs w:val="24"/>
                <w:lang w:eastAsia="ru-RU"/>
              </w:rPr>
              <w:t>Методические</w:t>
            </w:r>
            <w:r w:rsidR="00EA07FE">
              <w:rPr>
                <w:rFonts w:eastAsia="Times New Roman"/>
                <w:color w:val="000000"/>
                <w:sz w:val="24"/>
                <w:szCs w:val="24"/>
                <w:lang w:eastAsia="ru-RU"/>
              </w:rPr>
              <w:t xml:space="preserve"> указания по подготовке к </w:t>
            </w:r>
            <w:r w:rsidR="00960FFC">
              <w:rPr>
                <w:rFonts w:eastAsia="Times New Roman"/>
                <w:color w:val="000000"/>
                <w:sz w:val="24"/>
                <w:szCs w:val="24"/>
                <w:lang w:eastAsia="ru-RU"/>
              </w:rPr>
              <w:t>дифференцированному зачету………….</w:t>
            </w:r>
          </w:p>
        </w:tc>
        <w:tc>
          <w:tcPr>
            <w:tcW w:w="567" w:type="dxa"/>
          </w:tcPr>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11</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9. </w:t>
            </w:r>
            <w:r w:rsidR="00EA07FE" w:rsidRPr="00701360">
              <w:rPr>
                <w:rFonts w:eastAsia="Times New Roman"/>
                <w:color w:val="000000"/>
                <w:sz w:val="24"/>
                <w:szCs w:val="24"/>
                <w:lang w:eastAsia="ru-RU"/>
              </w:rPr>
              <w:t xml:space="preserve">Методические указания по организации самостоятельной </w:t>
            </w:r>
            <w:r w:rsidR="00EA07FE">
              <w:rPr>
                <w:rFonts w:eastAsia="Times New Roman"/>
                <w:color w:val="000000"/>
                <w:sz w:val="24"/>
                <w:szCs w:val="24"/>
                <w:lang w:eastAsia="ru-RU"/>
              </w:rPr>
              <w:t>учебной деятельности студента…………………………………………………………………………………...</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556862" w:rsidP="00DA0129">
            <w:pPr>
              <w:widowControl w:val="0"/>
              <w:tabs>
                <w:tab w:val="left" w:pos="144"/>
              </w:tabs>
              <w:spacing w:after="0" w:line="240" w:lineRule="auto"/>
              <w:jc w:val="center"/>
              <w:rPr>
                <w:rFonts w:eastAsia="Calibri"/>
                <w:sz w:val="24"/>
                <w:szCs w:val="28"/>
              </w:rPr>
            </w:pPr>
            <w:r>
              <w:rPr>
                <w:rFonts w:eastAsia="Calibri"/>
                <w:sz w:val="24"/>
                <w:szCs w:val="28"/>
              </w:rPr>
              <w:t>1</w:t>
            </w:r>
            <w:r w:rsidR="00DA0129">
              <w:rPr>
                <w:rFonts w:eastAsia="Calibri"/>
                <w:sz w:val="24"/>
                <w:szCs w:val="28"/>
              </w:rPr>
              <w:t>3</w:t>
            </w:r>
          </w:p>
        </w:tc>
      </w:tr>
      <w:tr w:rsidR="00694FC9" w:rsidRPr="00DA5AFD" w:rsidTr="008575D6">
        <w:tc>
          <w:tcPr>
            <w:tcW w:w="8789" w:type="dxa"/>
          </w:tcPr>
          <w:p w:rsidR="00694FC9" w:rsidRPr="005B1D03" w:rsidRDefault="00E967C6" w:rsidP="00EA07FE">
            <w:pPr>
              <w:spacing w:after="0" w:line="240" w:lineRule="auto"/>
              <w:jc w:val="both"/>
              <w:rPr>
                <w:rFonts w:eastAsia="Times New Roman"/>
                <w:color w:val="000000"/>
                <w:sz w:val="24"/>
                <w:szCs w:val="24"/>
                <w:lang w:eastAsia="ru-RU"/>
              </w:rPr>
            </w:pPr>
            <w:r w:rsidRPr="00E967C6">
              <w:rPr>
                <w:rFonts w:eastAsia="Times New Roman"/>
                <w:color w:val="000000"/>
                <w:sz w:val="24"/>
                <w:szCs w:val="24"/>
                <w:lang w:eastAsia="ru-RU"/>
              </w:rPr>
              <w:t>10 Методические указания по подготовке к рубежному контролю</w:t>
            </w:r>
            <w:r>
              <w:rPr>
                <w:rFonts w:eastAsia="Times New Roman"/>
                <w:color w:val="000000"/>
                <w:sz w:val="24"/>
                <w:szCs w:val="24"/>
                <w:lang w:eastAsia="ru-RU"/>
              </w:rPr>
              <w:t>………………….</w:t>
            </w:r>
          </w:p>
        </w:tc>
        <w:tc>
          <w:tcPr>
            <w:tcW w:w="567" w:type="dxa"/>
          </w:tcPr>
          <w:p w:rsidR="00694FC9" w:rsidRPr="00DA5AFD" w:rsidRDefault="00E967C6" w:rsidP="00E967C6">
            <w:pPr>
              <w:widowControl w:val="0"/>
              <w:tabs>
                <w:tab w:val="left" w:pos="144"/>
              </w:tabs>
              <w:spacing w:after="0" w:line="240" w:lineRule="auto"/>
              <w:jc w:val="center"/>
              <w:rPr>
                <w:rFonts w:eastAsia="Calibri"/>
                <w:sz w:val="24"/>
                <w:szCs w:val="28"/>
              </w:rPr>
            </w:pPr>
            <w:r>
              <w:rPr>
                <w:rFonts w:eastAsia="Calibri"/>
                <w:sz w:val="24"/>
                <w:szCs w:val="28"/>
              </w:rPr>
              <w:t>13</w:t>
            </w:r>
          </w:p>
        </w:tc>
      </w:tr>
      <w:tr w:rsidR="00694FC9" w:rsidRPr="00DA5AFD" w:rsidTr="008575D6">
        <w:tc>
          <w:tcPr>
            <w:tcW w:w="8789" w:type="dxa"/>
          </w:tcPr>
          <w:p w:rsidR="00694FC9" w:rsidRPr="005B1D03" w:rsidRDefault="00694FC9" w:rsidP="00B568CA">
            <w:pPr>
              <w:spacing w:after="0" w:line="240" w:lineRule="auto"/>
              <w:jc w:val="both"/>
              <w:rPr>
                <w:rFonts w:eastAsia="Times New Roman"/>
                <w:color w:val="000000"/>
                <w:spacing w:val="7"/>
                <w:sz w:val="24"/>
                <w:szCs w:val="24"/>
                <w:lang w:eastAsia="ru-RU"/>
              </w:rPr>
            </w:pPr>
          </w:p>
        </w:tc>
        <w:tc>
          <w:tcPr>
            <w:tcW w:w="567" w:type="dxa"/>
          </w:tcPr>
          <w:p w:rsidR="00694FC9" w:rsidRPr="00DA5AFD" w:rsidRDefault="00694FC9" w:rsidP="00B568CA">
            <w:pPr>
              <w:widowControl w:val="0"/>
              <w:tabs>
                <w:tab w:val="left" w:pos="144"/>
              </w:tabs>
              <w:spacing w:after="0" w:line="240" w:lineRule="auto"/>
              <w:jc w:val="both"/>
              <w:rPr>
                <w:rFonts w:eastAsia="Calibri"/>
                <w:sz w:val="28"/>
                <w:szCs w:val="28"/>
              </w:rPr>
            </w:pP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B47B5C" w:rsidRPr="00B47B5C" w:rsidRDefault="00694FC9" w:rsidP="00177BD0">
      <w:pPr>
        <w:pStyle w:val="ReportMain"/>
        <w:suppressAutoHyphens/>
        <w:ind w:firstLine="709"/>
        <w:jc w:val="both"/>
        <w:rPr>
          <w:rFonts w:eastAsia="Times New Roman"/>
          <w:lang w:eastAsia="ru-RU"/>
        </w:rPr>
      </w:pPr>
      <w:r w:rsidRPr="00694FC9">
        <w:rPr>
          <w:rFonts w:eastAsia="Calibri"/>
        </w:rPr>
        <w:t>Цел</w:t>
      </w:r>
      <w:r w:rsidR="00865BF2">
        <w:rPr>
          <w:rFonts w:eastAsia="Calibri"/>
        </w:rPr>
        <w:t>ью</w:t>
      </w:r>
      <w:r w:rsidR="00865BF2">
        <w:rPr>
          <w:rFonts w:eastAsia="Calibri"/>
          <w:b/>
        </w:rPr>
        <w:t xml:space="preserve"> </w:t>
      </w:r>
      <w:r w:rsidR="00865BF2">
        <w:rPr>
          <w:rFonts w:eastAsia="Calibri"/>
        </w:rPr>
        <w:t xml:space="preserve">освоения дисциплины </w:t>
      </w:r>
      <w:r w:rsidR="00865BF2" w:rsidRPr="00B47B5C">
        <w:rPr>
          <w:rFonts w:eastAsia="Calibri"/>
        </w:rPr>
        <w:t>«</w:t>
      </w:r>
      <w:r w:rsidR="00DE111B" w:rsidRPr="00DE111B">
        <w:rPr>
          <w:rFonts w:eastAsia="Calibri"/>
        </w:rPr>
        <w:t>Нормативно-правовые основы издательского дела</w:t>
      </w:r>
      <w:r w:rsidR="00865BF2" w:rsidRPr="00B47B5C">
        <w:rPr>
          <w:rFonts w:eastAsia="Calibri"/>
        </w:rPr>
        <w:t xml:space="preserve">» является </w:t>
      </w:r>
      <w:r w:rsidR="00DE111B" w:rsidRPr="00DE111B">
        <w:rPr>
          <w:rFonts w:eastAsia="Times New Roman"/>
          <w:lang w:eastAsia="ru-RU"/>
        </w:rPr>
        <w:t>на основе передового опыта регулирования издательской деятельности формирование у будущих бакалавров правосознания и правомерного поведения, выработка сознательного следования и исполнения норм права в издательской практике, соблюдения профессиональных стандартов, требований руководящих и нормативных материалов при разработке и реализации издательских продуктов.</w:t>
      </w:r>
    </w:p>
    <w:p w:rsidR="00694FC9" w:rsidRPr="00B47B5C" w:rsidRDefault="008575D6" w:rsidP="00177BD0">
      <w:pPr>
        <w:pStyle w:val="ReportMain"/>
        <w:suppressAutoHyphens/>
        <w:ind w:firstLine="709"/>
        <w:jc w:val="both"/>
        <w:rPr>
          <w:rFonts w:eastAsia="Calibri"/>
        </w:rPr>
      </w:pPr>
      <w:r w:rsidRPr="00B47B5C">
        <w:rPr>
          <w:rFonts w:eastAsia="Calibri"/>
        </w:rPr>
        <w:t xml:space="preserve">Соответственно задачами освоения дисциплины будущими </w:t>
      </w:r>
      <w:r w:rsidR="00960FFC">
        <w:rPr>
          <w:rFonts w:eastAsia="Calibri"/>
        </w:rPr>
        <w:t>художественно-техническими редакторами</w:t>
      </w:r>
      <w:r w:rsidRPr="00B47B5C">
        <w:rPr>
          <w:rFonts w:eastAsia="Calibri"/>
        </w:rPr>
        <w:t xml:space="preserve"> являются:</w:t>
      </w:r>
      <w:r w:rsidR="00694FC9" w:rsidRPr="00B47B5C">
        <w:rPr>
          <w:rFonts w:eastAsia="Calibri"/>
        </w:rPr>
        <w:t xml:space="preserve"> </w:t>
      </w:r>
    </w:p>
    <w:p w:rsidR="00DE111B" w:rsidRPr="00DE111B"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изучение норм и положений законодательства, регулирующего издательскую деятельность в РФ;</w:t>
      </w:r>
    </w:p>
    <w:p w:rsidR="00DE111B" w:rsidRPr="00DE111B"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 - знакомство с основными нормативными, правовыми и техническими документами, регулирующими и регламентирующими деятельность издательских организаций на всех этапах создания издательского продукта, изучение прав и обязанностей сторон при реализации издательской деятельности, мер юридической ответственности за нарушение законодательства в сфере издательского дела;</w:t>
      </w:r>
    </w:p>
    <w:p w:rsidR="00694FC9"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формирование способности определять законодательные требования к издательским проектам разного уровня, применять правовой инструментарий при решении профессиональных задач.</w:t>
      </w:r>
    </w:p>
    <w:p w:rsidR="00B47B5C" w:rsidRDefault="00B47B5C" w:rsidP="00B47B5C">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DE111B" w:rsidRPr="00DE111B">
        <w:rPr>
          <w:sz w:val="24"/>
        </w:rPr>
        <w:t>Нормативно-правовые основы издательского дела</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 xml:space="preserve">будущего </w:t>
      </w:r>
      <w:r w:rsidR="00960FFC">
        <w:rPr>
          <w:sz w:val="24"/>
        </w:rPr>
        <w:t xml:space="preserve">художественно-технического </w:t>
      </w:r>
      <w:r w:rsidR="00177BD0">
        <w:rPr>
          <w:sz w:val="24"/>
        </w:rPr>
        <w:t>редактора</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w:t>
      </w:r>
      <w:r w:rsidR="008575D6">
        <w:rPr>
          <w:sz w:val="24"/>
        </w:rPr>
        <w:t xml:space="preserve">, </w:t>
      </w:r>
      <w:r>
        <w:rPr>
          <w:sz w:val="24"/>
        </w:rPr>
        <w:t>про</w:t>
      </w:r>
      <w:r w:rsidR="00177BD0">
        <w:rPr>
          <w:sz w:val="24"/>
        </w:rPr>
        <w:t>изводственной</w:t>
      </w:r>
      <w:r>
        <w:rPr>
          <w:sz w:val="24"/>
        </w:rPr>
        <w:t xml:space="preserve"> дисциплине</w:t>
      </w:r>
      <w:r w:rsidR="008575D6">
        <w:rPr>
          <w:sz w:val="24"/>
        </w:rPr>
        <w:t>.</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w:t>
      </w:r>
      <w:r w:rsidR="00FA67C7">
        <w:rPr>
          <w:sz w:val="24"/>
        </w:rPr>
        <w:lastRenderedPageBreak/>
        <w:t>Н</w:t>
      </w:r>
      <w:r w:rsidRPr="007253D7">
        <w:rPr>
          <w:sz w:val="24"/>
        </w:rPr>
        <w:t xml:space="preserve">аиболее 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Default="00694FC9" w:rsidP="00694FC9">
      <w:pPr>
        <w:tabs>
          <w:tab w:val="num" w:pos="756"/>
        </w:tabs>
        <w:spacing w:after="0" w:line="240" w:lineRule="auto"/>
        <w:ind w:firstLine="709"/>
        <w:jc w:val="both"/>
        <w:rPr>
          <w:sz w:val="24"/>
        </w:rPr>
      </w:pPr>
      <w:r w:rsidRPr="00694FC9">
        <w:rPr>
          <w:sz w:val="24"/>
        </w:rPr>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которые </w:t>
      </w:r>
      <w:r w:rsidRPr="00694FC9">
        <w:rPr>
          <w:sz w:val="24"/>
        </w:rPr>
        <w:t>могут возникнуть как по ходу</w:t>
      </w:r>
      <w:r>
        <w:rPr>
          <w:sz w:val="24"/>
        </w:rPr>
        <w:t xml:space="preserve"> лекции, так и при последующей работе с запися</w:t>
      </w:r>
      <w:r w:rsidRPr="00694FC9">
        <w:rPr>
          <w:sz w:val="24"/>
        </w:rPr>
        <w:t>ми. Наиболее важные идеи пол</w:t>
      </w:r>
      <w:r>
        <w:rPr>
          <w:sz w:val="24"/>
        </w:rPr>
        <w:t xml:space="preserve">езно выделять </w:t>
      </w:r>
      <w:r w:rsidRPr="00694FC9">
        <w:rPr>
          <w:sz w:val="24"/>
        </w:rPr>
        <w:t>путём подчеркивания и ис</w:t>
      </w:r>
      <w:r>
        <w:rPr>
          <w:sz w:val="24"/>
        </w:rPr>
        <w:t xml:space="preserve">пользования различных знаков. </w:t>
      </w:r>
      <w:r w:rsidR="00FA67C7">
        <w:rPr>
          <w:sz w:val="24"/>
        </w:rPr>
        <w:t xml:space="preserve">Поэтому во </w:t>
      </w:r>
      <w:r w:rsidR="00FA67C7" w:rsidRPr="00FA67C7">
        <w:t xml:space="preserve">время лекции </w:t>
      </w:r>
      <w:r w:rsidR="00FA67C7">
        <w:t>желательно использовать</w:t>
      </w:r>
      <w:r w:rsidR="00FA67C7" w:rsidRPr="00FA67C7">
        <w:t xml:space="preserve">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w:t>
      </w:r>
      <w:r w:rsidR="00FA67C7">
        <w:t>означают ключевые аспекты изучаемого материала</w:t>
      </w:r>
      <w:r w:rsidR="00FA67C7" w:rsidRPr="00FA67C7">
        <w:t>.</w:t>
      </w:r>
      <w:r w:rsidR="00FA67C7">
        <w:t xml:space="preserve"> </w:t>
      </w:r>
      <w:r w:rsidRPr="00694FC9">
        <w:rPr>
          <w:sz w:val="24"/>
        </w:rPr>
        <w:t>Экономия сил и времени студ</w:t>
      </w:r>
      <w:r>
        <w:rPr>
          <w:sz w:val="24"/>
        </w:rPr>
        <w:t xml:space="preserve">ента зависит также от скорости </w:t>
      </w:r>
      <w:r w:rsidRPr="00694FC9">
        <w:rPr>
          <w:sz w:val="24"/>
        </w:rPr>
        <w:t xml:space="preserve">записи. В каждой отрасли </w:t>
      </w:r>
      <w:r>
        <w:rPr>
          <w:sz w:val="24"/>
        </w:rPr>
        <w:t xml:space="preserve">знаний существует своя система общеупотребительных </w:t>
      </w:r>
      <w:r w:rsidRPr="00694FC9">
        <w:rPr>
          <w:sz w:val="24"/>
        </w:rPr>
        <w:t xml:space="preserve">сокращений. </w:t>
      </w:r>
      <w:r w:rsidR="00865BF2">
        <w:rPr>
          <w:sz w:val="24"/>
        </w:rPr>
        <w:t>Кроме того</w:t>
      </w:r>
      <w:r>
        <w:rPr>
          <w:sz w:val="24"/>
        </w:rPr>
        <w:t xml:space="preserve">, </w:t>
      </w:r>
      <w:r w:rsidR="00865BF2">
        <w:rPr>
          <w:sz w:val="24"/>
        </w:rPr>
        <w:t xml:space="preserve">можно </w:t>
      </w:r>
      <w:r w:rsidRPr="00694FC9">
        <w:rPr>
          <w:sz w:val="24"/>
        </w:rPr>
        <w:t>вырабатывать сокращения для личного пользования.</w:t>
      </w:r>
    </w:p>
    <w:p w:rsidR="007253D7" w:rsidRPr="00F506C4" w:rsidRDefault="007253D7" w:rsidP="00694FC9">
      <w:pPr>
        <w:tabs>
          <w:tab w:val="num" w:pos="756"/>
        </w:tabs>
        <w:spacing w:after="0" w:line="240" w:lineRule="auto"/>
        <w:ind w:firstLine="709"/>
        <w:jc w:val="both"/>
        <w:rPr>
          <w:sz w:val="24"/>
        </w:rPr>
      </w:pPr>
      <w:r w:rsidRPr="007253D7">
        <w:t xml:space="preserve"> </w:t>
      </w:r>
      <w:r w:rsidR="00FA67C7" w:rsidRPr="00F506C4">
        <w:rPr>
          <w:sz w:val="24"/>
        </w:rPr>
        <w:t>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B340E7" w:rsidRDefault="00177BD0" w:rsidP="00FA67C7">
      <w:pPr>
        <w:tabs>
          <w:tab w:val="num" w:pos="756"/>
        </w:tabs>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3</w:t>
      </w:r>
      <w:r w:rsidR="004B03B5" w:rsidRPr="004B03B5">
        <w:rPr>
          <w:rFonts w:eastAsia="Times New Roman"/>
          <w:b/>
          <w:color w:val="000000"/>
          <w:sz w:val="24"/>
          <w:szCs w:val="24"/>
          <w:lang w:eastAsia="ru-RU"/>
        </w:rPr>
        <w:t xml:space="preserve"> </w:t>
      </w:r>
      <w:r w:rsidR="004B03B5" w:rsidRPr="005B1D03">
        <w:rPr>
          <w:rFonts w:eastAsia="Times New Roman"/>
          <w:b/>
          <w:color w:val="000000"/>
          <w:sz w:val="24"/>
          <w:szCs w:val="24"/>
          <w:lang w:eastAsia="ru-RU"/>
        </w:rPr>
        <w:t xml:space="preserve">Методические указания </w:t>
      </w:r>
      <w:r w:rsidR="004B03B5" w:rsidRPr="004B03B5">
        <w:rPr>
          <w:rFonts w:eastAsia="Times New Roman"/>
          <w:b/>
          <w:color w:val="000000"/>
          <w:sz w:val="24"/>
          <w:szCs w:val="24"/>
          <w:lang w:eastAsia="ru-RU"/>
        </w:rPr>
        <w:t>по подготовке к семинарским занятиям, к организации работы студента на</w:t>
      </w:r>
      <w:r w:rsidR="004B03B5" w:rsidRPr="005B1D03">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 xml:space="preserve">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w:t>
      </w:r>
      <w:r w:rsidR="000376D5" w:rsidRPr="00F506C4">
        <w:rPr>
          <w:sz w:val="24"/>
          <w:szCs w:val="24"/>
        </w:rPr>
        <w:lastRenderedPageBreak/>
        <w:t>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Default="00F506C4" w:rsidP="00F506C4">
      <w:pPr>
        <w:spacing w:after="0" w:line="240" w:lineRule="auto"/>
        <w:ind w:firstLine="709"/>
        <w:jc w:val="both"/>
        <w:rPr>
          <w:color w:val="000000"/>
          <w:sz w:val="24"/>
          <w:szCs w:val="24"/>
        </w:rPr>
      </w:pPr>
      <w:r w:rsidRPr="00F506C4">
        <w:rPr>
          <w:color w:val="000000"/>
          <w:sz w:val="24"/>
          <w:szCs w:val="24"/>
        </w:rPr>
        <w:t>Примерный перечень вопросов для семинаров по дисциплине представлен ниже.</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3. Издательское дело в контексте ФЗ РФ «О СМИ» и «О рекламе»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1. Печатные СМИ: критерии определения в соответствии с ФЗ РФ «О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2. Учредитель, издатель, главный редактор, редакция.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lastRenderedPageBreak/>
        <w:t xml:space="preserve">3. Регистрация печатных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4. Регистрация электронных (онлайновых)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5. Реклама в печатных изданиях.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Рекламные издания.</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3. Издатель, редактор, автор, читатель: правовые аспекты взаимоотношений</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1. Закон Российской Федерации от 9 июля 1993 г. №5351-I «Об авторском праве и смежных правах»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2. Гражданский кодекс Российской Федерации. Часть четвертая (извлечения) </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sz w:val="24"/>
          <w:szCs w:val="24"/>
          <w:lang w:eastAsia="ru-RU"/>
        </w:rPr>
        <w:t xml:space="preserve">3. Рекомендательный законодательный акт от 2 ноября 1996 г. №8-10 «Об авторском праве и смежных правах» </w:t>
      </w:r>
      <w:r w:rsidRPr="00DE111B">
        <w:rPr>
          <w:rFonts w:eastAsia="Times New Roman"/>
          <w:b/>
          <w:sz w:val="24"/>
          <w:szCs w:val="24"/>
          <w:lang w:eastAsia="ru-RU"/>
        </w:rPr>
        <w:t xml:space="preserve">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Всемирная Конвенция об авторском праве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Постановление Межпарламентской Ассамблеи государств-участников Содружества Независимых Государств «О рекомендательном законодательном акте «Об авторском праве и смежных правах»</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Соглашение о сотрудничестве государств-участников Содружества Независимых Государств в области охраны авторского права и смежных прав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Гл. 5 Модельного закона об издательском деле «Отношения издателей с гражданами и организациями»</w:t>
      </w:r>
    </w:p>
    <w:p w:rsidR="000B34D1" w:rsidRPr="00DE111B" w:rsidRDefault="000B34D1" w:rsidP="000B34D1">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 xml:space="preserve">Раздел </w:t>
      </w:r>
      <w:r>
        <w:rPr>
          <w:rFonts w:eastAsia="Times New Roman"/>
          <w:b/>
          <w:sz w:val="24"/>
          <w:szCs w:val="24"/>
          <w:lang w:eastAsia="ru-RU"/>
        </w:rPr>
        <w:t>3</w:t>
      </w:r>
      <w:r w:rsidRPr="00DE111B">
        <w:rPr>
          <w:rFonts w:eastAsia="Times New Roman"/>
          <w:b/>
          <w:sz w:val="24"/>
          <w:szCs w:val="24"/>
          <w:lang w:eastAsia="ru-RU"/>
        </w:rPr>
        <w:t>. Правовое регулирование издания литературы для детей</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Федеральный закон «О защите детей от информации»</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СанПиН «Гигиенические требования к изданиям книжным и журнальным для детей и подростков».</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Гигиеническая классификация изданий для детей.</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4. СаиПиН «Гигиенические требования к учебным изданиям для среднего и начального профессионального образования». </w:t>
      </w:r>
    </w:p>
    <w:p w:rsidR="000B34D1" w:rsidRDefault="000B34D1" w:rsidP="000B34D1">
      <w:pPr>
        <w:suppressAutoHyphens/>
        <w:spacing w:after="0" w:line="240" w:lineRule="auto"/>
        <w:ind w:firstLine="709"/>
        <w:jc w:val="both"/>
        <w:rPr>
          <w:rFonts w:eastAsia="Times New Roman"/>
          <w:b/>
          <w:sz w:val="24"/>
          <w:szCs w:val="24"/>
          <w:lang w:eastAsia="ru-RU"/>
        </w:rPr>
      </w:pPr>
      <w:r w:rsidRPr="00DE111B">
        <w:rPr>
          <w:rFonts w:eastAsia="Times New Roman"/>
          <w:sz w:val="24"/>
          <w:szCs w:val="24"/>
          <w:lang w:eastAsia="ru-RU"/>
        </w:rPr>
        <w:t>5. Экспертиза изданий для детей (по форме и содержанию): правила и процедуры.</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 xml:space="preserve">Раздел 4. СИБИД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Стандартизация в книжном деле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Категории нормативных технических документов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Задачи ИСО (iso – международная организация по стандартизации)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Подсистемы СИБИД</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5. ГОСТ как рекомендательный и обязательный для исполнения документ.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6. СанПиНы, касающиеся издательского дела (производства книжной, журнальной, газетной продукции).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7. Гигиеническая экспертиза издания (книжные, журналы, газеты). </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4. Юридическая ответственность и ее виды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Понятие, принципы и признаки юридической ответственности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Ответственность за нарушение издательских прав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Ответственность за нарушение порядка производства, изготовления и распространения продукции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В каких случаях издательская деятельность может быть приостановлена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Виды обязательств издательства. Условия исполнения обязательств.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Способы обеспечения исполнения обязательства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Возложение ответственности.</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5. Распространенные виды правонарушений, связанные с издательской деятельностью</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1. Издательства-истцы.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2. Издательства-ответчики.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3. Распространенные виды правонарушений, связанные с издательской деятельностью. </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lastRenderedPageBreak/>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3656D5" w:rsidRPr="00F506C4" w:rsidRDefault="00E14D83" w:rsidP="003656D5">
      <w:pPr>
        <w:spacing w:after="0" w:line="240" w:lineRule="auto"/>
        <w:ind w:firstLine="709"/>
        <w:jc w:val="both"/>
        <w:rPr>
          <w:b/>
          <w:sz w:val="24"/>
          <w:szCs w:val="24"/>
        </w:rPr>
      </w:pPr>
      <w:r>
        <w:rPr>
          <w:b/>
          <w:sz w:val="24"/>
          <w:szCs w:val="24"/>
        </w:rPr>
        <w:t>4</w:t>
      </w:r>
      <w:r w:rsidR="003656D5" w:rsidRPr="00F506C4">
        <w:rPr>
          <w:b/>
          <w:sz w:val="24"/>
          <w:szCs w:val="24"/>
        </w:rPr>
        <w:t xml:space="preserve"> </w:t>
      </w:r>
      <w:r w:rsidR="003656D5">
        <w:rPr>
          <w:b/>
          <w:sz w:val="24"/>
          <w:szCs w:val="24"/>
        </w:rPr>
        <w:t>Методика</w:t>
      </w:r>
      <w:r w:rsidR="003656D5" w:rsidRPr="00F506C4">
        <w:rPr>
          <w:b/>
          <w:sz w:val="24"/>
          <w:szCs w:val="24"/>
        </w:rPr>
        <w:t xml:space="preserve"> </w:t>
      </w:r>
      <w:r w:rsidR="003656D5">
        <w:rPr>
          <w:b/>
          <w:sz w:val="24"/>
          <w:szCs w:val="24"/>
        </w:rPr>
        <w:t>проведения опроса</w:t>
      </w:r>
      <w:r w:rsidR="003656D5" w:rsidRPr="00F506C4">
        <w:rPr>
          <w:b/>
          <w:sz w:val="24"/>
          <w:szCs w:val="24"/>
        </w:rPr>
        <w:t xml:space="preserve"> по теоретическому материалу</w:t>
      </w:r>
      <w:r w:rsidR="003656D5">
        <w:rPr>
          <w:b/>
          <w:sz w:val="24"/>
          <w:szCs w:val="24"/>
        </w:rPr>
        <w:t xml:space="preserve"> на учебных занятиях</w:t>
      </w:r>
    </w:p>
    <w:p w:rsidR="003656D5" w:rsidRPr="00F506C4" w:rsidRDefault="003656D5" w:rsidP="003656D5">
      <w:pPr>
        <w:spacing w:after="0" w:line="240" w:lineRule="auto"/>
        <w:ind w:firstLine="709"/>
        <w:jc w:val="both"/>
        <w:rPr>
          <w:b/>
          <w:sz w:val="24"/>
          <w:szCs w:val="24"/>
        </w:rPr>
      </w:pPr>
    </w:p>
    <w:p w:rsidR="003656D5" w:rsidRDefault="003656D5" w:rsidP="003656D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3656D5" w:rsidRPr="0063045D" w:rsidRDefault="003656D5" w:rsidP="003656D5">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3656D5" w:rsidRPr="00567E1C" w:rsidRDefault="003656D5" w:rsidP="003656D5">
      <w:pPr>
        <w:spacing w:after="0" w:line="240" w:lineRule="auto"/>
        <w:ind w:firstLine="709"/>
        <w:jc w:val="both"/>
        <w:rPr>
          <w:sz w:val="24"/>
          <w:szCs w:val="24"/>
        </w:rPr>
      </w:pPr>
      <w:r w:rsidRPr="00567E1C">
        <w:rPr>
          <w:sz w:val="24"/>
          <w:szCs w:val="24"/>
        </w:rPr>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3656D5" w:rsidRPr="00567E1C" w:rsidRDefault="003656D5" w:rsidP="003656D5">
      <w:pPr>
        <w:spacing w:after="0" w:line="240" w:lineRule="auto"/>
        <w:ind w:firstLine="709"/>
        <w:jc w:val="both"/>
        <w:rPr>
          <w:sz w:val="24"/>
          <w:szCs w:val="24"/>
        </w:rPr>
      </w:pPr>
      <w:r w:rsidRPr="00567E1C">
        <w:rPr>
          <w:sz w:val="24"/>
          <w:szCs w:val="24"/>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rsidR="003656D5" w:rsidRDefault="003656D5" w:rsidP="003656D5">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3656D5" w:rsidRPr="00567E1C" w:rsidRDefault="003656D5" w:rsidP="003656D5">
      <w:pPr>
        <w:spacing w:after="0" w:line="240" w:lineRule="auto"/>
        <w:ind w:firstLine="709"/>
        <w:jc w:val="both"/>
        <w:rPr>
          <w:sz w:val="24"/>
          <w:szCs w:val="24"/>
        </w:rPr>
      </w:pPr>
      <w:r>
        <w:rPr>
          <w:sz w:val="24"/>
          <w:szCs w:val="24"/>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3656D5" w:rsidRDefault="003656D5" w:rsidP="003F5B15">
      <w:pPr>
        <w:spacing w:after="0" w:line="240" w:lineRule="auto"/>
        <w:ind w:firstLine="709"/>
        <w:jc w:val="both"/>
        <w:rPr>
          <w:b/>
          <w:sz w:val="24"/>
          <w:szCs w:val="24"/>
        </w:rPr>
      </w:pPr>
    </w:p>
    <w:p w:rsidR="00DE111B" w:rsidRDefault="00EA07FE" w:rsidP="003F5B15">
      <w:pPr>
        <w:spacing w:after="0" w:line="240" w:lineRule="auto"/>
        <w:ind w:firstLine="709"/>
        <w:jc w:val="both"/>
        <w:rPr>
          <w:b/>
          <w:sz w:val="24"/>
          <w:szCs w:val="24"/>
        </w:rPr>
      </w:pPr>
      <w:r>
        <w:rPr>
          <w:b/>
          <w:sz w:val="24"/>
          <w:szCs w:val="24"/>
        </w:rPr>
        <w:t>5</w:t>
      </w:r>
      <w:r w:rsidR="004B03B5" w:rsidRPr="002C7035">
        <w:rPr>
          <w:b/>
          <w:sz w:val="24"/>
          <w:szCs w:val="24"/>
        </w:rPr>
        <w:t xml:space="preserve"> </w:t>
      </w:r>
      <w:r w:rsidR="00DE111B">
        <w:rPr>
          <w:b/>
          <w:sz w:val="24"/>
          <w:szCs w:val="24"/>
        </w:rPr>
        <w:t>М</w:t>
      </w:r>
      <w:r w:rsidR="004F0B2C">
        <w:rPr>
          <w:b/>
          <w:sz w:val="24"/>
          <w:szCs w:val="24"/>
        </w:rPr>
        <w:t>етодика подготовки к коллоквиумам</w:t>
      </w:r>
    </w:p>
    <w:p w:rsidR="00DE111B" w:rsidRDefault="00DE111B" w:rsidP="003F5B15">
      <w:pPr>
        <w:spacing w:after="0" w:line="240" w:lineRule="auto"/>
        <w:ind w:firstLine="709"/>
        <w:jc w:val="both"/>
        <w:rPr>
          <w:b/>
          <w:sz w:val="24"/>
          <w:szCs w:val="24"/>
        </w:rPr>
      </w:pPr>
    </w:p>
    <w:p w:rsidR="0047101C" w:rsidRDefault="0047101C" w:rsidP="0047101C">
      <w:pPr>
        <w:spacing w:after="0" w:line="240" w:lineRule="auto"/>
        <w:ind w:firstLine="709"/>
        <w:jc w:val="both"/>
        <w:rPr>
          <w:sz w:val="24"/>
          <w:szCs w:val="24"/>
        </w:rPr>
      </w:pPr>
      <w:r w:rsidRPr="0047101C">
        <w:rPr>
          <w:sz w:val="24"/>
          <w:szCs w:val="24"/>
        </w:rPr>
        <w:lastRenderedPageBreak/>
        <w:t xml:space="preserve">Коллоквиумом называется форма промежуточного контроля знаний студентов, которая проводится в виде собеседовании преподавателя и студента по самостоятельно </w:t>
      </w:r>
      <w:r>
        <w:rPr>
          <w:sz w:val="24"/>
          <w:szCs w:val="24"/>
        </w:rPr>
        <w:t>изученной</w:t>
      </w:r>
      <w:r w:rsidRPr="0047101C">
        <w:rPr>
          <w:sz w:val="24"/>
          <w:szCs w:val="24"/>
        </w:rPr>
        <w:t xml:space="preserve"> студентом теме.</w:t>
      </w:r>
      <w:r>
        <w:rPr>
          <w:sz w:val="24"/>
          <w:szCs w:val="24"/>
        </w:rPr>
        <w:t xml:space="preserve"> </w:t>
      </w:r>
      <w:r w:rsidRPr="0047101C">
        <w:rPr>
          <w:sz w:val="24"/>
          <w:szCs w:val="24"/>
        </w:rPr>
        <w:t>Целью коллоквиума является</w:t>
      </w:r>
      <w:r>
        <w:rPr>
          <w:sz w:val="24"/>
          <w:szCs w:val="24"/>
        </w:rPr>
        <w:t xml:space="preserve"> формирование у студентов</w:t>
      </w:r>
      <w:r w:rsidRPr="0047101C">
        <w:rPr>
          <w:sz w:val="24"/>
          <w:szCs w:val="24"/>
        </w:rPr>
        <w:t xml:space="preserve"> навыков анализа теоретических проблем на основе самостоятельного изучения учебной и научной литера</w:t>
      </w:r>
      <w:r w:rsidRPr="0047101C">
        <w:rPr>
          <w:sz w:val="24"/>
          <w:szCs w:val="24"/>
        </w:rPr>
        <w:softHyphen/>
        <w:t>туры.</w:t>
      </w:r>
    </w:p>
    <w:p w:rsidR="0047101C" w:rsidRPr="0047101C" w:rsidRDefault="0047101C" w:rsidP="0047101C">
      <w:pPr>
        <w:spacing w:after="0" w:line="240" w:lineRule="auto"/>
        <w:ind w:firstLine="709"/>
        <w:jc w:val="both"/>
        <w:rPr>
          <w:sz w:val="24"/>
          <w:szCs w:val="24"/>
        </w:rPr>
      </w:pPr>
      <w:r w:rsidRPr="0047101C">
        <w:rPr>
          <w:sz w:val="24"/>
          <w:szCs w:val="24"/>
        </w:rPr>
        <w:t>От студента требуется:</w:t>
      </w:r>
    </w:p>
    <w:p w:rsidR="0047101C" w:rsidRPr="0047101C" w:rsidRDefault="0047101C" w:rsidP="0047101C">
      <w:pPr>
        <w:spacing w:after="0" w:line="240" w:lineRule="auto"/>
        <w:ind w:firstLine="709"/>
        <w:jc w:val="both"/>
        <w:rPr>
          <w:sz w:val="24"/>
          <w:szCs w:val="24"/>
        </w:rPr>
      </w:pPr>
      <w:r>
        <w:rPr>
          <w:sz w:val="24"/>
          <w:szCs w:val="24"/>
        </w:rPr>
        <w:t xml:space="preserve">- </w:t>
      </w:r>
      <w:r w:rsidRPr="0047101C">
        <w:rPr>
          <w:sz w:val="24"/>
          <w:szCs w:val="24"/>
        </w:rPr>
        <w:t>владение изученным в ходе учебного процесса материалом, относящимся к рас</w:t>
      </w:r>
      <w:r w:rsidRPr="0047101C">
        <w:rPr>
          <w:sz w:val="24"/>
          <w:szCs w:val="24"/>
        </w:rPr>
        <w:softHyphen/>
        <w:t>сматриваемой проблеме;</w:t>
      </w:r>
    </w:p>
    <w:p w:rsidR="0047101C" w:rsidRDefault="0047101C" w:rsidP="0047101C">
      <w:pPr>
        <w:spacing w:after="0" w:line="240" w:lineRule="auto"/>
        <w:ind w:firstLine="709"/>
        <w:jc w:val="both"/>
        <w:rPr>
          <w:sz w:val="24"/>
          <w:szCs w:val="24"/>
        </w:rPr>
      </w:pPr>
      <w:r>
        <w:rPr>
          <w:sz w:val="24"/>
          <w:szCs w:val="24"/>
        </w:rPr>
        <w:t xml:space="preserve">- </w:t>
      </w:r>
      <w:r w:rsidRPr="0047101C">
        <w:rPr>
          <w:sz w:val="24"/>
          <w:szCs w:val="24"/>
        </w:rPr>
        <w:t xml:space="preserve"> наличие собственного мнения по обсуждаемым вопросам и умение его аргументи</w:t>
      </w:r>
      <w:r w:rsidRPr="0047101C">
        <w:rPr>
          <w:sz w:val="24"/>
          <w:szCs w:val="24"/>
        </w:rPr>
        <w:softHyphen/>
        <w:t>ровать.</w:t>
      </w:r>
    </w:p>
    <w:p w:rsidR="0047101C" w:rsidRDefault="0047101C" w:rsidP="0047101C">
      <w:pPr>
        <w:spacing w:after="0" w:line="240" w:lineRule="auto"/>
        <w:ind w:firstLine="709"/>
        <w:jc w:val="both"/>
        <w:rPr>
          <w:sz w:val="24"/>
          <w:szCs w:val="24"/>
        </w:rPr>
      </w:pPr>
      <w:r w:rsidRPr="0047101C">
        <w:rPr>
          <w:sz w:val="24"/>
          <w:szCs w:val="24"/>
        </w:rPr>
        <w:t>Коллоквиум — это не только форма контроля, но и метод углубления, закреп</w:t>
      </w:r>
      <w:r w:rsidRPr="0047101C">
        <w:rPr>
          <w:sz w:val="24"/>
          <w:szCs w:val="24"/>
        </w:rPr>
        <w:softHyphen/>
        <w:t xml:space="preserve">ления знаний студентов, так как в ходе </w:t>
      </w:r>
      <w:r>
        <w:rPr>
          <w:sz w:val="24"/>
          <w:szCs w:val="24"/>
        </w:rPr>
        <w:t>него</w:t>
      </w:r>
      <w:r w:rsidRPr="0047101C">
        <w:rPr>
          <w:sz w:val="24"/>
          <w:szCs w:val="24"/>
        </w:rPr>
        <w:t xml:space="preserve">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Pr>
          <w:sz w:val="24"/>
          <w:szCs w:val="24"/>
        </w:rPr>
        <w:t xml:space="preserve">предложенного </w:t>
      </w:r>
      <w:r w:rsidRPr="0047101C">
        <w:rPr>
          <w:sz w:val="24"/>
          <w:szCs w:val="24"/>
        </w:rPr>
        <w:t>материала, пробудить у студента стремление к чтению допол</w:t>
      </w:r>
      <w:r w:rsidRPr="0047101C">
        <w:rPr>
          <w:sz w:val="24"/>
          <w:szCs w:val="24"/>
        </w:rPr>
        <w:softHyphen/>
        <w:t xml:space="preserve">нительной литературы. </w:t>
      </w:r>
    </w:p>
    <w:p w:rsidR="0047101C" w:rsidRPr="0047101C" w:rsidRDefault="0047101C" w:rsidP="0047101C">
      <w:pPr>
        <w:spacing w:after="0" w:line="240" w:lineRule="auto"/>
        <w:ind w:firstLine="709"/>
        <w:jc w:val="both"/>
        <w:rPr>
          <w:sz w:val="24"/>
          <w:szCs w:val="24"/>
        </w:rPr>
      </w:pPr>
      <w:r w:rsidRPr="0047101C">
        <w:rPr>
          <w:sz w:val="24"/>
          <w:szCs w:val="24"/>
        </w:rPr>
        <w:t>Подготовка к коллоквиуму начинается с разъясн</w:t>
      </w:r>
      <w:r>
        <w:rPr>
          <w:sz w:val="24"/>
          <w:szCs w:val="24"/>
        </w:rPr>
        <w:t>ения преподавателем</w:t>
      </w:r>
      <w:r w:rsidRPr="0047101C">
        <w:rPr>
          <w:sz w:val="24"/>
          <w:szCs w:val="24"/>
        </w:rPr>
        <w:t xml:space="preserve"> тематику проблемы, рекомендует лите</w:t>
      </w:r>
      <w:r w:rsidRPr="0047101C">
        <w:rPr>
          <w:sz w:val="24"/>
          <w:szCs w:val="24"/>
        </w:rPr>
        <w:softHyphen/>
        <w:t xml:space="preserve">ратуру для изучения и объясняет процедуру проведения коллоквиума. Как правило, на самостоятельную подготовку к коллоквиуму студенту отводится 2-4 недели. Подготовка включает изучение рекомендованной литературы и конспектирование важнейших </w:t>
      </w:r>
      <w:r>
        <w:rPr>
          <w:sz w:val="24"/>
          <w:szCs w:val="24"/>
        </w:rPr>
        <w:t>положений</w:t>
      </w:r>
      <w:r w:rsidRPr="0047101C">
        <w:rPr>
          <w:sz w:val="24"/>
          <w:szCs w:val="24"/>
        </w:rPr>
        <w:t>. Коллоквиум проводится в форме индивидуальной беседы преподавателя с</w:t>
      </w:r>
      <w:r>
        <w:rPr>
          <w:sz w:val="24"/>
          <w:szCs w:val="24"/>
        </w:rPr>
        <w:t>о</w:t>
      </w:r>
      <w:r w:rsidRPr="0047101C">
        <w:rPr>
          <w:sz w:val="24"/>
          <w:szCs w:val="24"/>
        </w:rPr>
        <w:t xml:space="preserve"> студентом или беседы в небольших группах (3-5 человек).</w:t>
      </w:r>
      <w:r>
        <w:rPr>
          <w:sz w:val="24"/>
          <w:szCs w:val="24"/>
        </w:rPr>
        <w:t xml:space="preserve"> </w:t>
      </w:r>
      <w:r w:rsidRPr="0047101C">
        <w:rPr>
          <w:sz w:val="24"/>
          <w:szCs w:val="24"/>
        </w:rPr>
        <w:t>Обычно задает</w:t>
      </w:r>
      <w:r>
        <w:rPr>
          <w:sz w:val="24"/>
          <w:szCs w:val="24"/>
        </w:rPr>
        <w:t>ся</w:t>
      </w:r>
      <w:r w:rsidRPr="0047101C">
        <w:rPr>
          <w:sz w:val="24"/>
          <w:szCs w:val="24"/>
        </w:rPr>
        <w:t xml:space="preserve"> несколько кратких конкретных вопросов, позво</w:t>
      </w:r>
      <w:r w:rsidRPr="0047101C">
        <w:rPr>
          <w:sz w:val="24"/>
          <w:szCs w:val="24"/>
        </w:rPr>
        <w:softHyphen/>
        <w:t>ляющих выяснить степень добросовестности работы с литературой, контролирует</w:t>
      </w:r>
      <w:r>
        <w:rPr>
          <w:sz w:val="24"/>
          <w:szCs w:val="24"/>
        </w:rPr>
        <w:t>ся</w:t>
      </w:r>
      <w:r w:rsidRPr="0047101C">
        <w:rPr>
          <w:sz w:val="24"/>
          <w:szCs w:val="24"/>
        </w:rPr>
        <w:t xml:space="preserve"> конспект. Далее более подробно обсуждается какая-либо сторона проблемы, что позволяет оценить уровень понимания</w:t>
      </w:r>
      <w:r>
        <w:rPr>
          <w:sz w:val="24"/>
          <w:szCs w:val="24"/>
        </w:rPr>
        <w:t xml:space="preserve"> материала</w:t>
      </w:r>
      <w:r w:rsidRPr="0047101C">
        <w:rPr>
          <w:sz w:val="24"/>
          <w:szCs w:val="24"/>
        </w:rPr>
        <w:t>.</w:t>
      </w:r>
    </w:p>
    <w:p w:rsidR="0047101C" w:rsidRDefault="0047101C" w:rsidP="0047101C">
      <w:pPr>
        <w:spacing w:after="0" w:line="240" w:lineRule="auto"/>
        <w:ind w:firstLine="709"/>
        <w:jc w:val="both"/>
        <w:rPr>
          <w:sz w:val="24"/>
          <w:szCs w:val="24"/>
        </w:rPr>
      </w:pPr>
      <w:r w:rsidRPr="0047101C">
        <w:rPr>
          <w:sz w:val="24"/>
          <w:szCs w:val="24"/>
        </w:rPr>
        <w:t>По итогам коллоквиума выставляется дифференцированная оценка, имеющая</w:t>
      </w:r>
      <w:r w:rsidRPr="0047101C">
        <w:rPr>
          <w:sz w:val="24"/>
          <w:szCs w:val="24"/>
        </w:rPr>
        <w:br/>
        <w:t xml:space="preserve">большой удельный вес в определении текущей успеваемости студента. </w:t>
      </w:r>
      <w:r w:rsidRPr="0047101C">
        <w:rPr>
          <w:sz w:val="24"/>
          <w:szCs w:val="24"/>
        </w:rPr>
        <w:br/>
        <w:t>Если студент, сдающий коллоквиум в группе студентов, не отвечает на по</w:t>
      </w:r>
      <w:r w:rsidRPr="0047101C">
        <w:rPr>
          <w:sz w:val="24"/>
          <w:szCs w:val="24"/>
        </w:rPr>
        <w:softHyphen/>
        <w:t>ставленный вопрос, то преподаватель может его адресовать другим студентам, сдаю</w:t>
      </w:r>
      <w:r w:rsidRPr="0047101C">
        <w:rPr>
          <w:sz w:val="24"/>
          <w:szCs w:val="24"/>
        </w:rPr>
        <w:softHyphen/>
        <w:t>щим коллоквиум по данной работе. В этом случае вся группа студентов будет актив</w:t>
      </w:r>
      <w:r w:rsidRPr="0047101C">
        <w:rPr>
          <w:sz w:val="24"/>
          <w:szCs w:val="24"/>
        </w:rPr>
        <w:softHyphen/>
        <w:t>но и вдумчиво работать. Каждый студент должен внима</w:t>
      </w:r>
      <w:r w:rsidRPr="0047101C">
        <w:rPr>
          <w:sz w:val="24"/>
          <w:szCs w:val="24"/>
        </w:rPr>
        <w:softHyphen/>
        <w:t xml:space="preserve">тельно следить за ответами своих </w:t>
      </w:r>
      <w:r>
        <w:rPr>
          <w:sz w:val="24"/>
          <w:szCs w:val="24"/>
        </w:rPr>
        <w:t>одногруппников</w:t>
      </w:r>
      <w:r w:rsidRPr="0047101C">
        <w:rPr>
          <w:sz w:val="24"/>
          <w:szCs w:val="24"/>
        </w:rPr>
        <w:t>, стремиться их дополнить.</w:t>
      </w:r>
      <w:r>
        <w:rPr>
          <w:sz w:val="24"/>
          <w:szCs w:val="24"/>
        </w:rPr>
        <w:t xml:space="preserve"> </w:t>
      </w:r>
    </w:p>
    <w:p w:rsidR="004F0B2C" w:rsidRDefault="004F0B2C" w:rsidP="00DA0129">
      <w:pPr>
        <w:spacing w:after="0" w:line="240" w:lineRule="auto"/>
        <w:ind w:firstLine="709"/>
        <w:jc w:val="both"/>
        <w:rPr>
          <w:sz w:val="24"/>
          <w:szCs w:val="24"/>
        </w:rPr>
      </w:pPr>
      <w:r>
        <w:rPr>
          <w:sz w:val="24"/>
          <w:szCs w:val="24"/>
        </w:rPr>
        <w:t>Темами для коллоквиумов</w:t>
      </w:r>
      <w:r w:rsidR="00DA0129">
        <w:rPr>
          <w:sz w:val="24"/>
          <w:szCs w:val="24"/>
        </w:rPr>
        <w:t xml:space="preserve"> при изучении дисциплины является</w:t>
      </w:r>
      <w:r>
        <w:rPr>
          <w:sz w:val="24"/>
          <w:szCs w:val="24"/>
        </w:rPr>
        <w:t>:</w:t>
      </w:r>
    </w:p>
    <w:p w:rsidR="00DA0129" w:rsidRDefault="004F0B2C" w:rsidP="00DA0129">
      <w:pPr>
        <w:spacing w:after="0" w:line="240" w:lineRule="auto"/>
        <w:ind w:firstLine="709"/>
        <w:jc w:val="both"/>
        <w:rPr>
          <w:sz w:val="24"/>
          <w:szCs w:val="24"/>
        </w:rPr>
      </w:pPr>
      <w:r>
        <w:rPr>
          <w:sz w:val="24"/>
          <w:szCs w:val="24"/>
        </w:rPr>
        <w:t xml:space="preserve">- </w:t>
      </w:r>
      <w:r w:rsidR="00DA0129">
        <w:rPr>
          <w:sz w:val="24"/>
          <w:szCs w:val="24"/>
        </w:rPr>
        <w:t xml:space="preserve">содержание глав </w:t>
      </w:r>
      <w:r w:rsidR="00DA0129" w:rsidRPr="00DA0129">
        <w:rPr>
          <w:sz w:val="24"/>
          <w:szCs w:val="24"/>
        </w:rPr>
        <w:t>Модельн</w:t>
      </w:r>
      <w:r w:rsidR="00DA0129">
        <w:rPr>
          <w:sz w:val="24"/>
          <w:szCs w:val="24"/>
        </w:rPr>
        <w:t>ого</w:t>
      </w:r>
      <w:r w:rsidR="00DA0129" w:rsidRPr="00DA0129">
        <w:rPr>
          <w:sz w:val="24"/>
          <w:szCs w:val="24"/>
        </w:rPr>
        <w:t xml:space="preserve"> закон</w:t>
      </w:r>
      <w:r w:rsidR="00DA0129">
        <w:rPr>
          <w:sz w:val="24"/>
          <w:szCs w:val="24"/>
        </w:rPr>
        <w:t>а</w:t>
      </w:r>
      <w:r w:rsidR="00DA0129" w:rsidRPr="00DA0129">
        <w:rPr>
          <w:sz w:val="24"/>
          <w:szCs w:val="24"/>
        </w:rPr>
        <w:t xml:space="preserve"> об издательском деле</w:t>
      </w:r>
      <w:r w:rsidR="00DA0129">
        <w:rPr>
          <w:sz w:val="24"/>
          <w:szCs w:val="24"/>
        </w:rPr>
        <w:t xml:space="preserve">: общие положения, </w:t>
      </w:r>
      <w:r w:rsidR="00DA0129" w:rsidRPr="00DA0129">
        <w:rPr>
          <w:sz w:val="24"/>
          <w:szCs w:val="24"/>
        </w:rPr>
        <w:t>организация издательского дела</w:t>
      </w:r>
      <w:r w:rsidR="00DA0129">
        <w:rPr>
          <w:sz w:val="24"/>
          <w:szCs w:val="24"/>
        </w:rPr>
        <w:t xml:space="preserve">, </w:t>
      </w:r>
      <w:r w:rsidR="00DA0129" w:rsidRPr="00DA0129">
        <w:rPr>
          <w:sz w:val="24"/>
          <w:szCs w:val="24"/>
        </w:rPr>
        <w:t>международное сотрудничество в области издательского дела</w:t>
      </w:r>
      <w:r w:rsidR="00DA0129">
        <w:rPr>
          <w:sz w:val="24"/>
          <w:szCs w:val="24"/>
        </w:rPr>
        <w:t xml:space="preserve"> и </w:t>
      </w:r>
      <w:r w:rsidR="00DA0129" w:rsidRPr="00DA0129">
        <w:rPr>
          <w:sz w:val="24"/>
          <w:szCs w:val="24"/>
        </w:rPr>
        <w:t>рас</w:t>
      </w:r>
      <w:r>
        <w:rPr>
          <w:sz w:val="24"/>
          <w:szCs w:val="24"/>
        </w:rPr>
        <w:t>пространение печатной продукции;</w:t>
      </w:r>
    </w:p>
    <w:p w:rsidR="004F0B2C" w:rsidRPr="00995C2E" w:rsidRDefault="004F0B2C" w:rsidP="004F0B2C">
      <w:pPr>
        <w:pStyle w:val="ReportMain"/>
        <w:suppressAutoHyphens/>
        <w:ind w:firstLine="709"/>
        <w:jc w:val="both"/>
      </w:pPr>
      <w:r>
        <w:rPr>
          <w:szCs w:val="24"/>
        </w:rPr>
        <w:t xml:space="preserve">- </w:t>
      </w:r>
      <w:r>
        <w:t>авторское право в издательском бизнесе и СМИ.</w:t>
      </w:r>
    </w:p>
    <w:p w:rsidR="004F0B2C" w:rsidRPr="0047101C" w:rsidRDefault="004F0B2C" w:rsidP="00DA0129">
      <w:pPr>
        <w:spacing w:after="0" w:line="240" w:lineRule="auto"/>
        <w:ind w:firstLine="709"/>
        <w:jc w:val="both"/>
        <w:rPr>
          <w:sz w:val="24"/>
          <w:szCs w:val="24"/>
        </w:rPr>
      </w:pPr>
    </w:p>
    <w:p w:rsidR="003F5B15" w:rsidRDefault="00DE111B" w:rsidP="003F5B15">
      <w:pPr>
        <w:spacing w:after="0" w:line="240" w:lineRule="auto"/>
        <w:ind w:firstLine="709"/>
        <w:jc w:val="both"/>
        <w:rPr>
          <w:b/>
          <w:sz w:val="24"/>
          <w:szCs w:val="24"/>
        </w:rPr>
      </w:pPr>
      <w:r>
        <w:rPr>
          <w:b/>
          <w:sz w:val="24"/>
          <w:szCs w:val="24"/>
        </w:rPr>
        <w:t xml:space="preserve">6 </w:t>
      </w:r>
      <w:r w:rsidR="00177BD0">
        <w:rPr>
          <w:b/>
          <w:sz w:val="24"/>
          <w:szCs w:val="24"/>
        </w:rPr>
        <w:t>Методика выполнения реферата</w:t>
      </w:r>
    </w:p>
    <w:p w:rsidR="003F5B15" w:rsidRDefault="003F5B15" w:rsidP="003F5B15">
      <w:pPr>
        <w:spacing w:after="0" w:line="240" w:lineRule="auto"/>
        <w:ind w:firstLine="709"/>
        <w:jc w:val="both"/>
        <w:rPr>
          <w:b/>
          <w:sz w:val="24"/>
          <w:szCs w:val="24"/>
        </w:rPr>
      </w:pPr>
    </w:p>
    <w:p w:rsidR="003F5B15" w:rsidRPr="00DC739F" w:rsidRDefault="003F5B15" w:rsidP="003F5B15">
      <w:pPr>
        <w:spacing w:after="0" w:line="240" w:lineRule="auto"/>
        <w:ind w:firstLine="709"/>
        <w:jc w:val="both"/>
        <w:rPr>
          <w:sz w:val="24"/>
          <w:szCs w:val="24"/>
        </w:rPr>
      </w:pPr>
      <w:r w:rsidRPr="00DC739F">
        <w:rPr>
          <w:sz w:val="24"/>
          <w:szCs w:val="24"/>
        </w:rPr>
        <w:t>Выполнение реферата является важным и неотъемлемым средством самостоятельного изучения дисциплин</w:t>
      </w:r>
      <w:r w:rsidR="00DC739F">
        <w:rPr>
          <w:sz w:val="24"/>
          <w:szCs w:val="24"/>
        </w:rPr>
        <w:t xml:space="preserve">ы и </w:t>
      </w:r>
      <w:r w:rsidRPr="00DC739F">
        <w:rPr>
          <w:sz w:val="24"/>
          <w:szCs w:val="24"/>
        </w:rPr>
        <w:t>формой учебной отчетности</w:t>
      </w:r>
      <w:r w:rsidR="00DC739F">
        <w:rPr>
          <w:sz w:val="24"/>
          <w:szCs w:val="24"/>
        </w:rPr>
        <w:t xml:space="preserve">. </w:t>
      </w:r>
      <w:r w:rsidRPr="00DC739F">
        <w:rPr>
          <w:sz w:val="24"/>
          <w:szCs w:val="24"/>
        </w:rPr>
        <w:t>Реферат – это одна из форм самостоятельного изучения студентами специальной</w:t>
      </w:r>
      <w:r w:rsidR="00DC739F">
        <w:rPr>
          <w:sz w:val="24"/>
          <w:szCs w:val="24"/>
        </w:rPr>
        <w:t xml:space="preserve"> и</w:t>
      </w:r>
      <w:r w:rsidRPr="00DC739F">
        <w:rPr>
          <w:sz w:val="24"/>
          <w:szCs w:val="24"/>
        </w:rPr>
        <w:t xml:space="preserve"> научной литературы, нормативных материалов</w:t>
      </w:r>
      <w:r w:rsidR="00DC739F">
        <w:rPr>
          <w:sz w:val="24"/>
          <w:szCs w:val="24"/>
        </w:rPr>
        <w:t xml:space="preserve">. </w:t>
      </w:r>
      <w:r w:rsidRPr="00DC739F">
        <w:rPr>
          <w:sz w:val="24"/>
          <w:szCs w:val="24"/>
        </w:rPr>
        <w:t>Выполнение реферата помогает студент</w:t>
      </w:r>
      <w:r w:rsidR="00DC739F">
        <w:rPr>
          <w:sz w:val="24"/>
          <w:szCs w:val="24"/>
        </w:rPr>
        <w:t>у</w:t>
      </w:r>
      <w:r w:rsidRPr="00DC739F">
        <w:rPr>
          <w:sz w:val="24"/>
          <w:szCs w:val="24"/>
        </w:rPr>
        <w:t xml:space="preserve">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F5B15" w:rsidRPr="00DC739F" w:rsidRDefault="003F5B15" w:rsidP="003F5B15">
      <w:pPr>
        <w:spacing w:after="0" w:line="240" w:lineRule="auto"/>
        <w:ind w:firstLine="709"/>
        <w:jc w:val="both"/>
        <w:rPr>
          <w:sz w:val="24"/>
          <w:szCs w:val="24"/>
        </w:rPr>
      </w:pPr>
      <w:r w:rsidRPr="00DC739F">
        <w:rPr>
          <w:sz w:val="24"/>
          <w:szCs w:val="24"/>
        </w:rPr>
        <w:t>Кроме того, реферативная работа является одной из форм контроля приобретенных и усвоенных студент</w:t>
      </w:r>
      <w:r w:rsidR="00DC739F">
        <w:rPr>
          <w:sz w:val="24"/>
          <w:szCs w:val="24"/>
        </w:rPr>
        <w:t>ом</w:t>
      </w:r>
      <w:r w:rsidRPr="00DC739F">
        <w:rPr>
          <w:sz w:val="24"/>
          <w:szCs w:val="24"/>
        </w:rPr>
        <w:t xml:space="preserve"> знаний, которая позволяет проверить, насколь</w:t>
      </w:r>
      <w:r w:rsidR="00DC739F">
        <w:rPr>
          <w:sz w:val="24"/>
          <w:szCs w:val="24"/>
        </w:rPr>
        <w:t>ко успешно он освоил</w:t>
      </w:r>
      <w:r w:rsidRPr="00DC739F">
        <w:rPr>
          <w:sz w:val="24"/>
          <w:szCs w:val="24"/>
        </w:rPr>
        <w:t xml:space="preserve"> теоретический курс, а также </w:t>
      </w:r>
      <w:r w:rsidR="00DC739F">
        <w:rPr>
          <w:sz w:val="24"/>
          <w:szCs w:val="24"/>
        </w:rPr>
        <w:t>его</w:t>
      </w:r>
      <w:r w:rsidRPr="00DC739F">
        <w:rPr>
          <w:sz w:val="24"/>
          <w:szCs w:val="24"/>
        </w:rPr>
        <w:t xml:space="preserve"> отношение к изучаемой дисциплине.</w:t>
      </w:r>
    </w:p>
    <w:p w:rsidR="003F5B15" w:rsidRPr="003F5B15" w:rsidRDefault="003F5B15" w:rsidP="003F5B15">
      <w:pPr>
        <w:spacing w:after="0" w:line="240" w:lineRule="auto"/>
        <w:ind w:firstLine="709"/>
        <w:jc w:val="both"/>
        <w:rPr>
          <w:sz w:val="24"/>
          <w:szCs w:val="24"/>
        </w:rPr>
      </w:pPr>
      <w:r w:rsidRPr="003F5B15">
        <w:rPr>
          <w:sz w:val="24"/>
          <w:szCs w:val="24"/>
        </w:rPr>
        <w:lastRenderedPageBreak/>
        <w:t xml:space="preserve">Реферат для студентов является опытом научного исследования, которое представляет собой четко спланированный творческий процесс, состоящий из ряда вытекающих одна из другой </w:t>
      </w:r>
      <w:r w:rsidR="00DC739F">
        <w:rPr>
          <w:sz w:val="24"/>
          <w:szCs w:val="24"/>
        </w:rPr>
        <w:t>этапов</w:t>
      </w:r>
      <w:r w:rsidRPr="003F5B15">
        <w:rPr>
          <w:sz w:val="24"/>
          <w:szCs w:val="24"/>
        </w:rPr>
        <w:t>. Весь процесс написания реферата делится на следующие этапы:</w:t>
      </w:r>
    </w:p>
    <w:p w:rsidR="003F5B15" w:rsidRPr="003F5B15" w:rsidRDefault="003F5B15" w:rsidP="003F5B15">
      <w:pPr>
        <w:spacing w:after="0" w:line="240" w:lineRule="auto"/>
        <w:ind w:firstLine="709"/>
        <w:jc w:val="both"/>
        <w:rPr>
          <w:sz w:val="24"/>
          <w:szCs w:val="24"/>
        </w:rPr>
      </w:pPr>
      <w:r w:rsidRPr="003F5B15">
        <w:rPr>
          <w:sz w:val="24"/>
          <w:szCs w:val="24"/>
        </w:rPr>
        <w:t>- выбор темы исследования на основе примерной тематики рефератов, однако студент имеет право по согласованию с преподавателем предложить свою тему исследования;</w:t>
      </w:r>
    </w:p>
    <w:p w:rsidR="003F5B15" w:rsidRPr="003F5B15" w:rsidRDefault="003F5B15" w:rsidP="003F5B15">
      <w:pPr>
        <w:spacing w:after="0" w:line="240" w:lineRule="auto"/>
        <w:ind w:firstLine="709"/>
        <w:jc w:val="both"/>
        <w:rPr>
          <w:sz w:val="24"/>
          <w:szCs w:val="24"/>
        </w:rPr>
      </w:pPr>
      <w:r w:rsidRPr="003F5B15">
        <w:rPr>
          <w:sz w:val="24"/>
          <w:szCs w:val="24"/>
        </w:rPr>
        <w:t>- составление и согласование с научным руководителем предварительного плана работы;</w:t>
      </w:r>
    </w:p>
    <w:p w:rsidR="003F5B15" w:rsidRPr="003F5B15" w:rsidRDefault="003F5B15" w:rsidP="003F5B15">
      <w:pPr>
        <w:spacing w:after="0" w:line="240" w:lineRule="auto"/>
        <w:ind w:firstLine="709"/>
        <w:jc w:val="both"/>
        <w:rPr>
          <w:sz w:val="24"/>
          <w:szCs w:val="24"/>
        </w:rPr>
      </w:pPr>
      <w:r w:rsidRPr="003F5B15">
        <w:rPr>
          <w:sz w:val="24"/>
          <w:szCs w:val="24"/>
        </w:rPr>
        <w:t>- сбор информации, относящийся к теме исследования, изучение научных и нормативных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анализ составных частей исследуемой проблемы, изложение материала;</w:t>
      </w:r>
    </w:p>
    <w:p w:rsidR="003F5B15" w:rsidRPr="003F5B15" w:rsidRDefault="003F5B15" w:rsidP="003F5B15">
      <w:pPr>
        <w:spacing w:after="0" w:line="240" w:lineRule="auto"/>
        <w:ind w:firstLine="709"/>
        <w:jc w:val="both"/>
        <w:rPr>
          <w:sz w:val="24"/>
          <w:szCs w:val="24"/>
        </w:rPr>
      </w:pPr>
      <w:r w:rsidRPr="003F5B15">
        <w:rPr>
          <w:sz w:val="24"/>
          <w:szCs w:val="24"/>
        </w:rPr>
        <w:t>- обработка материала в целом;</w:t>
      </w:r>
    </w:p>
    <w:p w:rsidR="003F5B15" w:rsidRPr="003F5B15" w:rsidRDefault="003F5B15" w:rsidP="003F5B15">
      <w:pPr>
        <w:spacing w:after="0" w:line="240" w:lineRule="auto"/>
        <w:ind w:firstLine="709"/>
        <w:jc w:val="both"/>
        <w:rPr>
          <w:sz w:val="24"/>
          <w:szCs w:val="24"/>
        </w:rPr>
      </w:pPr>
      <w:r w:rsidRPr="003F5B15">
        <w:rPr>
          <w:sz w:val="24"/>
          <w:szCs w:val="24"/>
        </w:rPr>
        <w:t>- составление плана работы с преподавателем;</w:t>
      </w:r>
    </w:p>
    <w:p w:rsidR="003F5B15" w:rsidRPr="003F5B15" w:rsidRDefault="003F5B15" w:rsidP="003F5B15">
      <w:pPr>
        <w:spacing w:after="0" w:line="240" w:lineRule="auto"/>
        <w:ind w:firstLine="709"/>
        <w:jc w:val="both"/>
        <w:rPr>
          <w:sz w:val="24"/>
          <w:szCs w:val="24"/>
        </w:rPr>
      </w:pPr>
      <w:r w:rsidRPr="003F5B15">
        <w:rPr>
          <w:sz w:val="24"/>
          <w:szCs w:val="24"/>
        </w:rPr>
        <w:t>- предоставление реферата для проверки;</w:t>
      </w:r>
    </w:p>
    <w:p w:rsidR="003F5B15" w:rsidRPr="003F5B15" w:rsidRDefault="003F5B15" w:rsidP="003F5B15">
      <w:pPr>
        <w:spacing w:after="0" w:line="240" w:lineRule="auto"/>
        <w:ind w:firstLine="709"/>
        <w:jc w:val="both"/>
        <w:rPr>
          <w:sz w:val="24"/>
          <w:szCs w:val="24"/>
        </w:rPr>
      </w:pPr>
      <w:r w:rsidRPr="003F5B15">
        <w:rPr>
          <w:sz w:val="24"/>
          <w:szCs w:val="24"/>
        </w:rPr>
        <w:t>- работа доработка реферата по замечаниям, указанным преподавателем (при наличии);</w:t>
      </w:r>
    </w:p>
    <w:p w:rsidR="003F5B15" w:rsidRPr="003F5B15" w:rsidRDefault="003F5B15" w:rsidP="003F5B15">
      <w:pPr>
        <w:spacing w:after="0" w:line="240" w:lineRule="auto"/>
        <w:ind w:firstLine="709"/>
        <w:jc w:val="both"/>
        <w:rPr>
          <w:sz w:val="24"/>
          <w:szCs w:val="24"/>
        </w:rPr>
      </w:pPr>
      <w:r w:rsidRPr="003F5B15">
        <w:rPr>
          <w:sz w:val="24"/>
          <w:szCs w:val="24"/>
        </w:rPr>
        <w:t>- защита реферата.</w:t>
      </w:r>
    </w:p>
    <w:p w:rsidR="003F5B15" w:rsidRPr="003F5B15" w:rsidRDefault="003F5B15" w:rsidP="003F5B15">
      <w:pPr>
        <w:spacing w:after="0" w:line="240" w:lineRule="auto"/>
        <w:ind w:firstLine="709"/>
        <w:jc w:val="both"/>
        <w:rPr>
          <w:sz w:val="24"/>
          <w:szCs w:val="24"/>
        </w:rPr>
      </w:pPr>
      <w:r w:rsidRPr="003F5B15">
        <w:rPr>
          <w:sz w:val="24"/>
          <w:szCs w:val="24"/>
        </w:rPr>
        <w:t>Примерное содержание реферативной работы, для студентов всех форм обучения:</w:t>
      </w:r>
    </w:p>
    <w:p w:rsidR="003F5B15" w:rsidRPr="003F5B15" w:rsidRDefault="003F5B15" w:rsidP="003F5B15">
      <w:pPr>
        <w:spacing w:after="0" w:line="240" w:lineRule="auto"/>
        <w:ind w:firstLine="709"/>
        <w:jc w:val="both"/>
        <w:rPr>
          <w:sz w:val="24"/>
          <w:szCs w:val="24"/>
        </w:rPr>
      </w:pPr>
      <w:r w:rsidRPr="003F5B15">
        <w:rPr>
          <w:sz w:val="24"/>
          <w:szCs w:val="24"/>
        </w:rPr>
        <w:t>- титульный лист;</w:t>
      </w:r>
    </w:p>
    <w:p w:rsidR="003F5B15" w:rsidRPr="003F5B15" w:rsidRDefault="003F5B15" w:rsidP="003F5B15">
      <w:pPr>
        <w:spacing w:after="0" w:line="240" w:lineRule="auto"/>
        <w:ind w:firstLine="709"/>
        <w:jc w:val="both"/>
        <w:rPr>
          <w:sz w:val="24"/>
          <w:szCs w:val="24"/>
        </w:rPr>
      </w:pPr>
      <w:r w:rsidRPr="003F5B15">
        <w:rPr>
          <w:sz w:val="24"/>
          <w:szCs w:val="24"/>
        </w:rPr>
        <w:t>- содержание (план) работы;</w:t>
      </w:r>
    </w:p>
    <w:p w:rsidR="003F5B15" w:rsidRPr="003F5B15" w:rsidRDefault="003F5B15" w:rsidP="003F5B15">
      <w:pPr>
        <w:spacing w:after="0" w:line="240" w:lineRule="auto"/>
        <w:ind w:firstLine="709"/>
        <w:jc w:val="both"/>
        <w:rPr>
          <w:sz w:val="24"/>
          <w:szCs w:val="24"/>
        </w:rPr>
      </w:pPr>
      <w:r w:rsidRPr="003F5B15">
        <w:rPr>
          <w:sz w:val="24"/>
          <w:szCs w:val="24"/>
        </w:rPr>
        <w:t>- введение (в нем раскрывается актуальность темы, цель, задачи реферата, степень разработанности темы, ее методология и структура; объем введения должен составлять 2 страницы текста);</w:t>
      </w:r>
    </w:p>
    <w:p w:rsidR="003F5B15" w:rsidRPr="003F5B15" w:rsidRDefault="003F5B15" w:rsidP="003F5B15">
      <w:pPr>
        <w:spacing w:after="0" w:line="240" w:lineRule="auto"/>
        <w:ind w:firstLine="709"/>
        <w:jc w:val="both"/>
        <w:rPr>
          <w:sz w:val="24"/>
          <w:szCs w:val="24"/>
        </w:rPr>
      </w:pPr>
      <w:r w:rsidRPr="003F5B15">
        <w:rPr>
          <w:sz w:val="24"/>
          <w:szCs w:val="24"/>
        </w:rPr>
        <w:t>- основная часть (обстоятельно раскрываются содержание изученной литературы, дается сравнительный анализ точек зрения авторов) – 3 параграфа;</w:t>
      </w:r>
    </w:p>
    <w:p w:rsidR="003F5B15" w:rsidRPr="003F5B15" w:rsidRDefault="003F5B15" w:rsidP="003F5B15">
      <w:pPr>
        <w:spacing w:after="0" w:line="240" w:lineRule="auto"/>
        <w:ind w:firstLine="709"/>
        <w:jc w:val="both"/>
        <w:rPr>
          <w:sz w:val="24"/>
          <w:szCs w:val="24"/>
        </w:rPr>
      </w:pPr>
      <w:r w:rsidRPr="003F5B15">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1-2 страницы текста);</w:t>
      </w:r>
    </w:p>
    <w:p w:rsidR="003F5B15" w:rsidRPr="003F5B15" w:rsidRDefault="003F5B15" w:rsidP="003F5B15">
      <w:pPr>
        <w:spacing w:after="0" w:line="240" w:lineRule="auto"/>
        <w:ind w:firstLine="709"/>
        <w:jc w:val="both"/>
        <w:rPr>
          <w:sz w:val="24"/>
          <w:szCs w:val="24"/>
        </w:rPr>
      </w:pPr>
      <w:r w:rsidRPr="003F5B15">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приложения.</w:t>
      </w:r>
    </w:p>
    <w:p w:rsidR="003F5B15" w:rsidRPr="003F5B15" w:rsidRDefault="003F5B15" w:rsidP="003F5B15">
      <w:pPr>
        <w:spacing w:after="0" w:line="240" w:lineRule="auto"/>
        <w:ind w:firstLine="709"/>
        <w:jc w:val="both"/>
        <w:rPr>
          <w:sz w:val="24"/>
          <w:szCs w:val="24"/>
        </w:rPr>
      </w:pPr>
      <w:r w:rsidRPr="003F5B15">
        <w:rPr>
          <w:sz w:val="24"/>
          <w:szCs w:val="24"/>
        </w:rPr>
        <w:t>Общий объем реферата зависит от выбранной темы и составляет, как правило, 10-12 страниц печатного текста, шрифт Times New Roman,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F5B15" w:rsidRPr="003F5B15" w:rsidRDefault="003F5B15" w:rsidP="003F5B15">
      <w:pPr>
        <w:spacing w:after="0" w:line="240" w:lineRule="auto"/>
        <w:ind w:firstLine="709"/>
        <w:jc w:val="both"/>
        <w:rPr>
          <w:sz w:val="24"/>
          <w:szCs w:val="24"/>
        </w:rPr>
      </w:pPr>
      <w:r w:rsidRPr="003F5B15">
        <w:rPr>
          <w:sz w:val="24"/>
          <w:szCs w:val="24"/>
        </w:rPr>
        <w:t>При цитировании информации из литературных источников, в тексте реферата должна быть указана ссылка на использованный источник (в квадратных скобках).</w:t>
      </w:r>
    </w:p>
    <w:p w:rsidR="003F5B15" w:rsidRPr="003F5B15" w:rsidRDefault="003F5B15" w:rsidP="003F5B15">
      <w:pPr>
        <w:spacing w:after="0" w:line="240" w:lineRule="auto"/>
        <w:ind w:firstLine="709"/>
        <w:jc w:val="both"/>
        <w:rPr>
          <w:sz w:val="24"/>
          <w:szCs w:val="24"/>
        </w:rPr>
      </w:pPr>
      <w:r w:rsidRPr="003F5B15">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3F5B15" w:rsidRPr="003F5B15" w:rsidRDefault="003F5B15" w:rsidP="003F5B15">
      <w:pPr>
        <w:spacing w:after="0" w:line="240" w:lineRule="auto"/>
        <w:ind w:firstLine="709"/>
        <w:jc w:val="both"/>
        <w:rPr>
          <w:sz w:val="24"/>
          <w:szCs w:val="24"/>
        </w:rPr>
      </w:pPr>
      <w:r w:rsidRPr="003F5B15">
        <w:rPr>
          <w:sz w:val="24"/>
          <w:szCs w:val="24"/>
        </w:rPr>
        <w:t xml:space="preserve">Оформляется реферат по </w:t>
      </w:r>
      <w:r w:rsidR="00DC739F" w:rsidRPr="003F5B15">
        <w:rPr>
          <w:sz w:val="24"/>
          <w:szCs w:val="24"/>
        </w:rPr>
        <w:t>согласно</w:t>
      </w:r>
      <w:r w:rsidR="00DC739F" w:rsidRPr="00DC739F">
        <w:t xml:space="preserve"> </w:t>
      </w:r>
      <w:r w:rsidR="00DC739F">
        <w:rPr>
          <w:sz w:val="24"/>
          <w:szCs w:val="24"/>
        </w:rPr>
        <w:t>СТО 02069024.101-2010 «Ра</w:t>
      </w:r>
      <w:r w:rsidR="00DC739F" w:rsidRPr="00DC739F">
        <w:rPr>
          <w:sz w:val="24"/>
          <w:szCs w:val="24"/>
        </w:rPr>
        <w:t>боты студенческие. Общие требования и правила оформления».</w:t>
      </w:r>
    </w:p>
    <w:p w:rsidR="003F5B15" w:rsidRDefault="003F5B15" w:rsidP="003F5B15">
      <w:pPr>
        <w:spacing w:after="0" w:line="240" w:lineRule="auto"/>
        <w:ind w:firstLine="709"/>
        <w:jc w:val="both"/>
        <w:rPr>
          <w:sz w:val="24"/>
          <w:szCs w:val="24"/>
        </w:rPr>
      </w:pPr>
      <w:r w:rsidRPr="003F5B15">
        <w:rPr>
          <w:sz w:val="24"/>
          <w:szCs w:val="24"/>
        </w:rPr>
        <w:t>Рефераты оцениваются по пятибалльной шкале: «неудовлетворительно», «удовлетворительно», «хорошо» и «отлично».</w:t>
      </w:r>
      <w:r w:rsidR="00DC739F">
        <w:rPr>
          <w:sz w:val="24"/>
          <w:szCs w:val="24"/>
        </w:rPr>
        <w:t xml:space="preserve"> </w:t>
      </w:r>
      <w:r w:rsidRPr="003F5B15">
        <w:rPr>
          <w:sz w:val="24"/>
          <w:szCs w:val="24"/>
        </w:rPr>
        <w:t>Если работа не зачтена, она с учетом сделанных преподавателем замечаний должна быть переработана и представлена на повторную проверку. При невыполнении реферата в установленные сроки студент не допускается к сдаче зачета.</w:t>
      </w:r>
    </w:p>
    <w:p w:rsidR="003656D5" w:rsidRPr="00EA07FE" w:rsidRDefault="003656D5" w:rsidP="003F5B15">
      <w:pPr>
        <w:spacing w:after="0" w:line="240" w:lineRule="auto"/>
        <w:ind w:firstLine="709"/>
        <w:jc w:val="both"/>
        <w:rPr>
          <w:sz w:val="24"/>
          <w:szCs w:val="24"/>
        </w:rPr>
      </w:pPr>
      <w:r w:rsidRPr="00EA07FE">
        <w:rPr>
          <w:sz w:val="24"/>
          <w:szCs w:val="24"/>
        </w:rPr>
        <w:t>Примерн</w:t>
      </w:r>
      <w:r w:rsidR="003A4A83" w:rsidRPr="00EA07FE">
        <w:rPr>
          <w:sz w:val="24"/>
          <w:szCs w:val="24"/>
        </w:rPr>
        <w:t>ая тематика</w:t>
      </w:r>
      <w:r w:rsidRPr="00EA07FE">
        <w:rPr>
          <w:sz w:val="24"/>
          <w:szCs w:val="24"/>
        </w:rPr>
        <w:t xml:space="preserve"> рефер</w:t>
      </w:r>
      <w:r w:rsidR="003A4A83" w:rsidRPr="00EA07FE">
        <w:rPr>
          <w:sz w:val="24"/>
          <w:szCs w:val="24"/>
        </w:rPr>
        <w:t>атов по дисциплине следующая</w:t>
      </w:r>
      <w:r w:rsidRPr="00EA07FE">
        <w:rPr>
          <w:sz w:val="24"/>
          <w:szCs w:val="24"/>
        </w:rPr>
        <w:t>:</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Издательский бизнес в европейских странах: правовые аспекты (страна на выбор).</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Правовое регулирование издательского дела в США.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lastRenderedPageBreak/>
        <w:t>3. Правовое регулирование издательского дела в странах СНГ.</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Оцифровка печатных и рукописных книг: правовые аспекты.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Проект закона «Об издательском деле»: история и перспективы.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Запрещенная литература: критерии и юридические нормы.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Органы государственного контроля за деятельностью печатных СМИ.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8. Контролирующая функция общественных организаций в сфере издательского дела.</w:t>
      </w:r>
    </w:p>
    <w:p w:rsidR="003F5B15" w:rsidRDefault="003F5B15" w:rsidP="003F5B15">
      <w:pPr>
        <w:spacing w:after="0" w:line="240" w:lineRule="auto"/>
        <w:ind w:firstLine="709"/>
        <w:jc w:val="both"/>
        <w:rPr>
          <w:b/>
          <w:sz w:val="24"/>
          <w:szCs w:val="24"/>
        </w:rPr>
      </w:pPr>
    </w:p>
    <w:p w:rsidR="004B03B5" w:rsidRPr="00F506C4" w:rsidRDefault="00E967C6" w:rsidP="003F5B15">
      <w:pPr>
        <w:spacing w:after="0" w:line="240" w:lineRule="auto"/>
        <w:ind w:firstLine="709"/>
        <w:jc w:val="both"/>
        <w:rPr>
          <w:b/>
          <w:sz w:val="24"/>
          <w:szCs w:val="24"/>
        </w:rPr>
      </w:pPr>
      <w:r>
        <w:rPr>
          <w:b/>
          <w:sz w:val="24"/>
          <w:szCs w:val="24"/>
        </w:rPr>
        <w:t>7</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B203C7" w:rsidRDefault="00B203C7" w:rsidP="009142A6">
      <w:pPr>
        <w:spacing w:after="0" w:line="240" w:lineRule="auto"/>
        <w:ind w:firstLine="709"/>
        <w:jc w:val="both"/>
        <w:rPr>
          <w:color w:val="000000"/>
          <w:sz w:val="24"/>
          <w:szCs w:val="24"/>
        </w:rPr>
      </w:pPr>
      <w:r>
        <w:rPr>
          <w:color w:val="000000"/>
          <w:sz w:val="24"/>
          <w:szCs w:val="24"/>
        </w:rPr>
        <w:t xml:space="preserve">Общие требования по организации образовательного процесса лиц с ОВЗ представлены в </w:t>
      </w:r>
      <w:r w:rsidR="003656D5">
        <w:rPr>
          <w:color w:val="000000"/>
          <w:sz w:val="24"/>
          <w:szCs w:val="24"/>
        </w:rPr>
        <w:t>Положении</w:t>
      </w:r>
      <w:r w:rsidR="003656D5" w:rsidRPr="003656D5">
        <w:rPr>
          <w:color w:val="000000"/>
          <w:sz w:val="24"/>
          <w:szCs w:val="24"/>
        </w:rPr>
        <w:t xml:space="preserve"> об организации образовательного процесса для обучающихся-инвалидов и лиц с ограниченными возможностями здоровья</w:t>
      </w:r>
      <w:r w:rsidR="003656D5">
        <w:rPr>
          <w:color w:val="000000"/>
          <w:sz w:val="24"/>
          <w:szCs w:val="24"/>
        </w:rPr>
        <w:t xml:space="preserve">, Режим доступа: </w:t>
      </w:r>
      <w:hyperlink r:id="rId8" w:history="1">
        <w:r w:rsidR="003656D5" w:rsidRPr="007E6E2C">
          <w:rPr>
            <w:rStyle w:val="a9"/>
            <w:sz w:val="24"/>
            <w:szCs w:val="24"/>
          </w:rPr>
          <w:t>http://www.osu.ru/doc/3947</w:t>
        </w:r>
      </w:hyperlink>
      <w:r w:rsidR="003656D5">
        <w:rPr>
          <w:color w:val="000000"/>
          <w:sz w:val="24"/>
          <w:szCs w:val="24"/>
        </w:rPr>
        <w:t xml:space="preserve"> </w:t>
      </w: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w:t>
      </w:r>
      <w:r w:rsidR="003656D5">
        <w:rPr>
          <w:color w:val="000000"/>
          <w:sz w:val="24"/>
          <w:szCs w:val="24"/>
        </w:rPr>
        <w:t xml:space="preserve">без </w:t>
      </w:r>
      <w:r w:rsidR="003656D5"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продолжительность выступления обучающегося при защите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B47B5C" w:rsidRDefault="00B47B5C" w:rsidP="002F7649">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b/>
          <w:sz w:val="24"/>
          <w:szCs w:val="24"/>
        </w:rPr>
        <w:t>8</w:t>
      </w:r>
      <w:r w:rsidR="004B03B5" w:rsidRPr="00F506C4">
        <w:rPr>
          <w:b/>
          <w:sz w:val="24"/>
          <w:szCs w:val="24"/>
        </w:rPr>
        <w:t xml:space="preserve"> </w:t>
      </w:r>
      <w:r>
        <w:rPr>
          <w:b/>
          <w:sz w:val="24"/>
          <w:szCs w:val="24"/>
        </w:rPr>
        <w:t>Методические указания по подготовке к дифференцированному зачету</w:t>
      </w:r>
    </w:p>
    <w:p w:rsidR="00E967C6" w:rsidRDefault="00E967C6" w:rsidP="00E967C6">
      <w:pPr>
        <w:spacing w:after="0" w:line="240" w:lineRule="auto"/>
        <w:ind w:firstLine="709"/>
        <w:jc w:val="both"/>
        <w:rPr>
          <w:b/>
          <w:sz w:val="24"/>
          <w:szCs w:val="24"/>
        </w:rPr>
      </w:pPr>
    </w:p>
    <w:p w:rsidR="00E967C6" w:rsidRDefault="00E967C6" w:rsidP="00E967C6">
      <w:pPr>
        <w:spacing w:after="0" w:line="240" w:lineRule="auto"/>
        <w:ind w:firstLine="709"/>
        <w:jc w:val="both"/>
        <w:rPr>
          <w:color w:val="000000"/>
          <w:sz w:val="24"/>
          <w:szCs w:val="24"/>
        </w:rPr>
      </w:pPr>
      <w:r>
        <w:rPr>
          <w:color w:val="000000"/>
          <w:sz w:val="24"/>
          <w:szCs w:val="24"/>
        </w:rPr>
        <w:lastRenderedPageBreak/>
        <w:t>Дифференцированный зачет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E967C6" w:rsidRDefault="00E967C6" w:rsidP="00E967C6">
      <w:pPr>
        <w:spacing w:after="0" w:line="240" w:lineRule="auto"/>
        <w:ind w:firstLine="709"/>
        <w:jc w:val="both"/>
        <w:rPr>
          <w:color w:val="000000"/>
          <w:sz w:val="24"/>
          <w:szCs w:val="24"/>
        </w:rPr>
      </w:pPr>
      <w:r>
        <w:rPr>
          <w:color w:val="000000"/>
          <w:sz w:val="24"/>
          <w:szCs w:val="24"/>
        </w:rPr>
        <w:t>При подготовке к зачету следует обратиться к пройденному учебному материалу. Подготовка студента к зачёту включает три этапа:</w:t>
      </w:r>
    </w:p>
    <w:p w:rsidR="00E967C6" w:rsidRDefault="00E967C6" w:rsidP="00E967C6">
      <w:pPr>
        <w:spacing w:after="0" w:line="240" w:lineRule="auto"/>
        <w:ind w:firstLine="709"/>
        <w:jc w:val="both"/>
        <w:rPr>
          <w:color w:val="000000"/>
          <w:sz w:val="24"/>
          <w:szCs w:val="24"/>
        </w:rPr>
      </w:pPr>
      <w:r>
        <w:rPr>
          <w:color w:val="000000"/>
          <w:sz w:val="24"/>
          <w:szCs w:val="24"/>
        </w:rPr>
        <w:t>- самостоятельная работа в течение семестра;</w:t>
      </w:r>
    </w:p>
    <w:p w:rsidR="00E967C6" w:rsidRDefault="00E967C6" w:rsidP="00E967C6">
      <w:pPr>
        <w:spacing w:after="0" w:line="240" w:lineRule="auto"/>
        <w:ind w:firstLine="709"/>
        <w:jc w:val="both"/>
        <w:rPr>
          <w:color w:val="000000"/>
          <w:sz w:val="24"/>
          <w:szCs w:val="24"/>
        </w:rPr>
      </w:pPr>
      <w:r>
        <w:rPr>
          <w:color w:val="000000"/>
          <w:sz w:val="24"/>
          <w:szCs w:val="24"/>
        </w:rPr>
        <w:t>- непосредственная подготовка к зачёту во вне учебное время;</w:t>
      </w:r>
    </w:p>
    <w:p w:rsidR="00E967C6" w:rsidRDefault="00E967C6" w:rsidP="00E967C6">
      <w:pPr>
        <w:spacing w:after="0" w:line="240" w:lineRule="auto"/>
        <w:ind w:firstLine="709"/>
        <w:jc w:val="both"/>
        <w:rPr>
          <w:color w:val="000000"/>
          <w:sz w:val="24"/>
          <w:szCs w:val="24"/>
        </w:rPr>
      </w:pPr>
      <w:r>
        <w:rPr>
          <w:color w:val="000000"/>
          <w:sz w:val="24"/>
          <w:szCs w:val="24"/>
        </w:rPr>
        <w:t>- подготовка к ответу на вопросы зачетного испытания.</w:t>
      </w:r>
    </w:p>
    <w:p w:rsidR="00E967C6" w:rsidRDefault="00E967C6" w:rsidP="00E967C6">
      <w:pPr>
        <w:spacing w:after="0" w:line="240" w:lineRule="auto"/>
        <w:ind w:firstLine="709"/>
        <w:jc w:val="both"/>
        <w:rPr>
          <w:color w:val="000000"/>
          <w:sz w:val="24"/>
          <w:szCs w:val="24"/>
        </w:rPr>
      </w:pPr>
      <w:r>
        <w:rPr>
          <w:color w:val="000000"/>
          <w:sz w:val="24"/>
          <w:szCs w:val="24"/>
        </w:rPr>
        <w:t xml:space="preserve">В этой связи допуском на дифференцированный зачет является 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rsidR="00E967C6" w:rsidRDefault="00E967C6" w:rsidP="00E967C6">
      <w:pPr>
        <w:spacing w:after="0" w:line="240" w:lineRule="auto"/>
        <w:ind w:firstLine="709"/>
        <w:jc w:val="both"/>
        <w:rPr>
          <w:color w:val="000000"/>
          <w:sz w:val="24"/>
          <w:szCs w:val="24"/>
        </w:rPr>
      </w:pPr>
      <w:r>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 </w:t>
      </w:r>
    </w:p>
    <w:p w:rsidR="00E967C6" w:rsidRDefault="00E967C6" w:rsidP="00E967C6">
      <w:pPr>
        <w:spacing w:after="0" w:line="240" w:lineRule="auto"/>
        <w:ind w:firstLine="709"/>
        <w:jc w:val="both"/>
        <w:rPr>
          <w:color w:val="000000"/>
          <w:sz w:val="24"/>
          <w:szCs w:val="24"/>
        </w:rPr>
      </w:pPr>
      <w:r>
        <w:rPr>
          <w:color w:val="000000"/>
          <w:sz w:val="24"/>
          <w:szCs w:val="24"/>
        </w:rPr>
        <w:t xml:space="preserve">На зачете студент письменно отвечает на два вопроса. Вопросы к зачету выдаются студентам заблаговременно.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E967C6" w:rsidRDefault="00E967C6" w:rsidP="00E967C6">
      <w:pPr>
        <w:spacing w:after="0" w:line="240" w:lineRule="auto"/>
        <w:ind w:firstLine="709"/>
        <w:jc w:val="both"/>
        <w:rPr>
          <w:sz w:val="24"/>
          <w:szCs w:val="24"/>
        </w:rPr>
      </w:pPr>
      <w:r>
        <w:rPr>
          <w:color w:val="000000"/>
          <w:sz w:val="24"/>
          <w:szCs w:val="24"/>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Pr>
          <w:sz w:val="24"/>
          <w:szCs w:val="24"/>
        </w:rPr>
        <w:t xml:space="preserve"> Важно придерживаться следующих правил: </w:t>
      </w:r>
    </w:p>
    <w:p w:rsidR="00E967C6" w:rsidRDefault="00E967C6" w:rsidP="00E967C6">
      <w:pPr>
        <w:spacing w:after="0" w:line="240" w:lineRule="auto"/>
        <w:ind w:firstLine="709"/>
        <w:jc w:val="both"/>
        <w:rPr>
          <w:color w:val="000000"/>
          <w:sz w:val="24"/>
          <w:szCs w:val="24"/>
        </w:rPr>
      </w:pPr>
      <w:r>
        <w:rPr>
          <w:color w:val="000000"/>
          <w:sz w:val="24"/>
          <w:szCs w:val="24"/>
        </w:rPr>
        <w:t>1. Перед началом подготовки к зачету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E967C6" w:rsidRDefault="00E967C6" w:rsidP="00E967C6">
      <w:pPr>
        <w:spacing w:after="0" w:line="240" w:lineRule="auto"/>
        <w:ind w:firstLine="709"/>
        <w:jc w:val="both"/>
        <w:rPr>
          <w:color w:val="000000"/>
          <w:sz w:val="24"/>
          <w:szCs w:val="24"/>
        </w:rPr>
      </w:pPr>
      <w:r>
        <w:rPr>
          <w:color w:val="000000"/>
          <w:sz w:val="24"/>
          <w:szCs w:val="24"/>
        </w:rPr>
        <w:t>2. Используйте время эффективно. Новый материал нужно изучать в то время суток, когда хорошо думается.</w:t>
      </w:r>
    </w:p>
    <w:p w:rsidR="00E967C6" w:rsidRDefault="00E967C6" w:rsidP="00E967C6">
      <w:pPr>
        <w:spacing w:after="0" w:line="240" w:lineRule="auto"/>
        <w:ind w:firstLine="709"/>
        <w:jc w:val="both"/>
        <w:rPr>
          <w:color w:val="000000"/>
          <w:sz w:val="24"/>
          <w:szCs w:val="24"/>
        </w:rPr>
      </w:pPr>
      <w:r>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E967C6" w:rsidRDefault="00E967C6" w:rsidP="00E967C6">
      <w:pPr>
        <w:spacing w:after="0" w:line="240" w:lineRule="auto"/>
        <w:ind w:firstLine="709"/>
        <w:jc w:val="both"/>
        <w:rPr>
          <w:color w:val="000000"/>
          <w:sz w:val="24"/>
          <w:szCs w:val="24"/>
        </w:rPr>
      </w:pPr>
      <w:r>
        <w:rPr>
          <w:color w:val="000000"/>
          <w:sz w:val="24"/>
          <w:szCs w:val="24"/>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rsidR="00E967C6" w:rsidRDefault="00E967C6" w:rsidP="00E967C6">
      <w:pPr>
        <w:spacing w:after="0" w:line="240" w:lineRule="auto"/>
        <w:ind w:firstLine="709"/>
        <w:jc w:val="both"/>
        <w:rPr>
          <w:color w:val="000000"/>
          <w:sz w:val="24"/>
          <w:szCs w:val="24"/>
        </w:rPr>
      </w:pPr>
      <w:r>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E967C6" w:rsidRDefault="00E967C6" w:rsidP="00E967C6">
      <w:pPr>
        <w:spacing w:after="0" w:line="240" w:lineRule="auto"/>
        <w:ind w:firstLine="709"/>
        <w:jc w:val="both"/>
        <w:rPr>
          <w:color w:val="000000"/>
          <w:sz w:val="24"/>
          <w:szCs w:val="24"/>
        </w:rPr>
      </w:pPr>
      <w:r>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E967C6" w:rsidRDefault="00E967C6" w:rsidP="00E967C6">
      <w:pPr>
        <w:spacing w:after="0" w:line="240" w:lineRule="auto"/>
        <w:ind w:firstLine="709"/>
        <w:jc w:val="both"/>
        <w:rPr>
          <w:color w:val="000000"/>
          <w:sz w:val="24"/>
          <w:szCs w:val="24"/>
        </w:rPr>
      </w:pPr>
      <w:r>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E967C6" w:rsidRDefault="00E967C6" w:rsidP="00E967C6">
      <w:pPr>
        <w:spacing w:after="0" w:line="240" w:lineRule="auto"/>
        <w:ind w:firstLine="709"/>
        <w:jc w:val="both"/>
        <w:rPr>
          <w:color w:val="000000"/>
          <w:sz w:val="24"/>
          <w:szCs w:val="24"/>
        </w:rPr>
      </w:pPr>
      <w:r>
        <w:rPr>
          <w:color w:val="000000"/>
          <w:sz w:val="24"/>
          <w:szCs w:val="24"/>
        </w:rPr>
        <w:t xml:space="preserve">8. Пересказывайте текст вслух, что приводит к лучшему его запоминанию, чем многократное чтение. </w:t>
      </w:r>
    </w:p>
    <w:p w:rsidR="00E967C6" w:rsidRDefault="00E967C6" w:rsidP="00E967C6">
      <w:pPr>
        <w:spacing w:after="0" w:line="240" w:lineRule="auto"/>
        <w:ind w:firstLine="709"/>
        <w:jc w:val="both"/>
        <w:rPr>
          <w:color w:val="000000"/>
          <w:sz w:val="24"/>
          <w:szCs w:val="24"/>
        </w:rPr>
      </w:pPr>
      <w:r>
        <w:rPr>
          <w:color w:val="000000"/>
          <w:sz w:val="24"/>
          <w:szCs w:val="24"/>
        </w:rPr>
        <w:t>9. Ежедневно выполняйте физические упражнения, которые способствуют снятию внутреннего напряжения и усталости.</w:t>
      </w:r>
    </w:p>
    <w:p w:rsidR="00E967C6" w:rsidRDefault="00E967C6" w:rsidP="00E967C6">
      <w:pPr>
        <w:spacing w:after="0" w:line="240" w:lineRule="auto"/>
        <w:ind w:firstLine="709"/>
        <w:jc w:val="both"/>
        <w:rPr>
          <w:color w:val="000000"/>
          <w:sz w:val="24"/>
          <w:szCs w:val="24"/>
        </w:rPr>
      </w:pPr>
      <w:r>
        <w:rPr>
          <w:color w:val="000000"/>
          <w:sz w:val="24"/>
          <w:szCs w:val="24"/>
        </w:rPr>
        <w:lastRenderedPageBreak/>
        <w:t>Готовясь к ответу на вопрос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дифференцированный зачет, допускается к повторной сдаче после дополнительной самостоятельной подготовки.</w:t>
      </w:r>
    </w:p>
    <w:p w:rsidR="00E967C6" w:rsidRDefault="00E967C6" w:rsidP="00E967C6">
      <w:pPr>
        <w:spacing w:after="0" w:line="240" w:lineRule="auto"/>
        <w:ind w:firstLine="709"/>
        <w:jc w:val="both"/>
        <w:rPr>
          <w:color w:val="000000"/>
          <w:sz w:val="24"/>
          <w:szCs w:val="24"/>
        </w:rPr>
      </w:pPr>
    </w:p>
    <w:p w:rsidR="00701360" w:rsidRPr="00F506C4" w:rsidRDefault="00E967C6" w:rsidP="00E967C6">
      <w:pPr>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9</w:t>
      </w:r>
      <w:r w:rsidR="00701360" w:rsidRPr="00F506C4">
        <w:rPr>
          <w:rFonts w:eastAsia="Times New Roman"/>
          <w:b/>
          <w:color w:val="000000"/>
          <w:sz w:val="24"/>
          <w:szCs w:val="24"/>
          <w:lang w:eastAsia="ru-RU"/>
        </w:rPr>
        <w:t xml:space="preserve">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DE111B" w:rsidRPr="00DE111B">
        <w:rPr>
          <w:rFonts w:eastAsia="Calibri"/>
          <w:color w:val="000000"/>
          <w:sz w:val="24"/>
          <w:szCs w:val="24"/>
        </w:rPr>
        <w:t>Нормативно-правовые основы издательского дела</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FA66A1" w:rsidRPr="00C613FE" w:rsidRDefault="003A2A47" w:rsidP="003A2A47">
      <w:pPr>
        <w:spacing w:after="0" w:line="240" w:lineRule="auto"/>
        <w:ind w:firstLine="709"/>
        <w:jc w:val="both"/>
        <w:rPr>
          <w:rFonts w:eastAsia="Calibri"/>
          <w:color w:val="000000"/>
          <w:sz w:val="24"/>
          <w:szCs w:val="24"/>
        </w:rPr>
      </w:pPr>
      <w:r w:rsidRPr="00C613FE">
        <w:rPr>
          <w:sz w:val="24"/>
          <w:szCs w:val="24"/>
        </w:rPr>
        <w:t xml:space="preserve">- </w:t>
      </w:r>
      <w:r w:rsidR="00FA66A1" w:rsidRPr="00C613FE">
        <w:rPr>
          <w:rFonts w:eastAsia="Calibri"/>
          <w:color w:val="000000"/>
          <w:sz w:val="24"/>
          <w:szCs w:val="24"/>
        </w:rPr>
        <w:t>работа с учебными пособиями, научной, справочной литературой, материалами периодических изданий и Интернет</w:t>
      </w:r>
      <w:r w:rsidR="00B203C7" w:rsidRPr="00C613FE">
        <w:rPr>
          <w:rFonts w:eastAsia="Calibri"/>
          <w:color w:val="000000"/>
          <w:sz w:val="24"/>
          <w:szCs w:val="24"/>
        </w:rPr>
        <w:t>, нормативно-правовой базой при выполнении реферата</w:t>
      </w:r>
      <w:r w:rsidR="00FA66A1" w:rsidRPr="00C613FE">
        <w:rPr>
          <w:rFonts w:eastAsia="Calibri"/>
          <w:color w:val="000000"/>
          <w:sz w:val="24"/>
          <w:szCs w:val="24"/>
        </w:rPr>
        <w:t>;</w:t>
      </w:r>
    </w:p>
    <w:p w:rsidR="009A15B7" w:rsidRDefault="003641BE"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w:t>
      </w:r>
      <w:r w:rsidR="009A15B7" w:rsidRPr="00C613FE">
        <w:rPr>
          <w:rFonts w:eastAsia="Calibri"/>
          <w:color w:val="000000"/>
          <w:sz w:val="24"/>
          <w:szCs w:val="24"/>
        </w:rPr>
        <w:t xml:space="preserve">подготовка к семинарам и </w:t>
      </w:r>
      <w:r w:rsidR="00B203C7" w:rsidRPr="00C613FE">
        <w:rPr>
          <w:rFonts w:eastAsia="Calibri"/>
          <w:color w:val="000000"/>
          <w:sz w:val="24"/>
          <w:szCs w:val="24"/>
        </w:rPr>
        <w:t>опросу</w:t>
      </w:r>
      <w:r w:rsidR="001D17EC" w:rsidRPr="00C613FE">
        <w:rPr>
          <w:rFonts w:eastAsia="Calibri"/>
          <w:color w:val="000000"/>
          <w:sz w:val="24"/>
          <w:szCs w:val="24"/>
        </w:rPr>
        <w:t xml:space="preserve"> по теоретическому материалу</w:t>
      </w:r>
      <w:r w:rsidR="00B203C7" w:rsidRPr="00C613FE">
        <w:rPr>
          <w:rFonts w:eastAsia="Calibri"/>
          <w:color w:val="000000"/>
          <w:sz w:val="24"/>
          <w:szCs w:val="24"/>
        </w:rPr>
        <w:t>;</w:t>
      </w:r>
    </w:p>
    <w:p w:rsidR="00DE111B" w:rsidRPr="00C613FE" w:rsidRDefault="00DE111B" w:rsidP="00FA66A1">
      <w:pPr>
        <w:tabs>
          <w:tab w:val="left" w:pos="1134"/>
        </w:tabs>
        <w:spacing w:after="0" w:line="240" w:lineRule="auto"/>
        <w:ind w:firstLine="709"/>
        <w:jc w:val="both"/>
        <w:rPr>
          <w:rFonts w:eastAsia="Calibri"/>
          <w:color w:val="000000"/>
          <w:sz w:val="24"/>
          <w:szCs w:val="24"/>
        </w:rPr>
      </w:pPr>
      <w:r>
        <w:rPr>
          <w:rFonts w:eastAsia="Calibri"/>
          <w:color w:val="000000"/>
          <w:sz w:val="24"/>
          <w:szCs w:val="24"/>
        </w:rPr>
        <w:t>- подготовка к коллоквиуму;</w:t>
      </w:r>
    </w:p>
    <w:p w:rsidR="00B203C7" w:rsidRPr="003641BE" w:rsidRDefault="00B203C7"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подготовка к </w:t>
      </w:r>
      <w:r w:rsidR="00B47B5C" w:rsidRPr="00C613FE">
        <w:rPr>
          <w:rFonts w:eastAsia="Calibri"/>
          <w:color w:val="000000"/>
          <w:sz w:val="24"/>
          <w:szCs w:val="24"/>
        </w:rPr>
        <w:t>экзамену</w:t>
      </w:r>
      <w:r w:rsidRPr="00C613FE">
        <w:rPr>
          <w:rFonts w:eastAsia="Calibri"/>
          <w:color w:val="000000"/>
          <w:sz w:val="24"/>
          <w:szCs w:val="24"/>
        </w:rPr>
        <w:t>.</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1D17EC">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B203C7" w:rsidRPr="00B203C7" w:rsidRDefault="00B203C7" w:rsidP="00B203C7">
      <w:pPr>
        <w:pStyle w:val="ReportMain"/>
        <w:keepNext/>
        <w:suppressAutoHyphens/>
        <w:ind w:right="-1" w:firstLine="709"/>
        <w:jc w:val="both"/>
        <w:rPr>
          <w:sz w:val="28"/>
          <w:szCs w:val="28"/>
        </w:rPr>
      </w:pPr>
      <w:r w:rsidRPr="00B203C7">
        <w:rPr>
          <w:szCs w:val="28"/>
        </w:rPr>
        <w:t xml:space="preserve">Общие требования по организации самостоятельной работе студента представлены в Положении о самостоятельной работе обучающихся, </w:t>
      </w:r>
      <w:r w:rsidR="003656D5" w:rsidRPr="003656D5">
        <w:rPr>
          <w:szCs w:val="28"/>
        </w:rPr>
        <w:t xml:space="preserve">Режим доступа: </w:t>
      </w:r>
      <w:hyperlink r:id="rId9" w:history="1">
        <w:r w:rsidR="003656D5" w:rsidRPr="007E6E2C">
          <w:rPr>
            <w:rStyle w:val="a9"/>
            <w:szCs w:val="28"/>
          </w:rPr>
          <w:t>http://www.osu.ru/doc/4782</w:t>
        </w:r>
      </w:hyperlink>
      <w:r w:rsidR="003656D5">
        <w:rPr>
          <w:szCs w:val="28"/>
        </w:rPr>
        <w:t xml:space="preserve"> </w:t>
      </w:r>
    </w:p>
    <w:p w:rsidR="00035496" w:rsidRDefault="00035496" w:rsidP="004B03B5">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b/>
          <w:sz w:val="24"/>
          <w:szCs w:val="24"/>
        </w:rPr>
        <w:t>10 Методические указания по подготовке к рубежному контролю</w:t>
      </w:r>
    </w:p>
    <w:p w:rsidR="00E967C6" w:rsidRDefault="00E967C6" w:rsidP="00E967C6">
      <w:pPr>
        <w:spacing w:after="0" w:line="240" w:lineRule="auto"/>
        <w:ind w:firstLine="709"/>
        <w:jc w:val="both"/>
        <w:rPr>
          <w:b/>
          <w:sz w:val="24"/>
          <w:szCs w:val="24"/>
        </w:rPr>
      </w:pPr>
    </w:p>
    <w:p w:rsidR="00E967C6" w:rsidRPr="00F506C4" w:rsidRDefault="00E967C6" w:rsidP="004B03B5">
      <w:pPr>
        <w:spacing w:after="0" w:line="240" w:lineRule="auto"/>
        <w:ind w:firstLine="709"/>
        <w:jc w:val="both"/>
        <w:rPr>
          <w:b/>
          <w:sz w:val="24"/>
          <w:szCs w:val="24"/>
        </w:rPr>
      </w:pPr>
      <w:r w:rsidRPr="00960FFC">
        <w:rPr>
          <w:rStyle w:val="ab"/>
          <w:bCs/>
          <w:i w:val="0"/>
          <w:color w:val="2C2D2E"/>
          <w:sz w:val="24"/>
          <w:shd w:val="clear" w:color="auto" w:fill="FFFFFF"/>
        </w:rPr>
        <w:t>Рубежный контроль является формой контроля за достижением обязательных результатов обучения</w:t>
      </w:r>
      <w:r w:rsidRPr="00960FFC">
        <w:rPr>
          <w:i/>
          <w:sz w:val="24"/>
        </w:rPr>
        <w:t>.</w:t>
      </w:r>
      <w:r>
        <w:rPr>
          <w:color w:val="000000"/>
          <w:sz w:val="24"/>
          <w:shd w:val="clear" w:color="auto" w:fill="FFFFFF"/>
        </w:rPr>
        <w:t xml:space="preserve"> </w:t>
      </w:r>
      <w:r>
        <w:rPr>
          <w:color w:val="181818"/>
          <w:sz w:val="24"/>
        </w:rPr>
        <w:t xml:space="preserve">В ходе рубежного контроля оценивается </w:t>
      </w:r>
      <w:r>
        <w:rPr>
          <w:color w:val="000000"/>
          <w:sz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Pr>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w:t>
      </w:r>
      <w:r>
        <w:rPr>
          <w:color w:val="181818"/>
          <w:sz w:val="36"/>
          <w:szCs w:val="36"/>
          <w:shd w:val="clear" w:color="auto" w:fill="FFFFFF"/>
        </w:rPr>
        <w:t xml:space="preserve"> </w:t>
      </w:r>
      <w:r>
        <w:rPr>
          <w:color w:val="181818"/>
          <w:shd w:val="clear" w:color="auto" w:fill="FFFFFF"/>
        </w:rPr>
        <w:t>Результаты рубежного контроля оформляются</w:t>
      </w:r>
      <w:r>
        <w:rPr>
          <w:bCs/>
          <w:color w:val="181818"/>
          <w:shd w:val="clear" w:color="auto" w:fill="FFFFFF"/>
        </w:rPr>
        <w:t xml:space="preserve"> посредством заполнения электронной формы на сайте </w:t>
      </w:r>
      <w:hyperlink r:id="rId10" w:history="1">
        <w:r>
          <w:rPr>
            <w:rStyle w:val="a9"/>
            <w:bCs/>
            <w:shd w:val="clear" w:color="auto" w:fill="FFFFFF"/>
          </w:rPr>
          <w:t>http://www.osu.ru</w:t>
        </w:r>
      </w:hyperlink>
      <w:r>
        <w:rPr>
          <w:bCs/>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 пункт </w:t>
      </w:r>
      <w:r>
        <w:rPr>
          <w:bCs/>
          <w:color w:val="181818"/>
          <w:shd w:val="clear" w:color="auto" w:fill="FFFFFF"/>
          <w:lang w:val="en-US"/>
        </w:rPr>
        <w:t>D</w:t>
      </w:r>
      <w:r>
        <w:rPr>
          <w:bCs/>
          <w:color w:val="181818"/>
          <w:shd w:val="clear" w:color="auto" w:fill="FFFFFF"/>
        </w:rPr>
        <w:t>.1.</w:t>
      </w:r>
      <w:bookmarkStart w:id="2" w:name="_GoBack"/>
      <w:bookmarkEnd w:id="2"/>
    </w:p>
    <w:sectPr w:rsidR="00E967C6" w:rsidRPr="00F506C4" w:rsidSect="00CE019B">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863" w:rsidRDefault="009E7863" w:rsidP="004B03B5">
      <w:pPr>
        <w:spacing w:after="0" w:line="240" w:lineRule="auto"/>
      </w:pPr>
      <w:r>
        <w:separator/>
      </w:r>
    </w:p>
  </w:endnote>
  <w:endnote w:type="continuationSeparator" w:id="0">
    <w:p w:rsidR="009E7863" w:rsidRDefault="009E7863"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960FFC">
          <w:rPr>
            <w:noProof/>
          </w:rPr>
          <w:t>3</w:t>
        </w:r>
        <w:r>
          <w:fldChar w:fldCharType="end"/>
        </w:r>
      </w:p>
    </w:sdtContent>
  </w:sdt>
  <w:p w:rsidR="004B03B5" w:rsidRDefault="004B03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863" w:rsidRDefault="009E7863" w:rsidP="004B03B5">
      <w:pPr>
        <w:spacing w:after="0" w:line="240" w:lineRule="auto"/>
      </w:pPr>
      <w:r>
        <w:separator/>
      </w:r>
    </w:p>
  </w:footnote>
  <w:footnote w:type="continuationSeparator" w:id="0">
    <w:p w:rsidR="009E7863" w:rsidRDefault="009E7863" w:rsidP="004B03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626E58"/>
    <w:multiLevelType w:val="hybridMultilevel"/>
    <w:tmpl w:val="E984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nsid w:val="56FC3A3B"/>
    <w:multiLevelType w:val="hybridMultilevel"/>
    <w:tmpl w:val="E8CA0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nsid w:val="5BCB38DC"/>
    <w:multiLevelType w:val="hybridMultilevel"/>
    <w:tmpl w:val="1038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5"/>
  </w:num>
  <w:num w:numId="6">
    <w:abstractNumId w:val="4"/>
  </w:num>
  <w:num w:numId="7">
    <w:abstractNumId w:val="8"/>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0D4"/>
    <w:rsid w:val="00035496"/>
    <w:rsid w:val="000376D5"/>
    <w:rsid w:val="00053215"/>
    <w:rsid w:val="000B34D1"/>
    <w:rsid w:val="000B7332"/>
    <w:rsid w:val="000C6084"/>
    <w:rsid w:val="000F2237"/>
    <w:rsid w:val="001056AF"/>
    <w:rsid w:val="001131C3"/>
    <w:rsid w:val="0016412E"/>
    <w:rsid w:val="00177BD0"/>
    <w:rsid w:val="001D17EC"/>
    <w:rsid w:val="002C7035"/>
    <w:rsid w:val="002F7649"/>
    <w:rsid w:val="003641BE"/>
    <w:rsid w:val="003656D5"/>
    <w:rsid w:val="003A2A47"/>
    <w:rsid w:val="003A4A83"/>
    <w:rsid w:val="003F5B15"/>
    <w:rsid w:val="00412881"/>
    <w:rsid w:val="0044798B"/>
    <w:rsid w:val="0047101C"/>
    <w:rsid w:val="0047110A"/>
    <w:rsid w:val="004B03B5"/>
    <w:rsid w:val="004C4B11"/>
    <w:rsid w:val="004F0B2C"/>
    <w:rsid w:val="00505B22"/>
    <w:rsid w:val="00506432"/>
    <w:rsid w:val="00507FAE"/>
    <w:rsid w:val="005544AA"/>
    <w:rsid w:val="00556862"/>
    <w:rsid w:val="00557BAD"/>
    <w:rsid w:val="00567E1C"/>
    <w:rsid w:val="005777C2"/>
    <w:rsid w:val="00584D9D"/>
    <w:rsid w:val="00611061"/>
    <w:rsid w:val="0063045D"/>
    <w:rsid w:val="00633CA4"/>
    <w:rsid w:val="00694FC9"/>
    <w:rsid w:val="006C6BC0"/>
    <w:rsid w:val="00701360"/>
    <w:rsid w:val="0072183F"/>
    <w:rsid w:val="007253D7"/>
    <w:rsid w:val="007A3540"/>
    <w:rsid w:val="007A5CC0"/>
    <w:rsid w:val="007E1437"/>
    <w:rsid w:val="008479D0"/>
    <w:rsid w:val="008575D6"/>
    <w:rsid w:val="00865BF2"/>
    <w:rsid w:val="00886FB5"/>
    <w:rsid w:val="008B0999"/>
    <w:rsid w:val="00905C32"/>
    <w:rsid w:val="00905D4F"/>
    <w:rsid w:val="009142A6"/>
    <w:rsid w:val="00960FFC"/>
    <w:rsid w:val="009A15B7"/>
    <w:rsid w:val="009E7863"/>
    <w:rsid w:val="009F7315"/>
    <w:rsid w:val="00A050D4"/>
    <w:rsid w:val="00A0700A"/>
    <w:rsid w:val="00A54DC0"/>
    <w:rsid w:val="00A57EFC"/>
    <w:rsid w:val="00A90EC7"/>
    <w:rsid w:val="00AC0DEF"/>
    <w:rsid w:val="00B203C7"/>
    <w:rsid w:val="00B340E7"/>
    <w:rsid w:val="00B47B5C"/>
    <w:rsid w:val="00B703D6"/>
    <w:rsid w:val="00B87A39"/>
    <w:rsid w:val="00BF4EBD"/>
    <w:rsid w:val="00C47682"/>
    <w:rsid w:val="00C613FE"/>
    <w:rsid w:val="00C8128A"/>
    <w:rsid w:val="00CE019B"/>
    <w:rsid w:val="00D148EA"/>
    <w:rsid w:val="00D7171B"/>
    <w:rsid w:val="00DA0129"/>
    <w:rsid w:val="00DC739F"/>
    <w:rsid w:val="00DE111B"/>
    <w:rsid w:val="00DF1FB5"/>
    <w:rsid w:val="00E14D83"/>
    <w:rsid w:val="00E22783"/>
    <w:rsid w:val="00E26B66"/>
    <w:rsid w:val="00E41A18"/>
    <w:rsid w:val="00E73481"/>
    <w:rsid w:val="00E754E5"/>
    <w:rsid w:val="00E919A6"/>
    <w:rsid w:val="00E967C6"/>
    <w:rsid w:val="00EA07FE"/>
    <w:rsid w:val="00EC54D3"/>
    <w:rsid w:val="00F42BA7"/>
    <w:rsid w:val="00F506C4"/>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E967C6"/>
    <w:rPr>
      <w:rFonts w:ascii="Times New Roman" w:hAnsi="Times New Roman" w:cs="Times New Roman" w:hint="default"/>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E967C6"/>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84192">
      <w:bodyDiv w:val="1"/>
      <w:marLeft w:val="0"/>
      <w:marRight w:val="0"/>
      <w:marTop w:val="0"/>
      <w:marBottom w:val="0"/>
      <w:divBdr>
        <w:top w:val="none" w:sz="0" w:space="0" w:color="auto"/>
        <w:left w:val="none" w:sz="0" w:space="0" w:color="auto"/>
        <w:bottom w:val="none" w:sz="0" w:space="0" w:color="auto"/>
        <w:right w:val="none" w:sz="0" w:space="0" w:color="auto"/>
      </w:divBdr>
    </w:div>
    <w:div w:id="985400173">
      <w:bodyDiv w:val="1"/>
      <w:marLeft w:val="0"/>
      <w:marRight w:val="0"/>
      <w:marTop w:val="0"/>
      <w:marBottom w:val="0"/>
      <w:divBdr>
        <w:top w:val="none" w:sz="0" w:space="0" w:color="auto"/>
        <w:left w:val="none" w:sz="0" w:space="0" w:color="auto"/>
        <w:bottom w:val="none" w:sz="0" w:space="0" w:color="auto"/>
        <w:right w:val="none" w:sz="0" w:space="0" w:color="auto"/>
      </w:divBdr>
    </w:div>
    <w:div w:id="1529637217">
      <w:bodyDiv w:val="1"/>
      <w:marLeft w:val="0"/>
      <w:marRight w:val="0"/>
      <w:marTop w:val="0"/>
      <w:marBottom w:val="0"/>
      <w:divBdr>
        <w:top w:val="none" w:sz="0" w:space="0" w:color="auto"/>
        <w:left w:val="none" w:sz="0" w:space="0" w:color="auto"/>
        <w:bottom w:val="none" w:sz="0" w:space="0" w:color="auto"/>
        <w:right w:val="none" w:sz="0" w:space="0" w:color="auto"/>
      </w:divBdr>
    </w:div>
    <w:div w:id="202820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394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www.osu.ru/doc/4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727</TotalTime>
  <Pages>13</Pages>
  <Words>5005</Words>
  <Characters>28530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Администратор</cp:lastModifiedBy>
  <cp:revision>27</cp:revision>
  <cp:lastPrinted>2022-03-20T06:51:00Z</cp:lastPrinted>
  <dcterms:created xsi:type="dcterms:W3CDTF">2019-09-22T11:03:00Z</dcterms:created>
  <dcterms:modified xsi:type="dcterms:W3CDTF">2023-02-16T07:48:00Z</dcterms:modified>
</cp:coreProperties>
</file>