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2E5E71" w:rsidRDefault="002E5E71" w:rsidP="002E5E71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4F07D0" w:rsidRDefault="004F07D0" w:rsidP="004F07D0">
      <w:pPr>
        <w:pStyle w:val="ReportHead0"/>
        <w:suppressAutoHyphens/>
        <w:spacing w:before="120"/>
        <w:rPr>
          <w:rFonts w:eastAsia="Calibri"/>
          <w:i/>
          <w:sz w:val="24"/>
        </w:rPr>
      </w:pPr>
      <w:r>
        <w:rPr>
          <w:i/>
          <w:sz w:val="24"/>
        </w:rPr>
        <w:t>«Б1.Д.В.Э.1.2 Спортивные игры»</w:t>
      </w:r>
    </w:p>
    <w:p w:rsidR="004F07D0" w:rsidRDefault="004F07D0" w:rsidP="004F07D0">
      <w:pPr>
        <w:pStyle w:val="ReportHead0"/>
        <w:suppressAutoHyphens/>
        <w:rPr>
          <w:sz w:val="24"/>
        </w:rPr>
      </w:pPr>
    </w:p>
    <w:p w:rsidR="004F07D0" w:rsidRDefault="004F07D0" w:rsidP="004F07D0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F07D0" w:rsidRDefault="004F07D0" w:rsidP="004F07D0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4F07D0" w:rsidRDefault="004F07D0" w:rsidP="004F07D0">
      <w:pPr>
        <w:pStyle w:val="ReportHead0"/>
        <w:suppressAutoHyphens/>
        <w:rPr>
          <w:sz w:val="24"/>
        </w:rPr>
      </w:pPr>
      <w:r>
        <w:rPr>
          <w:sz w:val="24"/>
        </w:rPr>
        <w:t>Специальность</w:t>
      </w:r>
    </w:p>
    <w:p w:rsidR="004F07D0" w:rsidRDefault="004F07D0" w:rsidP="004F07D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4F07D0" w:rsidRDefault="004F07D0" w:rsidP="004F07D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4F07D0" w:rsidRDefault="004F07D0" w:rsidP="004F07D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Геологическая съемка, поиски и разведка месторождений твердых полезных ископаемых</w:t>
      </w:r>
    </w:p>
    <w:p w:rsidR="004F07D0" w:rsidRDefault="004F07D0" w:rsidP="004F07D0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4F07D0" w:rsidRDefault="004F07D0" w:rsidP="004F07D0">
      <w:pPr>
        <w:pStyle w:val="ReportHead0"/>
        <w:suppressAutoHyphens/>
        <w:rPr>
          <w:sz w:val="24"/>
        </w:rPr>
      </w:pPr>
    </w:p>
    <w:p w:rsidR="004F07D0" w:rsidRDefault="004F07D0" w:rsidP="004F07D0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4F07D0" w:rsidRDefault="004F07D0" w:rsidP="004F07D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4F07D0" w:rsidRDefault="004F07D0" w:rsidP="004F07D0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F07D0" w:rsidRDefault="004F07D0" w:rsidP="004F07D0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F07D0" w:rsidRDefault="004F07D0" w:rsidP="004F07D0">
      <w:pPr>
        <w:pStyle w:val="ReportHead0"/>
        <w:suppressAutoHyphens/>
        <w:rPr>
          <w:sz w:val="24"/>
        </w:rPr>
      </w:pPr>
    </w:p>
    <w:p w:rsidR="004F07D0" w:rsidRDefault="004F07D0" w:rsidP="004F07D0">
      <w:pPr>
        <w:pStyle w:val="ReportHead0"/>
        <w:suppressAutoHyphens/>
        <w:rPr>
          <w:sz w:val="24"/>
        </w:rPr>
      </w:pPr>
    </w:p>
    <w:p w:rsidR="004F07D0" w:rsidRDefault="004F07D0" w:rsidP="004F07D0">
      <w:pPr>
        <w:pStyle w:val="ReportHead0"/>
        <w:suppressAutoHyphens/>
        <w:rPr>
          <w:sz w:val="24"/>
        </w:rPr>
      </w:pPr>
    </w:p>
    <w:p w:rsidR="004F07D0" w:rsidRDefault="004F07D0" w:rsidP="004F07D0">
      <w:pPr>
        <w:pStyle w:val="ReportHead0"/>
        <w:suppressAutoHyphens/>
        <w:rPr>
          <w:sz w:val="24"/>
        </w:rPr>
      </w:pPr>
    </w:p>
    <w:p w:rsidR="005C4942" w:rsidRDefault="005C4942" w:rsidP="005C4942">
      <w:pPr>
        <w:pStyle w:val="ReportHead0"/>
        <w:suppressAutoHyphens/>
      </w:pPr>
    </w:p>
    <w:p w:rsidR="004F07D0" w:rsidRDefault="004F07D0" w:rsidP="005C4942">
      <w:pPr>
        <w:pStyle w:val="ReportHead0"/>
        <w:suppressAutoHyphens/>
      </w:pPr>
    </w:p>
    <w:p w:rsidR="004F07D0" w:rsidRDefault="004F07D0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793710" w:rsidRDefault="00B264A2" w:rsidP="005C4942">
      <w:pPr>
        <w:pStyle w:val="ReportHead0"/>
        <w:suppressAutoHyphens/>
      </w:pPr>
      <w:r>
        <w:t>Год набора 202</w:t>
      </w:r>
      <w:r w:rsidR="00A42A46">
        <w:t>3</w:t>
      </w:r>
    </w:p>
    <w:p w:rsidR="00793710" w:rsidRPr="00793710" w:rsidRDefault="00793710" w:rsidP="00793710"/>
    <w:p w:rsidR="00793710" w:rsidRPr="00793710" w:rsidRDefault="00793710" w:rsidP="00793710"/>
    <w:p w:rsidR="00793710" w:rsidRPr="00793710" w:rsidRDefault="00793710" w:rsidP="00793710"/>
    <w:p w:rsidR="00793710" w:rsidRPr="00793710" w:rsidRDefault="00793710" w:rsidP="00793710"/>
    <w:p w:rsidR="00793710" w:rsidRPr="00793710" w:rsidRDefault="00793710" w:rsidP="00793710"/>
    <w:p w:rsidR="00793710" w:rsidRPr="00793710" w:rsidRDefault="00793710" w:rsidP="00793710"/>
    <w:p w:rsidR="00793710" w:rsidRDefault="00793710" w:rsidP="00793710"/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  <w:t>Глазина Т.А.</w:t>
      </w:r>
    </w:p>
    <w:p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:rsidR="00793710" w:rsidRDefault="00793710" w:rsidP="00793710">
      <w:pPr>
        <w:rPr>
          <w:sz w:val="24"/>
          <w:szCs w:val="24"/>
        </w:rPr>
      </w:pPr>
    </w:p>
    <w:p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C0425F">
        <w:rPr>
          <w:sz w:val="24"/>
          <w:szCs w:val="24"/>
        </w:rPr>
        <w:t>.</w:t>
      </w:r>
      <w:r>
        <w:rPr>
          <w:sz w:val="24"/>
          <w:szCs w:val="24"/>
        </w:rPr>
        <w:t xml:space="preserve"> о. заведующего кафедрой ________________________Соловых С.Ю.</w:t>
      </w:r>
    </w:p>
    <w:p w:rsidR="00793710" w:rsidRDefault="00793710" w:rsidP="00793710">
      <w:pPr>
        <w:ind w:firstLine="708"/>
      </w:pPr>
    </w:p>
    <w:p w:rsidR="00793710" w:rsidRDefault="00793710" w:rsidP="00793710"/>
    <w:p w:rsidR="005C4942" w:rsidRPr="00793710" w:rsidRDefault="005C4942" w:rsidP="00793710">
      <w:pPr>
        <w:sectPr w:rsidR="005C4942" w:rsidRPr="00793710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:rsidR="00A42A46" w:rsidRDefault="00A42A46" w:rsidP="00A42A46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1 Методические указания для обучающихся по освоению дисциплины</w:t>
      </w:r>
    </w:p>
    <w:p w:rsidR="00A42A46" w:rsidRDefault="00A42A46" w:rsidP="00A42A46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Для </w:t>
      </w:r>
      <w:r>
        <w:rPr>
          <w:rFonts w:eastAsia="TimesNewRoman"/>
          <w:sz w:val="24"/>
          <w:szCs w:val="24"/>
        </w:rPr>
        <w:t>подготовки к учебному занятию, необходимо повторить пройденный материал. Инструкторскую практику, желательно готовить в форме конспекта (осуществить запись), применяя терминологию. 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:rsidR="00A42A46" w:rsidRDefault="00A42A46" w:rsidP="00A42A46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организованной работы, следует обратиться за консультацией к преподавателю и к учебно-методическим работам, перечисленным в разделе – учебно-методическое обеспечение дисциплины (в РП и МУ).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период развития выносливости необходимо придерживаться следующего: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проявления максимальных мышечных усилий;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наибольший эффект достигается упражнениями с концентрацией внимания на взрывном характере проявления усилий;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 нецелесообразно выполнять прыжковые упражнения в состоянии утомления, так как возникает замедление выполняемых движений;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 чередовать прыжковые упражнения с силовыми упражнениями, медленным бегом, упражнениями на расслабление и на гибкость («растягивание» мышц, которые выполняли активную работу).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Величина внешнего отягощения, используемого для развития «прыгучести» не должна превышать 30 – 40% от индивидуального максимального отягощения.</w:t>
      </w:r>
    </w:p>
    <w:p w:rsidR="00A42A46" w:rsidRDefault="00A42A46" w:rsidP="00A42A46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A42A46" w:rsidRDefault="00A42A46" w:rsidP="00A42A46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Подбор тренировочных упражнений во многом зависит от исходного уровня физической подготовленности. Если обучающийся не может подтянуться, ему следует учиться подтягиваться в облеченных условиях - из виса лежа на низкой перекладине или из упора стоя на коленях и др. По мере роста показателя в этом упражнении, нагрузку можно увеличивать за счет изменений исходных положений. Далее с помощью партнера подтягиваться на высокой перекладине. Когда занимающийся научится подтягиваться самостоятельно 1-3 раза, можно усложнять упражнения, меняя хваты: (одна рука хватом сверху, другая - снизу); в узком и широком хватах; с промежуточной остановкой на 5-6 сек.).</w:t>
      </w:r>
    </w:p>
    <w:p w:rsidR="00A42A46" w:rsidRDefault="00A42A46" w:rsidP="00A42A46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спокойно, дыхание не задерживается.</w:t>
      </w:r>
    </w:p>
    <w:p w:rsidR="00A42A46" w:rsidRDefault="00A42A46" w:rsidP="00A42A46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A42A46" w:rsidRDefault="00A42A46" w:rsidP="00A42A46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 поднимания туловища из положения, лежа на спине, голова держится прямо, локти отведены в стороны, дыхание ритмичное. Повторения выполняются не быстро, с фиксацией всех фаз. Стопы не отрываются от опоры.</w:t>
      </w:r>
    </w:p>
    <w:p w:rsidR="00A42A46" w:rsidRDefault="00A42A46" w:rsidP="00A42A46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Сгибания-разгибания рук в упоре на брусьях, движения выполняются ритмично, в среднем темпе, с фиксацией конечных точек. Руки сгибать до уровня, когда плечи опускаются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>
        <w:rPr>
          <w:sz w:val="24"/>
          <w:szCs w:val="24"/>
          <w:shd w:val="clear" w:color="auto" w:fill="FFFFFF"/>
          <w:lang w:eastAsia="ru-RU"/>
        </w:rPr>
        <w:t>). Локти отводятся назад вдоль туловища. Сгибая руки – вдох, разгибая - выдох.</w:t>
      </w:r>
    </w:p>
    <w:p w:rsidR="00A42A46" w:rsidRDefault="00A42A46" w:rsidP="00A42A46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 xml:space="preserve">Сгибания-разгибания рук в упоре на скамейке (на возвышенности) </w:t>
      </w:r>
      <w:r>
        <w:rPr>
          <w:sz w:val="24"/>
          <w:szCs w:val="24"/>
          <w:lang w:eastAsia="ru-RU"/>
        </w:rPr>
        <w:t xml:space="preserve">тело держать ровно, спина прямая, руки (упор) на ширине плеч или чуть шире. </w:t>
      </w:r>
    </w:p>
    <w:p w:rsidR="00A42A46" w:rsidRDefault="00A42A46" w:rsidP="00A42A46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A42A46" w:rsidRDefault="00A42A46" w:rsidP="00A42A46">
      <w:pPr>
        <w:pStyle w:val="10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A42A46" w:rsidRDefault="00A42A46" w:rsidP="00A42A46">
      <w:pPr>
        <w:pStyle w:val="10"/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42A46" w:rsidRDefault="00A42A46" w:rsidP="00A42A4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обучающихся;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физической подготовленности обучающихся;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 аппарата позволяет увеличить нагрузку, повысить эффективность мышечных усилий и создать условия для активного отдыха);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–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 xml:space="preserve">–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A42A46" w:rsidRDefault="00A42A46" w:rsidP="00A42A46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 xml:space="preserve">Общеразвивающие упражнения – самая большая группа и проводится в любых учебных, тренировочных занятиях, также они входят в малые формы видов гимнастики: физкультминутки, физкультурные 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A42A46" w:rsidRDefault="00A42A46" w:rsidP="00A42A46">
      <w:pPr>
        <w:spacing w:after="0" w:line="240" w:lineRule="auto"/>
        <w:ind w:left="-567" w:firstLine="425"/>
        <w:contextualSpacing/>
        <w:jc w:val="both"/>
        <w:rPr>
          <w:rStyle w:val="c2"/>
          <w:color w:val="000000"/>
        </w:rPr>
      </w:pP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A42A46" w:rsidRDefault="00A42A46" w:rsidP="00A42A4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</w:rPr>
      </w:pPr>
    </w:p>
    <w:p w:rsidR="00A42A46" w:rsidRDefault="00A42A46" w:rsidP="00A42A46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rFonts w:eastAsia="Calibri"/>
          <w:color w:val="000000"/>
        </w:rPr>
      </w:pPr>
      <w:r>
        <w:rPr>
          <w:rStyle w:val="ad"/>
          <w:rFonts w:eastAsia="Calibri"/>
          <w:color w:val="000000"/>
        </w:rPr>
        <w:t>3 Рекомендации к организации самостоятельных занятий физическими упражнениями</w:t>
      </w:r>
    </w:p>
    <w:p w:rsidR="00A42A46" w:rsidRDefault="00A42A46" w:rsidP="00A42A46">
      <w:pPr>
        <w:pStyle w:val="a7"/>
        <w:spacing w:before="0" w:beforeAutospacing="0" w:after="0" w:afterAutospacing="0"/>
        <w:ind w:firstLine="425"/>
        <w:contextualSpacing/>
        <w:jc w:val="both"/>
        <w:rPr>
          <w:rFonts w:eastAsia="Calibri"/>
        </w:rPr>
      </w:pP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Выполняя самостоятельно, физические упражнения необходимо соблюдать следующие правила: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2. В процессе занятий необходимо наблюдать за состоянием своего организма, осуществлять самоконтроль, контролировать физическую подготовленность и соблюдать правила безопасности во время занятий физической культурой и спортом.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производственная гимнастика включается в распорядок дня.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К методическим указаниям следует отнести следующие рекомендации: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- каждое занятие следует начинать с ходьбы и медленного бега (не длительного 3-5 минут);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 - после разминки выполняются упражнения целевой направленности, на мышечные группы, которые будут задействованы в работе на конкретном занятии.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lastRenderedPageBreak/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(восстановление), </w:t>
      </w:r>
      <w:r>
        <w:rPr>
          <w:rFonts w:eastAsia="TimesNewRoman"/>
        </w:rPr>
        <w:t>дыхательная гимнастика,</w:t>
      </w:r>
      <w:r>
        <w:rPr>
          <w:color w:val="000000"/>
        </w:rPr>
        <w:t xml:space="preserve"> на гибкость с целью восстановить мышцы. 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>
        <w:t xml:space="preserve">Для самостоятельной работы во внеурочное время, рекомендована литература, позволяющая успешно освоить данный вид двигательной активности. </w:t>
      </w:r>
    </w:p>
    <w:p w:rsidR="00A42A46" w:rsidRDefault="00A42A46" w:rsidP="00A42A46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Методические указания по написанию реферата для обучающихся, полностью освобожденных от практических занятий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Реферат – письменная аналитическая работа по одному из актуальных вопросов теории или практики изучаемых дисциплин, в переводе с латинского языка «реферат» означает «пусть он доложит». Это – обобщенная запись идей (концепций, точек зрения) на основе самостоятельного анализа различных или рекомендованных источников и предложений авторских (оригинальных) выводов.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Для изложения собственного мнения по определённой проблеме, требуется: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хорошо знать материал; 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быть готовым умело передать его содержание в письменной форме; 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 сделать логичные и последовательные выводы.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 по (проблеме). Объем реферата, как правило, не должен превышать 10-15 страниц машинописного (компьютерного) текста шрифтом Times New Roman 14, интервал – одинарный. Поля – лев.3 мм., прав.10 мм., верхнее и нижнее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 Требования смотреть Стандарт организации СТО 02069024.101 – 2015.</w:t>
      </w:r>
    </w:p>
    <w:p w:rsidR="00A42A46" w:rsidRDefault="00A42A46" w:rsidP="00A42A46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A42A46" w:rsidRDefault="00A42A46" w:rsidP="00A42A46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4.1 Методические указания по подготовке к устному собеседованию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основательной подготовки рекомендуется ознакомиться с указанной дополнительной литературой. 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внимание.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необходимо 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A42A46" w:rsidRDefault="00A42A46" w:rsidP="00A42A46">
      <w:pPr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A42A46" w:rsidRDefault="00A42A46" w:rsidP="00A42A46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:rsidR="00A42A46" w:rsidRDefault="00A42A46" w:rsidP="00A42A46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>
        <w:rPr>
          <w:b/>
          <w:bCs/>
        </w:rPr>
        <w:t>5 Учебно-методическое обеспечение дисциплины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Оренбург: ОГУ, 2012. - 214 с. - Загл. с тит. экрана. - Adobe Acrobat Reader 5.0. - Режим доступа: </w:t>
      </w:r>
      <w:hyperlink r:id="rId8" w:history="1">
        <w:r>
          <w:rPr>
            <w:rStyle w:val="ac"/>
            <w:szCs w:val="24"/>
          </w:rPr>
          <w:t>http://artlib.osu.ru/web/books/metod_all/3025_20120209.pdf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- Загл. с тит. экрана. -</w:t>
      </w:r>
      <w:r>
        <w:rPr>
          <w:color w:val="000000"/>
          <w:sz w:val="24"/>
          <w:szCs w:val="24"/>
          <w:shd w:val="clear" w:color="auto" w:fill="F2F5FE"/>
        </w:rPr>
        <w:t>Adobe Acrobat Reader 6.0. -</w:t>
      </w:r>
      <w:r>
        <w:rPr>
          <w:sz w:val="24"/>
          <w:szCs w:val="24"/>
        </w:rPr>
        <w:t xml:space="preserve"> Режим доступа: </w:t>
      </w:r>
      <w:hyperlink r:id="rId9" w:history="1">
        <w:r>
          <w:rPr>
            <w:rStyle w:val="ac"/>
            <w:szCs w:val="24"/>
          </w:rPr>
          <w:t>http://artlib.osu.ru/web/books/metod_all/3432_20130122.pdf</w:t>
        </w:r>
      </w:hyperlink>
      <w:r>
        <w:rPr>
          <w:sz w:val="24"/>
          <w:szCs w:val="24"/>
        </w:rPr>
        <w:t>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Боброва, Г. В. 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 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 Систем. требования: Intel Core или аналогич.; Microsoft Windows 7, 8, 10; 512 Мб; монитор, поддерживающий режим 1024х76; мышь или аналогич. устройство - ISBN 978-5-7410-2540-6. - № гос. регистрации 0322102149.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Витун,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Витун, В.Г. Витун;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 - Adobe Acrobat Reader 6.0. - Режим доступа: </w:t>
      </w:r>
      <w:hyperlink r:id="rId10" w:history="1">
        <w:r>
          <w:rPr>
            <w:rStyle w:val="ac"/>
            <w:szCs w:val="24"/>
          </w:rPr>
          <w:t>http://artlib.osu.ru/web/books/metod_all/35177_20170306.pdf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Гилазиева,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Гилазиева, Т.В. Нурматова, М.Р. Валетов. - Оренбург: ОГУ, 2017. - 120 с.: ил.; 7,44 печ. л. - Библиогр.: с. 118-119. - ISBN 978-5-7410-1634-3.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Анплева, Г.В. Боброва;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2.78 Мб). - Оренбург: ОГУ, 2019. - 112 с. - Загл. с тит. экрана. - Adobe Acrobat Reader 5.0. - Режим доступа: </w:t>
      </w:r>
      <w:hyperlink r:id="rId11" w:history="1">
        <w:r>
          <w:rPr>
            <w:rStyle w:val="ac"/>
            <w:szCs w:val="24"/>
          </w:rPr>
          <w:t>http://artlib.osu.ru/web/books/metod_all/116149_20200113.pdf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</w:t>
      </w:r>
      <w:r>
        <w:rPr>
          <w:sz w:val="24"/>
          <w:szCs w:val="24"/>
        </w:rPr>
        <w:lastRenderedPageBreak/>
        <w:t xml:space="preserve">текстовые дан. (1 файл: 1.96 Мб). - Оренбург: ОГУ, 2021. - 106 с. - Загл. с тит. экрана. - Adobe Acrobat Reader 6.0. - Режим доступа: </w:t>
      </w:r>
      <w:hyperlink r:id="rId12" w:history="1">
        <w:r>
          <w:rPr>
            <w:rStyle w:val="ac"/>
            <w:szCs w:val="24"/>
          </w:rPr>
          <w:t>http://artlib.osu.ru/web/books/metod_all/141877_20210331.pdf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2.29 Мб). - Оренбург: ОГУ, 2022. - 129 с. - Загл. с тит. экрана. - Adobe Acrobat Reader 6.0. - Режим доступа: </w:t>
      </w:r>
      <w:hyperlink r:id="rId13" w:history="1">
        <w:r>
          <w:rPr>
            <w:rStyle w:val="ac"/>
            <w:szCs w:val="24"/>
          </w:rPr>
          <w:t>http://artlib.osu.ru/web/books/metod_all/163498_20220301.pdf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Зиамбетов, В. Ю.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> [Текст]: учебно-методическое пособие /В. Ю. Зиамбетов; М-во науки и</w:t>
      </w:r>
      <w:r>
        <w:rPr>
          <w:sz w:val="24"/>
          <w:szCs w:val="24"/>
          <w:shd w:val="clear" w:color="auto" w:fill="FFFFFF"/>
        </w:rPr>
        <w:t xml:space="preserve"> высш. образования Рос. Федерации, Федер. гос. бюджет. образоват. учреждение высш. образования "Оренбург. гос. ун-т". - Оренбург: ОГУ, 2021. - 139 с.: ил. - Библиогр.: с. 139. - ISBN 978-5-4417-0849-4.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>
        <w:rPr>
          <w:sz w:val="24"/>
          <w:szCs w:val="24"/>
        </w:rPr>
        <w:t>и высш. образования Рос. Федерации, Федер. гос. бюджет. образоват. учреждение высш. образования "Оренбург. гос. ун-т". Электрон. дан. - Оренбург: ОГУ, 2021. - 1 электрон. опт. диск (CD-ROM). - Загл. с этикетки диска. Систем. требования: Intel Core или аналогич.; Microsoft Windows 7, 8, 10; 512 Мб; монитор, поддерживающий режим 1024х768 ; мышь или аналогич. устройство - ISBN 978-5-7410-2547-5. - № гос. регистрации 0322102151.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 - Adobe Acrobat Reader 6.0. - 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>
          <w:rPr>
            <w:rStyle w:val="ac"/>
            <w:szCs w:val="24"/>
            <w:shd w:val="clear" w:color="auto" w:fill="F2F5FE"/>
          </w:rPr>
          <w:t>http://artlib.osu.ru/web/books/metod_all/9544_20160208.pdf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Михеева, Т. М.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bCs/>
          <w:sz w:val="24"/>
          <w:szCs w:val="24"/>
          <w:shd w:val="clear" w:color="auto" w:fill="FFFFFF"/>
        </w:rPr>
        <w:t>Баскетбол в вузе</w:t>
      </w:r>
      <w:r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</w:t>
      </w:r>
      <w:r>
        <w:rPr>
          <w:sz w:val="24"/>
          <w:szCs w:val="24"/>
          <w:shd w:val="clear" w:color="auto" w:fill="FFF9DB"/>
        </w:rPr>
        <w:t xml:space="preserve"> </w:t>
      </w:r>
      <w:r>
        <w:rPr>
          <w:sz w:val="24"/>
          <w:szCs w:val="24"/>
          <w:shd w:val="clear" w:color="auto" w:fill="FFFFFF"/>
        </w:rPr>
        <w:t>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дан. (1 файл: 0.28 Мб). - Оренбург: ОГУ, 2018. - 173 с. - Загл. с тит. экрана. - Adobe Acrobat Reader 6.0 - ISBN 978-5-7410-2090-6.</w:t>
      </w:r>
      <w:r>
        <w:rPr>
          <w:sz w:val="24"/>
          <w:szCs w:val="24"/>
          <w:shd w:val="clear" w:color="auto" w:fill="FFF9DB"/>
        </w:rPr>
        <w:t xml:space="preserve"> 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>
          <w:rPr>
            <w:rStyle w:val="ac"/>
            <w:szCs w:val="24"/>
            <w:shd w:val="clear" w:color="auto" w:fill="F2F5FE"/>
          </w:rPr>
          <w:t>http://artlib.osu.ru/web/books/metod_all/82624_20180831.pdf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/>
        </w:rPr>
        <w:t> [Текст]: учеб. для вузов / под</w:t>
      </w:r>
      <w:r>
        <w:rPr>
          <w:sz w:val="24"/>
          <w:szCs w:val="24"/>
          <w:shd w:val="clear" w:color="auto" w:fill="FFF9DB"/>
        </w:rPr>
        <w:t xml:space="preserve"> </w:t>
      </w:r>
      <w:r>
        <w:rPr>
          <w:sz w:val="24"/>
          <w:szCs w:val="24"/>
          <w:shd w:val="clear" w:color="auto" w:fill="FFFFFF"/>
        </w:rPr>
        <w:t>ред. Ю. Д. Железняка, Ю. М. Портнова. - 5-е изд., стер. - М.: Академия, 2008. - 519 с. - (Высшее профессиональное образование). - Библиогр. в конце гл. - ISBN 978-5-7695-5517- 6.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Степанова, М. В.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bCs/>
          <w:sz w:val="24"/>
          <w:szCs w:val="24"/>
          <w:shd w:val="clear" w:color="auto" w:fill="FFFFFF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1.25 Мб). - Оренбург: ОГУ, 2017. - 137 с. - Загл. с тит. экрана. - Adobe Acrobat Reader 6.0 - 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6" w:history="1">
        <w:r>
          <w:rPr>
            <w:rStyle w:val="ac"/>
            <w:szCs w:val="24"/>
            <w:shd w:val="clear" w:color="auto" w:fill="F2F5FE"/>
          </w:rPr>
          <w:t>http://artlib.osu.ru/web/books/metod_all/36395_20170503.pdf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</w:t>
      </w:r>
      <w:r>
        <w:rPr>
          <w:sz w:val="24"/>
          <w:szCs w:val="24"/>
          <w:shd w:val="clear" w:color="auto" w:fill="FFFFFF"/>
        </w:rPr>
        <w:lastRenderedPageBreak/>
        <w:t xml:space="preserve">файл: 5.57 Мб). - Оренбург: ОГУ, 2021. - 112 с. - Загл. с тит. экрана. - Adobe Acrobat Reader 5.0 - </w:t>
      </w:r>
      <w:r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>
          <w:rPr>
            <w:rStyle w:val="ac"/>
            <w:szCs w:val="24"/>
            <w:shd w:val="clear" w:color="auto" w:fill="F2F5FE"/>
          </w:rPr>
          <w:t>http://artlib.osu.ru/web/books/metod_all/141873_20210331.pdf</w:t>
        </w:r>
      </w:hyperlink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:rsidR="00A42A46" w:rsidRDefault="00A42A46" w:rsidP="00A42A46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>Черкасова, И.В. Аэробика: учебно-методическое пособие / И.В. Черкасова. - М.; Берлин: Директ-Медиа, 2015. - 98 с. : ил. - Библиогр. в кн. - ISBN 978-5-4475-4902-2; То же [Электронный ресурс]. - URL:</w:t>
      </w:r>
      <w:hyperlink r:id="rId18" w:history="1">
        <w:r>
          <w:rPr>
            <w:rStyle w:val="ac"/>
            <w:szCs w:val="24"/>
          </w:rPr>
          <w:t>http://biblioclub.ru/index.php.page=book&amp;id=344707</w:t>
        </w:r>
      </w:hyperlink>
    </w:p>
    <w:p w:rsidR="00A42A46" w:rsidRDefault="00A42A46" w:rsidP="00A42A46">
      <w:pPr>
        <w:spacing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42A46" w:rsidRDefault="00A42A46" w:rsidP="00A42A46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 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24"/>
        <w:gridCol w:w="7545"/>
        <w:gridCol w:w="1606"/>
      </w:tblGrid>
      <w:tr w:rsidR="00A42A46" w:rsidTr="00A42A46">
        <w:trPr>
          <w:trHeight w:val="284"/>
          <w:jc w:val="center"/>
        </w:trPr>
        <w:tc>
          <w:tcPr>
            <w:tcW w:w="8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ReportMain0"/>
              <w:keepNext/>
              <w:suppressAutoHyphens/>
              <w:spacing w:line="276" w:lineRule="auto"/>
              <w:ind w:firstLine="567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ReportMain0"/>
              <w:keepNext/>
              <w:suppressAutoHyphens/>
              <w:spacing w:line="276" w:lineRule="auto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ReportMain0"/>
              <w:keepNext/>
              <w:suppressAutoHyphens/>
              <w:spacing w:line="276" w:lineRule="auto"/>
              <w:ind w:firstLine="567"/>
              <w:jc w:val="both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Утренняя гимнастика (мин.)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105-140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Оздоровительный бег (км.)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15-17</w:t>
            </w:r>
          </w:p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22-24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70-85</w:t>
            </w:r>
          </w:p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120-140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140-160</w:t>
            </w:r>
          </w:p>
        </w:tc>
      </w:tr>
      <w:tr w:rsidR="00A42A46" w:rsidTr="00A42A46">
        <w:trPr>
          <w:trHeight w:val="523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  <w:p w:rsidR="00A42A46" w:rsidRDefault="00A42A46">
            <w:pPr>
              <w:pStyle w:val="Default"/>
              <w:spacing w:line="276" w:lineRule="auto"/>
              <w:ind w:firstLine="263"/>
              <w:jc w:val="center"/>
              <w:rPr>
                <w:lang w:eastAsia="en-US"/>
              </w:rPr>
            </w:pP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Оздоровительный бег (км.) или ходьба на лыжах (км.)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tabs>
                <w:tab w:val="left" w:pos="613"/>
                <w:tab w:val="center" w:pos="1391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15-17</w:t>
            </w:r>
          </w:p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22-24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90-120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Ускоренная ходьба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25-35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171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Женщины 18 – 24 лет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36"/>
              <w:rPr>
                <w:lang w:eastAsia="en-US"/>
              </w:rPr>
            </w:pPr>
            <w:r>
              <w:rPr>
                <w:lang w:eastAsia="en-US"/>
              </w:rPr>
              <w:t xml:space="preserve">Утренняя гимнастика (мин.)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105-140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36"/>
              <w:rPr>
                <w:lang w:eastAsia="en-US"/>
              </w:rPr>
            </w:pPr>
            <w:r>
              <w:rPr>
                <w:lang w:eastAsia="en-US"/>
              </w:rPr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12-14 </w:t>
            </w:r>
            <w:r>
              <w:rPr>
                <w:lang w:val="en-US" w:eastAsia="en-US"/>
              </w:rPr>
              <w:t>/</w:t>
            </w:r>
            <w:r>
              <w:rPr>
                <w:lang w:eastAsia="en-US"/>
              </w:rPr>
              <w:t xml:space="preserve"> 16-18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96"/>
              <w:rPr>
                <w:lang w:eastAsia="en-US"/>
              </w:rPr>
            </w:pPr>
            <w:r>
              <w:rPr>
                <w:lang w:eastAsia="en-US"/>
              </w:rPr>
              <w:t xml:space="preserve">Прыжки на месте через скакалку (кол-во раз)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  <w:p w:rsidR="00A42A46" w:rsidRDefault="00A42A46">
            <w:pPr>
              <w:pStyle w:val="Default"/>
              <w:spacing w:line="276" w:lineRule="auto"/>
              <w:ind w:firstLine="263"/>
              <w:jc w:val="center"/>
              <w:rPr>
                <w:lang w:eastAsia="en-US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210-220</w:t>
            </w:r>
          </w:p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85-95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100-120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96"/>
              <w:rPr>
                <w:lang w:eastAsia="en-US"/>
              </w:rPr>
            </w:pPr>
            <w:r>
              <w:rPr>
                <w:lang w:eastAsia="en-US"/>
              </w:rPr>
              <w:t xml:space="preserve">Из основной стойки наклоны туловища вперед с прямыми ногами </w:t>
            </w:r>
          </w:p>
          <w:p w:rsidR="00A42A46" w:rsidRDefault="00A42A46">
            <w:pPr>
              <w:pStyle w:val="Default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(кол-во раз)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90-120</w:t>
            </w:r>
          </w:p>
        </w:tc>
      </w:tr>
      <w:tr w:rsidR="00A42A46" w:rsidTr="00A42A46">
        <w:trPr>
          <w:trHeight w:val="251"/>
          <w:jc w:val="center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7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ind w:left="156"/>
              <w:rPr>
                <w:lang w:eastAsia="en-US"/>
              </w:rPr>
            </w:pPr>
            <w:r>
              <w:rPr>
                <w:lang w:eastAsia="en-US"/>
              </w:rPr>
              <w:t xml:space="preserve">Ускоренная ходьба (км.)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A46" w:rsidRDefault="00A42A46">
            <w:pPr>
              <w:pStyle w:val="Default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20-30</w:t>
            </w:r>
          </w:p>
        </w:tc>
      </w:tr>
    </w:tbl>
    <w:p w:rsidR="00A42A46" w:rsidRDefault="00A42A46" w:rsidP="00A42A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A42A46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D3DA0" w:rsidRDefault="001D3DA0" w:rsidP="00C939EB">
      <w:pPr>
        <w:spacing w:after="0" w:line="240" w:lineRule="auto"/>
      </w:pPr>
      <w:r>
        <w:separator/>
      </w:r>
    </w:p>
  </w:endnote>
  <w:endnote w:type="continuationSeparator" w:id="0">
    <w:p w:rsidR="001D3DA0" w:rsidRDefault="001D3DA0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5057" w:rsidRPr="000B3772" w:rsidRDefault="00000000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D3DA0" w:rsidRDefault="001D3DA0" w:rsidP="00C939EB">
      <w:pPr>
        <w:spacing w:after="0" w:line="240" w:lineRule="auto"/>
      </w:pPr>
      <w:r>
        <w:separator/>
      </w:r>
    </w:p>
  </w:footnote>
  <w:footnote w:type="continuationSeparator" w:id="0">
    <w:p w:rsidR="001D3DA0" w:rsidRDefault="001D3DA0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57058047">
    <w:abstractNumId w:val="8"/>
  </w:num>
  <w:num w:numId="2" w16cid:durableId="1006400826">
    <w:abstractNumId w:val="3"/>
  </w:num>
  <w:num w:numId="3" w16cid:durableId="1526169052">
    <w:abstractNumId w:val="0"/>
  </w:num>
  <w:num w:numId="4" w16cid:durableId="1063144643">
    <w:abstractNumId w:val="10"/>
  </w:num>
  <w:num w:numId="5" w16cid:durableId="801918662">
    <w:abstractNumId w:val="9"/>
  </w:num>
  <w:num w:numId="6" w16cid:durableId="2119400590">
    <w:abstractNumId w:val="5"/>
  </w:num>
  <w:num w:numId="7" w16cid:durableId="2085030679">
    <w:abstractNumId w:val="7"/>
  </w:num>
  <w:num w:numId="8" w16cid:durableId="1210846060">
    <w:abstractNumId w:val="2"/>
  </w:num>
  <w:num w:numId="9" w16cid:durableId="240140386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 w16cid:durableId="1173376035">
    <w:abstractNumId w:val="11"/>
  </w:num>
  <w:num w:numId="11" w16cid:durableId="626200705">
    <w:abstractNumId w:val="6"/>
  </w:num>
  <w:num w:numId="12" w16cid:durableId="893468133">
    <w:abstractNumId w:val="4"/>
  </w:num>
  <w:num w:numId="13" w16cid:durableId="11998995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30D6A"/>
    <w:rsid w:val="000566AB"/>
    <w:rsid w:val="000608F0"/>
    <w:rsid w:val="00082717"/>
    <w:rsid w:val="00085143"/>
    <w:rsid w:val="000B3772"/>
    <w:rsid w:val="000D0EFA"/>
    <w:rsid w:val="000D19AB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D3DA0"/>
    <w:rsid w:val="001E52FC"/>
    <w:rsid w:val="001F6951"/>
    <w:rsid w:val="00205751"/>
    <w:rsid w:val="00206F8F"/>
    <w:rsid w:val="00212EA6"/>
    <w:rsid w:val="00261AD0"/>
    <w:rsid w:val="00265DCB"/>
    <w:rsid w:val="00270EBE"/>
    <w:rsid w:val="00292043"/>
    <w:rsid w:val="002A54D7"/>
    <w:rsid w:val="002A6B1E"/>
    <w:rsid w:val="002E5E71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07D0"/>
    <w:rsid w:val="004F7BF8"/>
    <w:rsid w:val="0050244B"/>
    <w:rsid w:val="0050487E"/>
    <w:rsid w:val="00511881"/>
    <w:rsid w:val="0051371A"/>
    <w:rsid w:val="005145DC"/>
    <w:rsid w:val="00545A6E"/>
    <w:rsid w:val="005502F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93710"/>
    <w:rsid w:val="007C1D65"/>
    <w:rsid w:val="007F0F84"/>
    <w:rsid w:val="007F72C9"/>
    <w:rsid w:val="00817022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912FF"/>
    <w:rsid w:val="009B0F8E"/>
    <w:rsid w:val="009E5121"/>
    <w:rsid w:val="00A365E0"/>
    <w:rsid w:val="00A42A46"/>
    <w:rsid w:val="00A67B2C"/>
    <w:rsid w:val="00A859F0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0425F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03085"/>
    <w:rsid w:val="00D16B95"/>
    <w:rsid w:val="00D239C1"/>
    <w:rsid w:val="00D94C3B"/>
    <w:rsid w:val="00DA156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810F4-E6A0-4693-9C23-A551DB3C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uiPriority w:val="99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uiPriority w:val="99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uiPriority w:val="99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A42A4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8F5F0-EA8B-4982-B408-9396A4ADB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9</Pages>
  <Words>3887</Words>
  <Characters>22160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Татьяна Глазина</cp:lastModifiedBy>
  <cp:revision>64</cp:revision>
  <dcterms:created xsi:type="dcterms:W3CDTF">2019-09-04T12:51:00Z</dcterms:created>
  <dcterms:modified xsi:type="dcterms:W3CDTF">2023-04-12T06:00:00Z</dcterms:modified>
</cp:coreProperties>
</file>