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8C6E3" w14:textId="77777777" w:rsidR="009F1B91" w:rsidRPr="00AD4E9A" w:rsidRDefault="009F1B91" w:rsidP="009F1B9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D4E9A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14:paraId="22E2CE67" w14:textId="77777777"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72151A62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EA2210E" w14:textId="77777777"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CDAEEE1" w14:textId="77777777"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60AEA95" w14:textId="77777777" w:rsidR="00AB5501" w:rsidRDefault="00AB5501" w:rsidP="00AB550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3BD61C7D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00FB065" w14:textId="77777777"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Кафедра химии</w:t>
      </w:r>
    </w:p>
    <w:p w14:paraId="14EEC306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6BC76BA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723843B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189489ED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157C0F4F" w14:textId="77777777" w:rsidR="009A441F" w:rsidRPr="00AD4E9A" w:rsidRDefault="00D77663" w:rsidP="009F1B91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E9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указания </w:t>
      </w:r>
      <w:r w:rsidR="009F1B91" w:rsidRPr="00AD4E9A">
        <w:rPr>
          <w:rFonts w:ascii="Times New Roman" w:hAnsi="Times New Roman" w:cs="Times New Roman"/>
          <w:b/>
          <w:sz w:val="28"/>
          <w:szCs w:val="28"/>
        </w:rPr>
        <w:t>для обучающихся по освоению</w:t>
      </w:r>
    </w:p>
    <w:p w14:paraId="536404BE" w14:textId="77777777" w:rsidR="00AB5501" w:rsidRPr="00AD4E9A" w:rsidRDefault="00AB5501" w:rsidP="009306EF">
      <w:pPr>
        <w:pStyle w:val="ReportHead"/>
        <w:suppressAutoHyphens/>
        <w:spacing w:before="120"/>
        <w:rPr>
          <w:sz w:val="24"/>
          <w:szCs w:val="24"/>
        </w:rPr>
      </w:pPr>
    </w:p>
    <w:p w14:paraId="3F16CBF5" w14:textId="77777777" w:rsidR="009306EF" w:rsidRPr="00D02736" w:rsidRDefault="009306EF" w:rsidP="009306EF">
      <w:pPr>
        <w:pStyle w:val="ReportHead"/>
        <w:suppressAutoHyphens/>
        <w:spacing w:before="120"/>
        <w:rPr>
          <w:sz w:val="24"/>
          <w:szCs w:val="24"/>
        </w:rPr>
      </w:pPr>
      <w:r w:rsidRPr="00D02736">
        <w:rPr>
          <w:sz w:val="24"/>
          <w:szCs w:val="24"/>
        </w:rPr>
        <w:t>ДИСЦИПЛИНЫ</w:t>
      </w:r>
    </w:p>
    <w:p w14:paraId="689B5529" w14:textId="77777777" w:rsidR="00563330" w:rsidRPr="00563330" w:rsidRDefault="00C4132E" w:rsidP="00563330">
      <w:pPr>
        <w:pStyle w:val="ReportHead"/>
        <w:suppressAutoHyphens/>
        <w:spacing w:before="120"/>
        <w:rPr>
          <w:rFonts w:eastAsia="Calibri"/>
          <w:i/>
          <w:sz w:val="24"/>
          <w:szCs w:val="24"/>
        </w:rPr>
      </w:pPr>
      <w:r w:rsidRPr="00C4132E">
        <w:rPr>
          <w:rFonts w:eastAsia="Calibri"/>
          <w:i/>
          <w:sz w:val="22"/>
          <w:szCs w:val="28"/>
        </w:rPr>
        <w:t>«Б1.Д.Б.2 Теория и практика управления проектами»</w:t>
      </w:r>
      <w:r>
        <w:rPr>
          <w:i/>
          <w:sz w:val="24"/>
          <w:szCs w:val="24"/>
        </w:rPr>
        <w:t xml:space="preserve"> </w:t>
      </w:r>
    </w:p>
    <w:p w14:paraId="2A1EF9F6" w14:textId="77777777" w:rsidR="00F86850" w:rsidRPr="00563330" w:rsidRDefault="00563330" w:rsidP="00F86850">
      <w:pPr>
        <w:pStyle w:val="ReportHead"/>
        <w:suppressAutoHyphens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016813B5" w14:textId="77777777" w:rsidR="00D02736" w:rsidRPr="00D02736" w:rsidRDefault="00D02736" w:rsidP="00F86850">
      <w:pPr>
        <w:pStyle w:val="ReportHead"/>
        <w:suppressAutoHyphens/>
        <w:rPr>
          <w:sz w:val="24"/>
          <w:szCs w:val="24"/>
        </w:rPr>
      </w:pPr>
    </w:p>
    <w:p w14:paraId="10C8C938" w14:textId="77777777" w:rsidR="00F86850" w:rsidRPr="00D02736" w:rsidRDefault="00F86850" w:rsidP="00F86850">
      <w:pPr>
        <w:pStyle w:val="ReportHead"/>
        <w:suppressAutoHyphens/>
        <w:spacing w:line="360" w:lineRule="auto"/>
        <w:rPr>
          <w:sz w:val="24"/>
          <w:szCs w:val="24"/>
        </w:rPr>
      </w:pPr>
      <w:r w:rsidRPr="00D02736">
        <w:rPr>
          <w:sz w:val="24"/>
          <w:szCs w:val="24"/>
        </w:rPr>
        <w:t>Уровень высшего образования</w:t>
      </w:r>
    </w:p>
    <w:p w14:paraId="01DC213F" w14:textId="77777777" w:rsidR="00F86850" w:rsidRPr="00D02736" w:rsidRDefault="00F86850" w:rsidP="00F86850">
      <w:pPr>
        <w:pStyle w:val="ReportHead"/>
        <w:suppressAutoHyphens/>
        <w:spacing w:line="360" w:lineRule="auto"/>
        <w:rPr>
          <w:sz w:val="24"/>
          <w:szCs w:val="24"/>
        </w:rPr>
      </w:pPr>
      <w:r w:rsidRPr="00D02736">
        <w:rPr>
          <w:sz w:val="24"/>
          <w:szCs w:val="24"/>
        </w:rPr>
        <w:t>МАГИСТРАТУРА</w:t>
      </w:r>
    </w:p>
    <w:p w14:paraId="74F419D4" w14:textId="77777777" w:rsidR="00F86850" w:rsidRPr="00D02736" w:rsidRDefault="00F86850" w:rsidP="00F86850">
      <w:pPr>
        <w:pStyle w:val="ReportHead"/>
        <w:suppressAutoHyphens/>
        <w:rPr>
          <w:sz w:val="24"/>
          <w:szCs w:val="24"/>
        </w:rPr>
      </w:pPr>
      <w:r w:rsidRPr="00D02736">
        <w:rPr>
          <w:sz w:val="24"/>
          <w:szCs w:val="24"/>
        </w:rPr>
        <w:t>Направление подготовки</w:t>
      </w:r>
    </w:p>
    <w:p w14:paraId="538FDB75" w14:textId="77777777" w:rsidR="00F86850" w:rsidRPr="00D02736" w:rsidRDefault="00F86850" w:rsidP="00F86850">
      <w:pPr>
        <w:pStyle w:val="ReportHead"/>
        <w:suppressAutoHyphens/>
        <w:rPr>
          <w:i/>
          <w:sz w:val="24"/>
          <w:szCs w:val="24"/>
          <w:u w:val="single"/>
        </w:rPr>
      </w:pPr>
      <w:r w:rsidRPr="00D02736">
        <w:rPr>
          <w:i/>
          <w:sz w:val="24"/>
          <w:szCs w:val="24"/>
          <w:u w:val="single"/>
        </w:rPr>
        <w:t>04.04.01 Химия</w:t>
      </w:r>
    </w:p>
    <w:p w14:paraId="50E2ECFF" w14:textId="77777777" w:rsidR="00F86850" w:rsidRPr="00D02736" w:rsidRDefault="00F86850" w:rsidP="00F86850">
      <w:pPr>
        <w:pStyle w:val="ReportHead"/>
        <w:suppressAutoHyphens/>
        <w:rPr>
          <w:sz w:val="24"/>
          <w:szCs w:val="24"/>
          <w:vertAlign w:val="superscript"/>
        </w:rPr>
      </w:pPr>
      <w:r w:rsidRPr="00D02736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CAAD625" w14:textId="77777777" w:rsidR="00F86850" w:rsidRPr="00D02736" w:rsidRDefault="00F86850" w:rsidP="00F86850">
      <w:pPr>
        <w:pStyle w:val="ReportHead"/>
        <w:suppressAutoHyphens/>
        <w:rPr>
          <w:i/>
          <w:sz w:val="24"/>
          <w:szCs w:val="24"/>
          <w:u w:val="single"/>
        </w:rPr>
      </w:pPr>
      <w:r w:rsidRPr="00D02736">
        <w:rPr>
          <w:i/>
          <w:sz w:val="24"/>
          <w:szCs w:val="24"/>
          <w:u w:val="single"/>
        </w:rPr>
        <w:t>Физическая и аналитическая химия</w:t>
      </w:r>
    </w:p>
    <w:p w14:paraId="30E6054F" w14:textId="77777777" w:rsidR="00F86850" w:rsidRPr="00D02736" w:rsidRDefault="00F86850" w:rsidP="00F86850">
      <w:pPr>
        <w:pStyle w:val="ReportHead"/>
        <w:suppressAutoHyphens/>
        <w:rPr>
          <w:sz w:val="24"/>
          <w:szCs w:val="24"/>
          <w:vertAlign w:val="superscript"/>
        </w:rPr>
      </w:pPr>
      <w:r w:rsidRPr="00D02736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3668690" w14:textId="77777777" w:rsidR="00F86850" w:rsidRPr="00D02736" w:rsidRDefault="00F86850" w:rsidP="00F86850">
      <w:pPr>
        <w:pStyle w:val="ReportHead"/>
        <w:suppressAutoHyphens/>
        <w:spacing w:before="120"/>
        <w:rPr>
          <w:sz w:val="24"/>
          <w:szCs w:val="24"/>
        </w:rPr>
      </w:pPr>
      <w:r w:rsidRPr="00D02736">
        <w:rPr>
          <w:sz w:val="24"/>
          <w:szCs w:val="24"/>
        </w:rPr>
        <w:t>Тип образовательной программы</w:t>
      </w:r>
    </w:p>
    <w:p w14:paraId="0F44F425" w14:textId="77777777" w:rsidR="00F86850" w:rsidRPr="00D02736" w:rsidRDefault="00F86850" w:rsidP="00F86850">
      <w:pPr>
        <w:pStyle w:val="ReportHead"/>
        <w:suppressAutoHyphens/>
        <w:rPr>
          <w:i/>
          <w:sz w:val="24"/>
          <w:szCs w:val="24"/>
          <w:u w:val="single"/>
        </w:rPr>
      </w:pPr>
      <w:r w:rsidRPr="00D02736">
        <w:rPr>
          <w:i/>
          <w:sz w:val="24"/>
          <w:szCs w:val="24"/>
          <w:u w:val="single"/>
        </w:rPr>
        <w:t>Программа академической магистратуры</w:t>
      </w:r>
    </w:p>
    <w:p w14:paraId="6356DAE6" w14:textId="77777777" w:rsidR="00F86850" w:rsidRPr="00D02736" w:rsidRDefault="00F86850" w:rsidP="00F86850">
      <w:pPr>
        <w:pStyle w:val="ReportHead"/>
        <w:suppressAutoHyphens/>
        <w:rPr>
          <w:sz w:val="24"/>
          <w:szCs w:val="24"/>
        </w:rPr>
      </w:pPr>
    </w:p>
    <w:p w14:paraId="161890E2" w14:textId="77777777" w:rsidR="00F86850" w:rsidRPr="00D02736" w:rsidRDefault="00F86850" w:rsidP="00F86850">
      <w:pPr>
        <w:pStyle w:val="ReportHead"/>
        <w:suppressAutoHyphens/>
        <w:rPr>
          <w:sz w:val="24"/>
          <w:szCs w:val="24"/>
        </w:rPr>
      </w:pPr>
      <w:r w:rsidRPr="00D02736">
        <w:rPr>
          <w:sz w:val="24"/>
          <w:szCs w:val="24"/>
        </w:rPr>
        <w:t>Квалификация</w:t>
      </w:r>
    </w:p>
    <w:p w14:paraId="477AF416" w14:textId="77777777" w:rsidR="00F86850" w:rsidRPr="00D02736" w:rsidRDefault="00F86850" w:rsidP="00F86850">
      <w:pPr>
        <w:pStyle w:val="ReportHead"/>
        <w:suppressAutoHyphens/>
        <w:rPr>
          <w:i/>
          <w:sz w:val="24"/>
          <w:szCs w:val="24"/>
          <w:u w:val="single"/>
        </w:rPr>
      </w:pPr>
      <w:r w:rsidRPr="00D02736">
        <w:rPr>
          <w:i/>
          <w:sz w:val="24"/>
          <w:szCs w:val="24"/>
          <w:u w:val="single"/>
        </w:rPr>
        <w:t>Магистр</w:t>
      </w:r>
    </w:p>
    <w:p w14:paraId="52F2BC7E" w14:textId="77777777" w:rsidR="00F86850" w:rsidRPr="00D02736" w:rsidRDefault="00F86850" w:rsidP="00F86850">
      <w:pPr>
        <w:pStyle w:val="ReportHead"/>
        <w:suppressAutoHyphens/>
        <w:spacing w:before="120"/>
        <w:rPr>
          <w:sz w:val="24"/>
          <w:szCs w:val="24"/>
        </w:rPr>
      </w:pPr>
      <w:r w:rsidRPr="00D02736">
        <w:rPr>
          <w:sz w:val="24"/>
          <w:szCs w:val="24"/>
        </w:rPr>
        <w:t>Форма обучения</w:t>
      </w:r>
    </w:p>
    <w:p w14:paraId="45361912" w14:textId="77777777" w:rsidR="00F86850" w:rsidRPr="00D02736" w:rsidRDefault="00F86850" w:rsidP="00F86850">
      <w:pPr>
        <w:pStyle w:val="ReportHead"/>
        <w:suppressAutoHyphens/>
        <w:rPr>
          <w:i/>
          <w:sz w:val="24"/>
          <w:szCs w:val="24"/>
          <w:u w:val="single"/>
        </w:rPr>
      </w:pPr>
      <w:r w:rsidRPr="00D02736">
        <w:rPr>
          <w:i/>
          <w:sz w:val="24"/>
          <w:szCs w:val="24"/>
          <w:u w:val="single"/>
        </w:rPr>
        <w:t>Очная</w:t>
      </w:r>
    </w:p>
    <w:p w14:paraId="476CA593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E18D0AB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090A08EA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6104B5D9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0CC1328E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6ABD3A90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787CA35D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60942D0E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2F915F1C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76FA73A9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013406F8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43FC1336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3879E486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3740A8D2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46994659" w14:textId="77777777" w:rsidR="00AB5501" w:rsidRDefault="00AB5501" w:rsidP="00AB5501">
      <w:pPr>
        <w:pStyle w:val="ReportHead"/>
        <w:suppressAutoHyphens/>
        <w:rPr>
          <w:sz w:val="24"/>
        </w:rPr>
      </w:pPr>
    </w:p>
    <w:p w14:paraId="012C97CE" w14:textId="2FEB7316" w:rsidR="006528E6" w:rsidRDefault="00AB5501" w:rsidP="00AB5501">
      <w:pPr>
        <w:pStyle w:val="ReportHead"/>
        <w:suppressAutoHyphens/>
        <w:rPr>
          <w:sz w:val="24"/>
        </w:rPr>
        <w:sectPr w:rsidR="006528E6" w:rsidSect="003C452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245FFB">
        <w:rPr>
          <w:sz w:val="24"/>
        </w:rPr>
        <w:t>2</w:t>
      </w:r>
      <w:r w:rsidR="004128C3">
        <w:rPr>
          <w:sz w:val="24"/>
        </w:rPr>
        <w:t>3</w:t>
      </w:r>
      <w:bookmarkStart w:id="0" w:name="_GoBack"/>
      <w:bookmarkEnd w:id="0"/>
    </w:p>
    <w:p w14:paraId="26C87AA7" w14:textId="77777777" w:rsid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1610B6" w14:textId="4847588F"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>Составител</w:t>
      </w:r>
      <w:r w:rsidR="00AD4E9A">
        <w:rPr>
          <w:rFonts w:ascii="Times New Roman" w:eastAsia="Calibri" w:hAnsi="Times New Roman" w:cs="Times New Roman"/>
          <w:sz w:val="24"/>
          <w:szCs w:val="24"/>
        </w:rPr>
        <w:t>ь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_____________________ </w:t>
      </w:r>
      <w:r w:rsidR="00D02736">
        <w:rPr>
          <w:rFonts w:ascii="Times New Roman" w:eastAsia="Calibri" w:hAnsi="Times New Roman" w:cs="Times New Roman"/>
          <w:sz w:val="24"/>
          <w:szCs w:val="24"/>
        </w:rPr>
        <w:t>О.Н. Каныгина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36DE84" w14:textId="64327750" w:rsidR="00DB658E" w:rsidRPr="00AB5501" w:rsidRDefault="00DB658E" w:rsidP="00DB658E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>«</w:t>
      </w:r>
      <w:r w:rsidR="0006076C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="004128C3"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06076C">
        <w:rPr>
          <w:rFonts w:ascii="Times New Roman" w:eastAsia="Calibri" w:hAnsi="Times New Roman" w:cs="Times New Roman"/>
          <w:sz w:val="24"/>
          <w:szCs w:val="24"/>
          <w:u w:val="single"/>
        </w:rPr>
        <w:t>января</w:t>
      </w:r>
      <w:r w:rsidR="0006076C" w:rsidRPr="0006076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06076C"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="004128C3">
        <w:rPr>
          <w:rFonts w:ascii="Times New Roman" w:eastAsia="Calibri" w:hAnsi="Times New Roman" w:cs="Times New Roman"/>
          <w:sz w:val="24"/>
          <w:szCs w:val="24"/>
          <w:u w:val="single"/>
        </w:rPr>
        <w:t>3</w:t>
      </w:r>
      <w:r w:rsidR="004938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AB5501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7B034AB6" w14:textId="77777777" w:rsidR="00D77663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562360" w14:textId="77777777" w:rsidR="00DB658E" w:rsidRDefault="00DB658E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97EC13" w14:textId="77777777" w:rsidR="00DB658E" w:rsidRPr="00AB5501" w:rsidRDefault="00DB658E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485257" w14:textId="2B24FC60" w:rsidR="00D77663" w:rsidRPr="00AB5501" w:rsidRDefault="00D77663" w:rsidP="00AB550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утверждены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на заседании кафедры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химии протокол №</w:t>
      </w:r>
      <w:r w:rsidR="00245F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076C">
        <w:rPr>
          <w:rFonts w:ascii="Times New Roman" w:eastAsia="Calibri" w:hAnsi="Times New Roman" w:cs="Times New Roman"/>
          <w:sz w:val="24"/>
          <w:szCs w:val="24"/>
        </w:rPr>
        <w:t>5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9F1B91" w:rsidRPr="00AB5501">
        <w:rPr>
          <w:rFonts w:ascii="Times New Roman" w:eastAsia="Calibri" w:hAnsi="Times New Roman" w:cs="Times New Roman"/>
          <w:sz w:val="24"/>
          <w:szCs w:val="24"/>
        </w:rPr>
        <w:t>«</w:t>
      </w:r>
      <w:r w:rsidR="0006076C">
        <w:rPr>
          <w:rFonts w:ascii="Times New Roman" w:eastAsia="Calibri" w:hAnsi="Times New Roman" w:cs="Times New Roman"/>
          <w:sz w:val="24"/>
          <w:szCs w:val="24"/>
        </w:rPr>
        <w:t>1</w:t>
      </w:r>
      <w:r w:rsidR="004128C3">
        <w:rPr>
          <w:rFonts w:ascii="Times New Roman" w:eastAsia="Calibri" w:hAnsi="Times New Roman" w:cs="Times New Roman"/>
          <w:sz w:val="24"/>
          <w:szCs w:val="24"/>
        </w:rPr>
        <w:t>2</w:t>
      </w:r>
      <w:r w:rsidR="009F1B91" w:rsidRPr="00AB5501">
        <w:rPr>
          <w:rFonts w:ascii="Times New Roman" w:eastAsia="Calibri" w:hAnsi="Times New Roman" w:cs="Times New Roman"/>
          <w:sz w:val="24"/>
          <w:szCs w:val="24"/>
        </w:rPr>
        <w:t>»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076C" w:rsidRPr="0006076C">
        <w:rPr>
          <w:rFonts w:ascii="Times New Roman" w:eastAsia="Calibri" w:hAnsi="Times New Roman" w:cs="Times New Roman"/>
          <w:sz w:val="24"/>
          <w:szCs w:val="24"/>
        </w:rPr>
        <w:t xml:space="preserve">января </w:t>
      </w:r>
      <w:r w:rsidR="00AD4E9A">
        <w:rPr>
          <w:rFonts w:ascii="Times New Roman" w:eastAsia="Calibri" w:hAnsi="Times New Roman" w:cs="Times New Roman"/>
          <w:sz w:val="24"/>
          <w:szCs w:val="24"/>
        </w:rPr>
        <w:t>20</w:t>
      </w:r>
      <w:r w:rsidR="0006076C">
        <w:rPr>
          <w:rFonts w:ascii="Times New Roman" w:eastAsia="Calibri" w:hAnsi="Times New Roman" w:cs="Times New Roman"/>
          <w:sz w:val="24"/>
          <w:szCs w:val="24"/>
        </w:rPr>
        <w:t>2</w:t>
      </w:r>
      <w:r w:rsidR="004128C3">
        <w:rPr>
          <w:rFonts w:ascii="Times New Roman" w:eastAsia="Calibri" w:hAnsi="Times New Roman" w:cs="Times New Roman"/>
          <w:sz w:val="24"/>
          <w:szCs w:val="24"/>
        </w:rPr>
        <w:t>3</w:t>
      </w:r>
      <w:r w:rsidR="000607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378BD1B6" w14:textId="77777777" w:rsidR="003A5F20" w:rsidRDefault="003A5F20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F90192" w14:textId="77777777" w:rsid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BDF856" w14:textId="77777777" w:rsidR="00AB5501" w:rsidRP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ECBADC" w14:textId="77777777"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>Заведующий к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афедрой ________________ Е.В. Сальникова</w:t>
      </w:r>
    </w:p>
    <w:p w14:paraId="4EC94590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A7E95A3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53F3D0D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615BCFD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0028A0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235F7D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812FE79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B94D69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DB9B1F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9DAD644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5ADF05" w14:textId="77777777"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2AA75F" w14:textId="64A32EA9" w:rsidR="00D77663" w:rsidRPr="00493889" w:rsidRDefault="00D77663" w:rsidP="003A4728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ab/>
      </w:r>
      <w:r w:rsidRPr="00493889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 являются приложением к рабочей программе по дисциплине  </w:t>
      </w:r>
      <w:r w:rsidR="00C4132E" w:rsidRPr="00493889">
        <w:rPr>
          <w:rFonts w:ascii="Times New Roman" w:eastAsia="Calibri" w:hAnsi="Times New Roman" w:cs="Times New Roman"/>
          <w:i/>
          <w:sz w:val="24"/>
          <w:szCs w:val="24"/>
        </w:rPr>
        <w:t>«Теория и практика управления проектами</w:t>
      </w:r>
      <w:r w:rsidR="00563330" w:rsidRPr="00493889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493889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493889">
        <w:rPr>
          <w:rFonts w:ascii="Times New Roman" w:eastAsia="Calibri" w:hAnsi="Times New Roman" w:cs="Times New Roman"/>
          <w:sz w:val="24"/>
          <w:szCs w:val="24"/>
        </w:rPr>
        <w:t xml:space="preserve"> зарегистрирова</w:t>
      </w:r>
      <w:r w:rsidR="006528E6" w:rsidRPr="00493889">
        <w:rPr>
          <w:rFonts w:ascii="Times New Roman" w:eastAsia="Calibri" w:hAnsi="Times New Roman" w:cs="Times New Roman"/>
          <w:sz w:val="24"/>
          <w:szCs w:val="24"/>
        </w:rPr>
        <w:t xml:space="preserve">нной в ЦИТ под учетным номером  </w:t>
      </w:r>
      <w:r w:rsidR="0006076C">
        <w:rPr>
          <w:sz w:val="24"/>
          <w:szCs w:val="24"/>
        </w:rPr>
        <w:t>__________ .</w:t>
      </w:r>
    </w:p>
    <w:p w14:paraId="0763B837" w14:textId="77777777" w:rsidR="00D77663" w:rsidRPr="00493889" w:rsidRDefault="00D77663" w:rsidP="003A472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EBB26" w14:textId="77777777" w:rsidR="00D77663" w:rsidRPr="00AB5501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E57E1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E199E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29BC2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42AD1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8B5722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9AB0EE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284C9" w14:textId="77777777" w:rsidR="00C4132E" w:rsidRDefault="00C4132E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2CE344" w14:textId="77777777" w:rsidR="00D77663" w:rsidRPr="00CA5F6C" w:rsidRDefault="00D77663" w:rsidP="00FC73DE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D77663" w:rsidRPr="00CA5F6C" w14:paraId="7745A1F1" w14:textId="77777777" w:rsidTr="00EA7705">
        <w:trPr>
          <w:trHeight w:val="508"/>
        </w:trPr>
        <w:tc>
          <w:tcPr>
            <w:tcW w:w="8217" w:type="dxa"/>
            <w:hideMark/>
          </w:tcPr>
          <w:p w14:paraId="59179625" w14:textId="77777777" w:rsidR="00D77663" w:rsidRPr="006528E6" w:rsidRDefault="00D77663" w:rsidP="006528E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528E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Цели и задачи самостоятельной работы </w:t>
            </w:r>
            <w:r w:rsidR="009552C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072" w:type="dxa"/>
            <w:vAlign w:val="bottom"/>
            <w:hideMark/>
          </w:tcPr>
          <w:p w14:paraId="78E7FF9A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D77663" w:rsidRPr="00CA5F6C" w14:paraId="3897B5D5" w14:textId="77777777" w:rsidTr="00EA7705">
        <w:trPr>
          <w:trHeight w:val="508"/>
        </w:trPr>
        <w:tc>
          <w:tcPr>
            <w:tcW w:w="8217" w:type="dxa"/>
            <w:hideMark/>
          </w:tcPr>
          <w:p w14:paraId="45628313" w14:textId="77777777" w:rsidR="00D77663" w:rsidRPr="00881DCD" w:rsidRDefault="00D77663" w:rsidP="00D776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14:paraId="6F4B58B9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386C0A65" w14:textId="77777777" w:rsidTr="00EA7705">
        <w:trPr>
          <w:trHeight w:val="508"/>
        </w:trPr>
        <w:tc>
          <w:tcPr>
            <w:tcW w:w="8217" w:type="dxa"/>
          </w:tcPr>
          <w:p w14:paraId="2F277356" w14:textId="77777777" w:rsidR="00D77663" w:rsidRPr="00CA5F6C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 с конспектом лекций</w:t>
            </w:r>
          </w:p>
        </w:tc>
        <w:tc>
          <w:tcPr>
            <w:tcW w:w="1072" w:type="dxa"/>
            <w:vAlign w:val="bottom"/>
          </w:tcPr>
          <w:p w14:paraId="1780849C" w14:textId="77777777" w:rsidR="00D77663" w:rsidRPr="00FC73DE" w:rsidRDefault="005C021F" w:rsidP="005C02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38EA7A6D" w14:textId="77777777" w:rsidTr="00EA7705">
        <w:trPr>
          <w:trHeight w:val="508"/>
        </w:trPr>
        <w:tc>
          <w:tcPr>
            <w:tcW w:w="8217" w:type="dxa"/>
            <w:hideMark/>
          </w:tcPr>
          <w:p w14:paraId="23D7A799" w14:textId="77777777" w:rsidR="00D77663" w:rsidRPr="00CA5F6C" w:rsidRDefault="00D77663" w:rsidP="00731A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.2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993786">
              <w:rPr>
                <w:rFonts w:ascii="Times New Roman" w:hAnsi="Times New Roman" w:cs="Times New Roman"/>
                <w:sz w:val="24"/>
                <w:szCs w:val="24"/>
              </w:rPr>
              <w:t>к практическим занятиям</w:t>
            </w:r>
            <w:r w:rsidR="00731AB5">
              <w:rPr>
                <w:rFonts w:ascii="Times New Roman" w:hAnsi="Times New Roman" w:cs="Times New Roman"/>
                <w:sz w:val="24"/>
                <w:szCs w:val="24"/>
              </w:rPr>
              <w:t>, «круглым столам»</w:t>
            </w:r>
          </w:p>
        </w:tc>
        <w:tc>
          <w:tcPr>
            <w:tcW w:w="1072" w:type="dxa"/>
            <w:vAlign w:val="bottom"/>
          </w:tcPr>
          <w:p w14:paraId="2345696F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731AB5" w:rsidRPr="00CA5F6C" w14:paraId="652B3897" w14:textId="77777777" w:rsidTr="00EA7705">
        <w:trPr>
          <w:trHeight w:val="508"/>
        </w:trPr>
        <w:tc>
          <w:tcPr>
            <w:tcW w:w="8217" w:type="dxa"/>
          </w:tcPr>
          <w:p w14:paraId="16677CCB" w14:textId="77777777" w:rsidR="00731AB5" w:rsidRDefault="00731AB5" w:rsidP="009937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2.3. Подготовка эссе и индивидуального творческого задания (ИТЗ)</w:t>
            </w:r>
          </w:p>
        </w:tc>
        <w:tc>
          <w:tcPr>
            <w:tcW w:w="1072" w:type="dxa"/>
            <w:vAlign w:val="bottom"/>
          </w:tcPr>
          <w:p w14:paraId="1B2B3F61" w14:textId="77777777" w:rsidR="00731AB5" w:rsidRPr="00FC73DE" w:rsidRDefault="00731AB5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A85C02" w:rsidRPr="00CA5F6C" w14:paraId="7F98D57D" w14:textId="77777777" w:rsidTr="00EA7705">
        <w:trPr>
          <w:trHeight w:val="508"/>
        </w:trPr>
        <w:tc>
          <w:tcPr>
            <w:tcW w:w="8217" w:type="dxa"/>
          </w:tcPr>
          <w:p w14:paraId="4626D637" w14:textId="77777777" w:rsidR="00A85C02" w:rsidRPr="00A85C02" w:rsidRDefault="00A85C02" w:rsidP="00731A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73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C6E35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Подготовка к дифференцированному зачету</w:t>
            </w:r>
          </w:p>
        </w:tc>
        <w:tc>
          <w:tcPr>
            <w:tcW w:w="1072" w:type="dxa"/>
            <w:vAlign w:val="bottom"/>
          </w:tcPr>
          <w:p w14:paraId="5AF4E242" w14:textId="77777777" w:rsidR="00A85C02" w:rsidRPr="00FC73DE" w:rsidRDefault="00731AB5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14:paraId="2543229C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937A70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CCE44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DECC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51739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C7E3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3B2D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C0C34B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10B7E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6C512C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72C23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9107B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2454F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89C04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1BF00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95C2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C15FB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81F2FC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3588E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79237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526AF0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DD69CE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0DDF9" w14:textId="77777777" w:rsidR="00493889" w:rsidRDefault="00493889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08700" w14:textId="77777777" w:rsidR="00493889" w:rsidRDefault="00493889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07FA46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8F8DE" w14:textId="77777777" w:rsidR="00AB5501" w:rsidRDefault="00AB5501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102149" w14:textId="77777777" w:rsidR="00993786" w:rsidRDefault="00993786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D9BB2F" w14:textId="77777777" w:rsidR="00DB658E" w:rsidRDefault="00DB658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EECB1C" w14:textId="77777777" w:rsidR="00D77663" w:rsidRPr="00EF0D65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Цели и задачи самостоятельной работы </w:t>
      </w:r>
      <w:r w:rsidR="009552C6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14:paraId="46F2C8D6" w14:textId="77777777" w:rsidR="00D77663" w:rsidRPr="00CA5F6C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FA783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</w:t>
      </w:r>
      <w:r w:rsidR="007E050A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855C04">
        <w:rPr>
          <w:rFonts w:ascii="Times New Roman" w:hAnsi="Times New Roman" w:cs="Times New Roman"/>
          <w:sz w:val="24"/>
          <w:szCs w:val="24"/>
        </w:rPr>
        <w:t xml:space="preserve">(СРС) – определить роль и место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14:paraId="529A2A66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14:paraId="7F5974C6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</w:t>
      </w:r>
      <w:r w:rsidR="009552C6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 w:rsidR="009552C6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25E1DB73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 w:rsidR="009552C6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 w:rsidR="009552C6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14:paraId="64AC86A5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 w:rsidR="006528E6"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14:paraId="49B646CD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исследовательская работа и участие в научных студенческих конференциях, семинарах и 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14:paraId="70C6FEA9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6528E6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14:paraId="1D249195" w14:textId="77777777" w:rsidR="00D77663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BD3045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14:paraId="1EF1C218" w14:textId="77777777" w:rsidR="00D77663" w:rsidRPr="00EF0D65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14:paraId="3BAFD8B4" w14:textId="77777777" w:rsidR="00D77663" w:rsidRPr="00407F48" w:rsidRDefault="00D77663" w:rsidP="005C021F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14:paraId="64193DE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83F20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14:paraId="354A8CA9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0307AA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14:paraId="7749B72E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14:paraId="62056947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14:paraId="04A4B585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14:paraId="3DD451EF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14:paraId="15581485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14:paraId="6F17EBDC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14:paraId="03C043F2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01FB597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14:paraId="22A490DD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 w:rsidR="00955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1E562536" w14:textId="77777777" w:rsidR="00D77663" w:rsidRPr="00EF0D65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14:paraId="69DE5890" w14:textId="77777777" w:rsidR="00DD10DB" w:rsidRPr="00DD10DB" w:rsidRDefault="00DD10DB" w:rsidP="00DD10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F88540" w14:textId="77777777" w:rsidR="00993786" w:rsidRDefault="00993786" w:rsidP="00993786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 Подготовка к</w:t>
      </w:r>
      <w:r w:rsidRPr="00F44F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практическим </w:t>
      </w:r>
      <w:r w:rsidRPr="00F44F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занятиям</w:t>
      </w:r>
      <w:r w:rsidR="00731AB5">
        <w:rPr>
          <w:b/>
          <w:sz w:val="24"/>
          <w:szCs w:val="24"/>
        </w:rPr>
        <w:t>, «круглым столам»</w:t>
      </w:r>
    </w:p>
    <w:p w14:paraId="061CA22C" w14:textId="77777777" w:rsidR="00993786" w:rsidRDefault="00993786" w:rsidP="00993786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</w:p>
    <w:p w14:paraId="13863520" w14:textId="77777777" w:rsidR="00993786" w:rsidRDefault="00993786" w:rsidP="0099378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  <w:t>Практические</w:t>
      </w:r>
      <w:r w:rsidRPr="005A2E04">
        <w:rPr>
          <w:color w:val="000000"/>
        </w:rPr>
        <w:t xml:space="preserve">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науки, умением решать практические задачи путем постановки опыта. </w:t>
      </w:r>
    </w:p>
    <w:p w14:paraId="1EB0B683" w14:textId="77777777" w:rsidR="00993786" w:rsidRPr="00BA0967" w:rsidRDefault="00993786" w:rsidP="00731A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  <w:t xml:space="preserve"> </w:t>
      </w:r>
      <w:r w:rsidRPr="005A2E04">
        <w:rPr>
          <w:color w:val="000000"/>
        </w:rPr>
        <w:t xml:space="preserve"> Основная роль </w:t>
      </w:r>
      <w:r w:rsidRPr="00D02736">
        <w:rPr>
          <w:color w:val="000000"/>
        </w:rPr>
        <w:t>практическ</w:t>
      </w:r>
      <w:r>
        <w:rPr>
          <w:color w:val="000000"/>
        </w:rPr>
        <w:t>их</w:t>
      </w:r>
      <w:r w:rsidRPr="00D02736">
        <w:rPr>
          <w:color w:val="000000"/>
        </w:rPr>
        <w:t xml:space="preserve"> </w:t>
      </w:r>
      <w:r>
        <w:rPr>
          <w:color w:val="000000"/>
        </w:rPr>
        <w:t>занятий</w:t>
      </w:r>
      <w:r w:rsidRPr="005A2E04">
        <w:rPr>
          <w:color w:val="000000"/>
        </w:rPr>
        <w:t xml:space="preserve"> в высшей школе заключается в развитии у </w:t>
      </w:r>
      <w:r>
        <w:rPr>
          <w:color w:val="000000"/>
        </w:rPr>
        <w:t>обучающихся</w:t>
      </w:r>
      <w:r w:rsidRPr="005A2E04">
        <w:rPr>
          <w:color w:val="000000"/>
        </w:rPr>
        <w:t xml:space="preserve"> научного мышления, в формировании умений интеллектуального </w:t>
      </w:r>
      <w:r w:rsidRPr="005A2E04">
        <w:rPr>
          <w:color w:val="000000"/>
        </w:rPr>
        <w:lastRenderedPageBreak/>
        <w:t xml:space="preserve">проникновения в сущность изучаемых явлений, в приобщении к научному поиску. Поэтому важнейшим элементом </w:t>
      </w:r>
      <w:r w:rsidRPr="00D02736">
        <w:rPr>
          <w:color w:val="000000"/>
        </w:rPr>
        <w:t>практическ</w:t>
      </w:r>
      <w:r>
        <w:rPr>
          <w:color w:val="000000"/>
        </w:rPr>
        <w:t>их занятий</w:t>
      </w:r>
      <w:r w:rsidRPr="005A2E0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5A2E04">
        <w:rPr>
          <w:color w:val="000000"/>
        </w:rPr>
        <w:t>является ведение рабоч</w:t>
      </w:r>
      <w:r>
        <w:rPr>
          <w:color w:val="000000"/>
        </w:rPr>
        <w:t>их</w:t>
      </w:r>
      <w:r w:rsidRPr="005A2E04">
        <w:rPr>
          <w:color w:val="000000"/>
        </w:rPr>
        <w:t xml:space="preserve"> </w:t>
      </w:r>
      <w:r>
        <w:rPr>
          <w:color w:val="000000"/>
        </w:rPr>
        <w:t xml:space="preserve">записей, конспектов  </w:t>
      </w:r>
      <w:r w:rsidRPr="005A2E04">
        <w:rPr>
          <w:color w:val="000000"/>
        </w:rPr>
        <w:t>тетради (рабочего журнала)</w:t>
      </w:r>
      <w:r>
        <w:rPr>
          <w:color w:val="000000"/>
        </w:rPr>
        <w:t xml:space="preserve">, которые потом обсуждаются в аудитории. </w:t>
      </w:r>
      <w:r w:rsidRPr="005A2E0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5A2E04">
        <w:rPr>
          <w:b/>
          <w:bCs/>
          <w:color w:val="000000"/>
          <w:bdr w:val="none" w:sz="0" w:space="0" w:color="auto" w:frame="1"/>
        </w:rPr>
        <w:t xml:space="preserve"> </w:t>
      </w:r>
      <w:r w:rsidRPr="00BA0967">
        <w:rPr>
          <w:bCs/>
          <w:color w:val="000000"/>
          <w:bdr w:val="none" w:sz="0" w:space="0" w:color="auto" w:frame="1"/>
        </w:rPr>
        <w:t>Рабочие записи   могут быть как рукописными,  так и распечатанными электронными материалами.</w:t>
      </w:r>
    </w:p>
    <w:p w14:paraId="7C5687AB" w14:textId="77777777" w:rsidR="00993786" w:rsidRPr="005A2E04" w:rsidRDefault="00993786" w:rsidP="009937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A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ектором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рабочей учебной программой дисциплины доводятся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последовательность семинаров,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другая информация, необходимая для подготовки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ним. </w:t>
      </w:r>
    </w:p>
    <w:p w14:paraId="1E9FA149" w14:textId="77777777" w:rsidR="00993786" w:rsidRPr="00DD10DB" w:rsidRDefault="00993786" w:rsidP="009937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</w:t>
      </w:r>
      <w:r w:rsidRPr="00D02736">
        <w:rPr>
          <w:rFonts w:ascii="Times New Roman" w:hAnsi="Times New Roman" w:cs="Times New Roman"/>
          <w:color w:val="000000"/>
          <w:sz w:val="24"/>
          <w:szCs w:val="24"/>
        </w:rPr>
        <w:t>практическ</w:t>
      </w:r>
      <w:r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занятиям  </w:t>
      </w:r>
      <w:r w:rsidRPr="002A74F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осуществляется обучающимися самостоятельно и заблаговременно (не менее чем за 2 недели).</w:t>
      </w:r>
    </w:p>
    <w:p w14:paraId="6CFB323A" w14:textId="77777777" w:rsidR="00731AB5" w:rsidRPr="00747054" w:rsidRDefault="00731AB5" w:rsidP="00731AB5">
      <w:pPr>
        <w:spacing w:before="225" w:after="100" w:afterAutospacing="1" w:line="240" w:lineRule="auto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2.3. Подготовка индивидуальн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</w:t>
      </w: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творческ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ого </w:t>
      </w: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 (ИТЗ) и эссе</w:t>
      </w:r>
    </w:p>
    <w:p w14:paraId="7BC2CA8F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является одним из основных видов самостоятельной работы студентов и направленно на закрепление, углубление и обобщение знаний по изучаемым дисциплинам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 методами научных исследований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4EB9">
        <w:rPr>
          <w:rFonts w:ascii="Times New Roman" w:hAnsi="Times New Roman" w:cs="Times New Roman"/>
          <w:sz w:val="24"/>
          <w:szCs w:val="24"/>
        </w:rPr>
        <w:t xml:space="preserve"> формирование навыков решений творческих задач в ходе научного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развитие способностей к систематизации и анализу научной информации. </w:t>
      </w:r>
    </w:p>
    <w:p w14:paraId="7AE1DAF0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углубленное освоение теоретических знаний в области проектного менеджмента и развитие навыков самостоятельной расчетно-аналитической работы. 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способствует решению задач подготовки высококвалифицированных специалистов в области химии, развивает навыки аналитической работы и служит связью между теоретическими курсами изучаемых дисциплин и их применением на практике. </w:t>
      </w:r>
    </w:p>
    <w:p w14:paraId="4599274B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Основными задачами выполнения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14:paraId="1F8536B3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систематизация, закрепление, углубление и расширение приобретенных обучающимися теоретических знаний по дисциплинам учебного плана;</w:t>
      </w:r>
    </w:p>
    <w:p w14:paraId="54902B52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 навыками практического применения полученных теоретических знаний,   практических умений при решении конкретных задач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39DACEC4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при выборе методов расчета и экспериментальных исследований, творческой инициативы при решении конкретных задач в различных областях химии; </w:t>
      </w:r>
    </w:p>
    <w:p w14:paraId="1A3B1736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усвоение приемов самостоятельной работы со специальной литературой. </w:t>
      </w:r>
    </w:p>
    <w:p w14:paraId="67F63C92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представляет собой самостоятельное законченное исследование по теме, закрепленной за обучающимся. В </w:t>
      </w:r>
      <w:r>
        <w:rPr>
          <w:rFonts w:ascii="Times New Roman" w:hAnsi="Times New Roman" w:cs="Times New Roman"/>
          <w:sz w:val="24"/>
          <w:szCs w:val="24"/>
        </w:rPr>
        <w:t>нем</w:t>
      </w:r>
      <w:r w:rsidRPr="00364EB9">
        <w:rPr>
          <w:rFonts w:ascii="Times New Roman" w:hAnsi="Times New Roman" w:cs="Times New Roman"/>
          <w:sz w:val="24"/>
          <w:szCs w:val="24"/>
        </w:rPr>
        <w:t xml:space="preserve"> на основе изучения химической литературы и нормативных правовых актов, анализа информации дается характеристика вопросов и тенденций в рамках исследуемой темы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содержат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элементы научного исследования по </w:t>
      </w:r>
      <w:r>
        <w:rPr>
          <w:rFonts w:ascii="Times New Roman" w:hAnsi="Times New Roman" w:cs="Times New Roman"/>
          <w:sz w:val="24"/>
          <w:szCs w:val="24"/>
        </w:rPr>
        <w:t xml:space="preserve">выбранной </w:t>
      </w:r>
      <w:r w:rsidRPr="00364EB9">
        <w:rPr>
          <w:rFonts w:ascii="Times New Roman" w:hAnsi="Times New Roman" w:cs="Times New Roman"/>
          <w:sz w:val="24"/>
          <w:szCs w:val="24"/>
        </w:rPr>
        <w:t>теме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7E9197" w14:textId="77777777" w:rsidR="00731AB5" w:rsidRPr="00364EB9" w:rsidRDefault="00731AB5" w:rsidP="00731A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Преподавателями, осуществляющими руководство работой </w:t>
      </w:r>
      <w:r>
        <w:rPr>
          <w:rFonts w:ascii="Times New Roman" w:hAnsi="Times New Roman" w:cs="Times New Roman"/>
          <w:sz w:val="24"/>
          <w:szCs w:val="24"/>
        </w:rPr>
        <w:t xml:space="preserve">над ИТЗ </w:t>
      </w:r>
      <w:r w:rsidRPr="00364EB9">
        <w:rPr>
          <w:rFonts w:ascii="Times New Roman" w:hAnsi="Times New Roman" w:cs="Times New Roman"/>
          <w:sz w:val="24"/>
          <w:szCs w:val="24"/>
        </w:rPr>
        <w:t>обучающегося, при необходимости, проводятся консультации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EA444EA" w14:textId="77777777" w:rsidR="00731AB5" w:rsidRPr="00364EB9" w:rsidRDefault="00731AB5" w:rsidP="00731A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Процесс подготовки, выполнения и защиты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364EB9">
        <w:rPr>
          <w:rFonts w:ascii="Times New Roman" w:hAnsi="Times New Roman" w:cs="Times New Roman"/>
          <w:sz w:val="24"/>
          <w:szCs w:val="24"/>
        </w:rPr>
        <w:t xml:space="preserve"> этапов: </w:t>
      </w:r>
    </w:p>
    <w:p w14:paraId="0EF4B6FA" w14:textId="77777777" w:rsidR="00731AB5" w:rsidRPr="002A74F6" w:rsidRDefault="00731AB5" w:rsidP="00731AB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F6">
        <w:rPr>
          <w:rFonts w:ascii="Times New Roman" w:hAnsi="Times New Roman" w:cs="Times New Roman"/>
          <w:i/>
          <w:iCs/>
          <w:sz w:val="24"/>
          <w:szCs w:val="24"/>
        </w:rPr>
        <w:t>Подготовительн</w:t>
      </w:r>
      <w:r>
        <w:rPr>
          <w:rFonts w:ascii="Times New Roman" w:hAnsi="Times New Roman" w:cs="Times New Roman"/>
          <w:i/>
          <w:iCs/>
          <w:sz w:val="24"/>
          <w:szCs w:val="24"/>
        </w:rPr>
        <w:t>ого,</w:t>
      </w:r>
      <w:r w:rsidRPr="002A74F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A74F6">
        <w:rPr>
          <w:rFonts w:ascii="Times New Roman" w:hAnsi="Times New Roman" w:cs="Times New Roman"/>
          <w:sz w:val="24"/>
          <w:szCs w:val="24"/>
        </w:rPr>
        <w:t xml:space="preserve"> включа</w:t>
      </w:r>
      <w:r>
        <w:rPr>
          <w:rFonts w:ascii="Times New Roman" w:hAnsi="Times New Roman" w:cs="Times New Roman"/>
          <w:sz w:val="24"/>
          <w:szCs w:val="24"/>
        </w:rPr>
        <w:t>ющего</w:t>
      </w:r>
      <w:r w:rsidRPr="002A7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4F6">
        <w:rPr>
          <w:rFonts w:ascii="Times New Roman" w:hAnsi="Times New Roman" w:cs="Times New Roman"/>
          <w:sz w:val="24"/>
          <w:szCs w:val="24"/>
        </w:rPr>
        <w:t xml:space="preserve"> разработку программы исследовательской деятельности: </w:t>
      </w:r>
    </w:p>
    <w:p w14:paraId="5D1C52DC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выбор темы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руководителя; </w:t>
      </w:r>
    </w:p>
    <w:p w14:paraId="22A3AB0C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плана работы и обсуждение его с руководителем (план составляется на основе анализа имеющихся материалов); </w:t>
      </w:r>
    </w:p>
    <w:p w14:paraId="7BE5BF20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первоначального списка литературы (источников) по теме работы; </w:t>
      </w:r>
    </w:p>
    <w:p w14:paraId="37E231AD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определение методов исследования (анализ архивных документов,   наблюдения, экспериментальные измерения и др.), базы исследования. </w:t>
      </w:r>
    </w:p>
    <w:p w14:paraId="7B9887D8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Студент составляет и согласовывает с руководителем график обсуждения текущих результатов   </w:t>
      </w:r>
    </w:p>
    <w:p w14:paraId="25A06D0B" w14:textId="77777777" w:rsidR="00731AB5" w:rsidRPr="002A74F6" w:rsidRDefault="00731AB5" w:rsidP="00731AB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364EB9">
        <w:rPr>
          <w:rFonts w:ascii="Times New Roman" w:hAnsi="Times New Roman" w:cs="Times New Roman"/>
          <w:i/>
          <w:sz w:val="24"/>
          <w:szCs w:val="24"/>
        </w:rPr>
        <w:t>нформационн</w:t>
      </w:r>
      <w:r>
        <w:rPr>
          <w:rFonts w:ascii="Times New Roman" w:hAnsi="Times New Roman" w:cs="Times New Roman"/>
          <w:i/>
          <w:sz w:val="24"/>
          <w:szCs w:val="24"/>
        </w:rPr>
        <w:t xml:space="preserve">ого, </w:t>
      </w:r>
      <w:r w:rsidRPr="002A74F6">
        <w:rPr>
          <w:rFonts w:ascii="Times New Roman" w:hAnsi="Times New Roman" w:cs="Times New Roman"/>
          <w:sz w:val="24"/>
          <w:szCs w:val="24"/>
        </w:rPr>
        <w:t>состоящего из изучения</w:t>
      </w:r>
      <w:r w:rsidRPr="003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необходимой литературы и других источников информации по теме,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 информации; изучени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64EB9">
        <w:rPr>
          <w:rFonts w:ascii="Times New Roman" w:hAnsi="Times New Roman" w:cs="Times New Roman"/>
          <w:sz w:val="24"/>
          <w:szCs w:val="24"/>
        </w:rPr>
        <w:t xml:space="preserve">теории и </w:t>
      </w:r>
      <w:r w:rsidRPr="00364EB9">
        <w:rPr>
          <w:rFonts w:ascii="Times New Roman" w:hAnsi="Times New Roman" w:cs="Times New Roman"/>
          <w:sz w:val="24"/>
          <w:szCs w:val="24"/>
        </w:rPr>
        <w:lastRenderedPageBreak/>
        <w:t>истории вопроса, специальной терминологии, опыта решения данной проблемы на практике,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базовых понятий,   на которых строится исследование. </w:t>
      </w:r>
    </w:p>
    <w:p w14:paraId="16841757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64EB9">
        <w:rPr>
          <w:rFonts w:ascii="Times New Roman" w:hAnsi="Times New Roman" w:cs="Times New Roman"/>
          <w:i/>
          <w:iCs/>
          <w:sz w:val="24"/>
          <w:szCs w:val="24"/>
        </w:rPr>
        <w:t>сновно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го этапа - 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801E00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обзора литературы,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изложени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состояния изучаемого вопроса; </w:t>
      </w:r>
    </w:p>
    <w:p w14:paraId="220BC516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формулировани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цели и задач, которые решаются в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>;</w:t>
      </w:r>
    </w:p>
    <w:p w14:paraId="3894A3BA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 написани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теоретической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работы; </w:t>
      </w:r>
    </w:p>
    <w:p w14:paraId="3959DC08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практического раздела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(таблицы, графики, схемы и т.д.), если работа носит практический характер; </w:t>
      </w:r>
    </w:p>
    <w:p w14:paraId="475AE0FE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сравнени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полученных результатов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литературными данными; </w:t>
      </w:r>
    </w:p>
    <w:p w14:paraId="0476520F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общих выводов по теме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, предложений и рекомендаций. </w:t>
      </w:r>
    </w:p>
    <w:p w14:paraId="4A36BE80" w14:textId="77777777" w:rsidR="00731AB5" w:rsidRPr="00364EB9" w:rsidRDefault="00731AB5" w:rsidP="00731AB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Четверт</w:t>
      </w:r>
      <w:r>
        <w:rPr>
          <w:rFonts w:ascii="Times New Roman" w:hAnsi="Times New Roman" w:cs="Times New Roman"/>
          <w:i/>
          <w:sz w:val="24"/>
          <w:szCs w:val="24"/>
        </w:rPr>
        <w:t xml:space="preserve">ого </w:t>
      </w:r>
      <w:r w:rsidRPr="00364EB9">
        <w:rPr>
          <w:rFonts w:ascii="Times New Roman" w:hAnsi="Times New Roman" w:cs="Times New Roman"/>
          <w:sz w:val="24"/>
          <w:szCs w:val="24"/>
        </w:rPr>
        <w:t>– итогов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2A74F6">
        <w:rPr>
          <w:rFonts w:ascii="Times New Roman" w:hAnsi="Times New Roman" w:cs="Times New Roman"/>
          <w:sz w:val="24"/>
          <w:szCs w:val="24"/>
        </w:rPr>
        <w:t>этапа</w:t>
      </w:r>
      <w:r w:rsidRPr="00364E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результатов, предварительно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руководителем и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окончательного оформления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работы; 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к публичной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презентации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6FF0E" w14:textId="77777777" w:rsidR="00731AB5" w:rsidRPr="00364EB9" w:rsidRDefault="00731AB5" w:rsidP="00731AB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Пятый этап</w:t>
      </w:r>
      <w:r w:rsidRPr="00364EB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презентация ИТЗ. </w:t>
      </w:r>
      <w:r w:rsidRPr="00364EB9">
        <w:rPr>
          <w:rFonts w:ascii="Times New Roman" w:hAnsi="Times New Roman" w:cs="Times New Roman"/>
          <w:sz w:val="24"/>
          <w:szCs w:val="24"/>
        </w:rPr>
        <w:t xml:space="preserve">Защита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производится в часы, предусмотренные учебным планом по данной дисциплине. </w:t>
      </w:r>
    </w:p>
    <w:p w14:paraId="25E38BA9" w14:textId="77777777" w:rsidR="00731AB5" w:rsidRDefault="00731AB5" w:rsidP="00731A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ИТЗ  </w:t>
      </w:r>
      <w:r w:rsidRPr="00364EB9">
        <w:rPr>
          <w:rFonts w:ascii="Times New Roman" w:hAnsi="Times New Roman" w:cs="Times New Roman"/>
          <w:sz w:val="24"/>
          <w:szCs w:val="24"/>
        </w:rPr>
        <w:t xml:space="preserve">состоит из краткого сообщения, презентации </w:t>
      </w:r>
      <w:r>
        <w:rPr>
          <w:rFonts w:ascii="Times New Roman" w:hAnsi="Times New Roman" w:cs="Times New Roman"/>
          <w:sz w:val="24"/>
          <w:szCs w:val="24"/>
        </w:rPr>
        <w:t xml:space="preserve">основных результатов в виде слайдов или раздаточного материала,   </w:t>
      </w:r>
      <w:r w:rsidRPr="00364EB9">
        <w:rPr>
          <w:rFonts w:ascii="Times New Roman" w:hAnsi="Times New Roman" w:cs="Times New Roman"/>
          <w:sz w:val="24"/>
          <w:szCs w:val="24"/>
        </w:rPr>
        <w:t xml:space="preserve">ответов на вопросы, обсуждения качества работы и 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оценки</w:t>
      </w:r>
      <w:r>
        <w:rPr>
          <w:rFonts w:ascii="Times New Roman" w:hAnsi="Times New Roman" w:cs="Times New Roman"/>
          <w:sz w:val="24"/>
          <w:szCs w:val="24"/>
        </w:rPr>
        <w:t xml:space="preserve"> с учетом  мнения обучающихся</w:t>
      </w:r>
      <w:r w:rsidRPr="00364EB9">
        <w:rPr>
          <w:rFonts w:ascii="Times New Roman" w:hAnsi="Times New Roman" w:cs="Times New Roman"/>
          <w:sz w:val="24"/>
          <w:szCs w:val="24"/>
        </w:rPr>
        <w:t>.</w:t>
      </w:r>
    </w:p>
    <w:p w14:paraId="2571A87D" w14:textId="77777777" w:rsidR="00731AB5" w:rsidRPr="00731AB5" w:rsidRDefault="00731AB5" w:rsidP="00731AB5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bCs/>
          <w:color w:val="333333"/>
          <w:sz w:val="24"/>
          <w:szCs w:val="24"/>
        </w:rPr>
        <w:t>Эссе́</w:t>
      </w: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— литературный жанр, прозаическое сочинение небольшого объёма </w:t>
      </w:r>
      <w:r w:rsidRPr="00731A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и свободной композиции ( от французского -</w:t>
      </w:r>
      <w:r w:rsidRPr="00731AB5">
        <w:rPr>
          <w:rFonts w:ascii="Times New Roman" w:eastAsia="Calibri" w:hAnsi="Times New Roman" w:cs="Times New Roman"/>
          <w:sz w:val="24"/>
          <w:szCs w:val="24"/>
        </w:rPr>
        <w:t>«опыт, проба, попытка, набросок…»)</w:t>
      </w: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, подразумевающее впечатления и соображения автора по конкретному поводу или предмету (БСЭ).</w:t>
      </w:r>
      <w:r w:rsidRPr="00731AB5">
        <w:rPr>
          <w:rFonts w:ascii="Times New Roman" w:eastAsia="Calibri" w:hAnsi="Times New Roman" w:cs="Times New Roman"/>
          <w:sz w:val="24"/>
          <w:szCs w:val="24"/>
        </w:rPr>
        <w:t xml:space="preserve"> Эссе выражает индивидуальные впечатление и соображения по конкретному вопросу и не претендует на определенную или исчерпывающую трактовку вопроса.  Цель эссе заключается в раскрытии смысла высказывания, а также в представлении и обосновании собственной позиции.</w:t>
      </w:r>
    </w:p>
    <w:p w14:paraId="145991F0" w14:textId="77777777" w:rsidR="00731AB5" w:rsidRPr="00731AB5" w:rsidRDefault="00731AB5" w:rsidP="00731A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 xml:space="preserve">Правила, определяющие жанр написания эссе: </w:t>
      </w:r>
    </w:p>
    <w:p w14:paraId="4B406573" w14:textId="77777777" w:rsidR="00731AB5" w:rsidRPr="00731AB5" w:rsidRDefault="00731AB5" w:rsidP="00731AB5">
      <w:pPr>
        <w:numPr>
          <w:ilvl w:val="0"/>
          <w:numId w:val="3"/>
        </w:numPr>
        <w:spacing w:after="0" w:line="240" w:lineRule="auto"/>
        <w:ind w:firstLine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>из формальных правил только одно – наличие заголовка;</w:t>
      </w:r>
    </w:p>
    <w:p w14:paraId="0080CEA3" w14:textId="77777777" w:rsidR="00731AB5" w:rsidRPr="00731AB5" w:rsidRDefault="00731AB5" w:rsidP="00731AB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>краткость изложения (не более 2-3 страниц);</w:t>
      </w:r>
    </w:p>
    <w:p w14:paraId="6883FF3B" w14:textId="77777777" w:rsidR="00731AB5" w:rsidRPr="00731AB5" w:rsidRDefault="00731AB5" w:rsidP="00731AB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>построение – введение, основная часть (тезис), заключение;</w:t>
      </w:r>
    </w:p>
    <w:p w14:paraId="2AE3673B" w14:textId="77777777" w:rsidR="00731AB5" w:rsidRPr="00731AB5" w:rsidRDefault="00731AB5" w:rsidP="00731AB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>без указания заголовков, подзаголовков внутри произведения;</w:t>
      </w:r>
    </w:p>
    <w:p w14:paraId="70FC1DD8" w14:textId="77777777" w:rsidR="00731AB5" w:rsidRPr="00731AB5" w:rsidRDefault="00731AB5" w:rsidP="00731A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>язык эссе не должен быть наукообразным, должен передавать мысли, чувства и ощущения автора.   Должен быть ориентирован на разговорную речь</w:t>
      </w:r>
    </w:p>
    <w:p w14:paraId="1311D864" w14:textId="77777777" w:rsidR="00731AB5" w:rsidRPr="00731AB5" w:rsidRDefault="00731AB5" w:rsidP="00731AB5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Правила написания эссе:</w:t>
      </w:r>
    </w:p>
    <w:p w14:paraId="2EA71D9D" w14:textId="77777777" w:rsidR="00731AB5" w:rsidRPr="00731AB5" w:rsidRDefault="00731AB5" w:rsidP="00731AB5">
      <w:pPr>
        <w:spacing w:after="0" w:line="240" w:lineRule="auto"/>
        <w:ind w:firstLine="426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1.Определить форму эссе.</w:t>
      </w:r>
    </w:p>
    <w:p w14:paraId="5C27ED18" w14:textId="77777777" w:rsidR="00731AB5" w:rsidRPr="00731AB5" w:rsidRDefault="00731AB5" w:rsidP="00731AB5">
      <w:pPr>
        <w:spacing w:after="0" w:line="240" w:lineRule="auto"/>
        <w:ind w:firstLine="426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2.Определить основную мысль.</w:t>
      </w:r>
    </w:p>
    <w:p w14:paraId="02BFA27D" w14:textId="77777777" w:rsidR="00731AB5" w:rsidRPr="00731AB5" w:rsidRDefault="00731AB5" w:rsidP="00731AB5">
      <w:pPr>
        <w:spacing w:after="0" w:line="240" w:lineRule="auto"/>
        <w:ind w:firstLine="426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3. Продумать систему доказательств (найти примеры, аналогии, ассоциации).</w:t>
      </w:r>
    </w:p>
    <w:p w14:paraId="0CC9570D" w14:textId="77777777" w:rsidR="00731AB5" w:rsidRPr="00731AB5" w:rsidRDefault="00731AB5" w:rsidP="00731AB5">
      <w:pPr>
        <w:spacing w:after="0" w:line="240" w:lineRule="auto"/>
        <w:ind w:firstLine="426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4. Выбрать художественные средства языка – символы, сравнения,  аллегории.</w:t>
      </w:r>
    </w:p>
    <w:p w14:paraId="231D45B3" w14:textId="77777777" w:rsidR="00731AB5" w:rsidRPr="00731AB5" w:rsidRDefault="00731AB5" w:rsidP="00731AB5">
      <w:pPr>
        <w:spacing w:after="0" w:line="240" w:lineRule="auto"/>
        <w:ind w:firstLine="426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731AB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5. По окончанию работы убедиться, что она соответствует признакам эссе. Проверить, содержат   содержит ли вывод то, что написано во введении.</w:t>
      </w:r>
    </w:p>
    <w:p w14:paraId="3507A26F" w14:textId="77777777" w:rsidR="00993786" w:rsidRPr="00731AB5" w:rsidRDefault="00731AB5" w:rsidP="00731AB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1AB5">
        <w:rPr>
          <w:rFonts w:ascii="Times New Roman" w:eastAsia="Calibri" w:hAnsi="Times New Roman" w:cs="Times New Roman"/>
          <w:sz w:val="24"/>
          <w:szCs w:val="24"/>
        </w:rPr>
        <w:t xml:space="preserve">Правила написания домашнего эссе:  изучить заданный на дом материал, продумать актуальность, выделить ключевой тезис, определить свою позицию по нему, сформулировать возникшие мысли и идеи, подобрать суждения и афоризмы по теме эссе. </w:t>
      </w:r>
    </w:p>
    <w:p w14:paraId="00EF52AF" w14:textId="77777777" w:rsidR="00C4132E" w:rsidRDefault="00DD10DB" w:rsidP="00731AB5">
      <w:pPr>
        <w:spacing w:before="225" w:after="100" w:afterAutospacing="1" w:line="240" w:lineRule="auto"/>
        <w:ind w:righ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731A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63330" w:rsidRPr="00C41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Подготовка  и сдача </w:t>
      </w:r>
      <w:r w:rsidR="00C41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дифференцированного зачета</w:t>
      </w:r>
    </w:p>
    <w:p w14:paraId="7843B0F1" w14:textId="41204F73" w:rsidR="00C4132E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зачет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зачет)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полученная на таком зачете,</w:t>
      </w:r>
      <w:r w:rsidR="00993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дифференцирована: в зачетной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14:paraId="57E7F9EF" w14:textId="0F94C480" w:rsidR="00C4132E" w:rsidRPr="006B0FB3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зачету 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схожа с подготовкой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зачету,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времени и умственных усилий.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вспомнить то, что говорилось преподавателем на семинарах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готовку студента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Ответ, в котором присутствуют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14:paraId="796C347D" w14:textId="79D5CCBB" w:rsidR="00C4132E" w:rsidRPr="00497F1D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Рекомендуется подготовку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в два этапа.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14:paraId="4726AA7A" w14:textId="77777777" w:rsidR="00C4132E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вопросы, а также, помимо теоретических вопросов, давать для решения задачи и примеры, связанные с курсом. </w:t>
      </w:r>
    </w:p>
    <w:p w14:paraId="3166E8F5" w14:textId="754F1D15" w:rsidR="00C4132E" w:rsidRPr="00497F1D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аудитории должны находиться: рабочая программа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аттестационная ведомость,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литература.</w:t>
      </w:r>
    </w:p>
    <w:p w14:paraId="5403C24A" w14:textId="77777777" w:rsidR="00C4132E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 студенты обязаны иметь при себе зачетную книжку, а в необходимых случаях, определяемых кафедрами, и выполненные работы. </w:t>
      </w:r>
    </w:p>
    <w:p w14:paraId="2F416F12" w14:textId="771B9FFE" w:rsidR="00C4132E" w:rsidRPr="00497F1D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посторонних лиц, за исключением лиц, имеющих право осуществлять контроль за проведением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разрешения проректора по учебной работе или декана факультета/директора института не допускается.</w:t>
      </w:r>
    </w:p>
    <w:p w14:paraId="7C4EC560" w14:textId="77777777" w:rsidR="00C4132E" w:rsidRPr="00497F1D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дифференцированного 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 обязаны соблюдать установленные университетом правила поведения и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 При наруш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правил студент удаляется с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зачета и считается не сдавшим зачет.</w:t>
      </w:r>
    </w:p>
    <w:p w14:paraId="74F6EAC9" w14:textId="77777777" w:rsidR="00C4132E" w:rsidRPr="00497F1D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14:paraId="3F9A050D" w14:textId="6341FB35" w:rsidR="00C4132E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уважительных причин и с согласия педагогического работника декан факультета/директор института может разрешить пересдачу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r w:rsidR="0006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12C08A15" w14:textId="77777777" w:rsidR="00C4132E" w:rsidRDefault="00C4132E" w:rsidP="00C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E109B" w14:textId="77777777" w:rsidR="00D77663" w:rsidRDefault="00C4132E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7766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2FB3E" w14:textId="77777777" w:rsidR="00DB3344" w:rsidRDefault="00DB3344" w:rsidP="005C021F">
      <w:pPr>
        <w:spacing w:after="0" w:line="240" w:lineRule="auto"/>
      </w:pPr>
      <w:r>
        <w:separator/>
      </w:r>
    </w:p>
  </w:endnote>
  <w:endnote w:type="continuationSeparator" w:id="0">
    <w:p w14:paraId="6240925B" w14:textId="77777777" w:rsidR="00DB3344" w:rsidRDefault="00DB3344" w:rsidP="005C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24209"/>
      <w:docPartObj>
        <w:docPartGallery w:val="Page Numbers (Bottom of Page)"/>
        <w:docPartUnique/>
      </w:docPartObj>
    </w:sdtPr>
    <w:sdtEndPr/>
    <w:sdtContent>
      <w:p w14:paraId="5B9CE24D" w14:textId="77777777" w:rsidR="005C021F" w:rsidRDefault="005C021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8C3">
          <w:rPr>
            <w:noProof/>
          </w:rPr>
          <w:t>3</w:t>
        </w:r>
        <w:r>
          <w:fldChar w:fldCharType="end"/>
        </w:r>
      </w:p>
    </w:sdtContent>
  </w:sdt>
  <w:p w14:paraId="2CA27858" w14:textId="77777777" w:rsidR="005C021F" w:rsidRDefault="005C02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4D7A2" w14:textId="77777777" w:rsidR="00DB3344" w:rsidRDefault="00DB3344" w:rsidP="005C021F">
      <w:pPr>
        <w:spacing w:after="0" w:line="240" w:lineRule="auto"/>
      </w:pPr>
      <w:r>
        <w:separator/>
      </w:r>
    </w:p>
  </w:footnote>
  <w:footnote w:type="continuationSeparator" w:id="0">
    <w:p w14:paraId="708D000B" w14:textId="77777777" w:rsidR="00DB3344" w:rsidRDefault="00DB3344" w:rsidP="005C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DC5"/>
    <w:multiLevelType w:val="hybridMultilevel"/>
    <w:tmpl w:val="90241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959DE"/>
    <w:multiLevelType w:val="hybridMultilevel"/>
    <w:tmpl w:val="BB44D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39"/>
    <w:rsid w:val="0005284E"/>
    <w:rsid w:val="0006076C"/>
    <w:rsid w:val="00096F92"/>
    <w:rsid w:val="000C6E35"/>
    <w:rsid w:val="000D09E0"/>
    <w:rsid w:val="00114EA3"/>
    <w:rsid w:val="00144053"/>
    <w:rsid w:val="00185772"/>
    <w:rsid w:val="001A554B"/>
    <w:rsid w:val="001E27C0"/>
    <w:rsid w:val="00204947"/>
    <w:rsid w:val="002261B5"/>
    <w:rsid w:val="00245FFB"/>
    <w:rsid w:val="00284BF2"/>
    <w:rsid w:val="002A74F6"/>
    <w:rsid w:val="002A7834"/>
    <w:rsid w:val="00315995"/>
    <w:rsid w:val="00364EB9"/>
    <w:rsid w:val="003769CE"/>
    <w:rsid w:val="003A4728"/>
    <w:rsid w:val="003A5F20"/>
    <w:rsid w:val="003B1B16"/>
    <w:rsid w:val="003C00AB"/>
    <w:rsid w:val="004128C3"/>
    <w:rsid w:val="00442F8D"/>
    <w:rsid w:val="00465455"/>
    <w:rsid w:val="004743BE"/>
    <w:rsid w:val="00493889"/>
    <w:rsid w:val="00563330"/>
    <w:rsid w:val="0057723B"/>
    <w:rsid w:val="005C021F"/>
    <w:rsid w:val="00613771"/>
    <w:rsid w:val="006528E6"/>
    <w:rsid w:val="006D4CFB"/>
    <w:rsid w:val="00731AB5"/>
    <w:rsid w:val="00747054"/>
    <w:rsid w:val="00762D93"/>
    <w:rsid w:val="007A1614"/>
    <w:rsid w:val="007B7335"/>
    <w:rsid w:val="007E050A"/>
    <w:rsid w:val="008B2038"/>
    <w:rsid w:val="008C4C4A"/>
    <w:rsid w:val="00923608"/>
    <w:rsid w:val="009306EF"/>
    <w:rsid w:val="009552C6"/>
    <w:rsid w:val="009862F2"/>
    <w:rsid w:val="00993786"/>
    <w:rsid w:val="009A441F"/>
    <w:rsid w:val="009B051B"/>
    <w:rsid w:val="009B46AD"/>
    <w:rsid w:val="009F1B91"/>
    <w:rsid w:val="00A213AE"/>
    <w:rsid w:val="00A27539"/>
    <w:rsid w:val="00A46A6D"/>
    <w:rsid w:val="00A85C02"/>
    <w:rsid w:val="00AB5501"/>
    <w:rsid w:val="00AD4E9A"/>
    <w:rsid w:val="00AF2B98"/>
    <w:rsid w:val="00B3490E"/>
    <w:rsid w:val="00B54D20"/>
    <w:rsid w:val="00B563E2"/>
    <w:rsid w:val="00BA04B3"/>
    <w:rsid w:val="00BA0967"/>
    <w:rsid w:val="00BD3045"/>
    <w:rsid w:val="00BD6AF3"/>
    <w:rsid w:val="00C24676"/>
    <w:rsid w:val="00C4132E"/>
    <w:rsid w:val="00C46FDD"/>
    <w:rsid w:val="00C87E25"/>
    <w:rsid w:val="00CB209C"/>
    <w:rsid w:val="00D02736"/>
    <w:rsid w:val="00D77663"/>
    <w:rsid w:val="00DB3344"/>
    <w:rsid w:val="00DB658E"/>
    <w:rsid w:val="00DB7CFD"/>
    <w:rsid w:val="00DD10DB"/>
    <w:rsid w:val="00E06203"/>
    <w:rsid w:val="00F0506D"/>
    <w:rsid w:val="00F24D72"/>
    <w:rsid w:val="00F86850"/>
    <w:rsid w:val="00FC73DE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4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185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185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64">
          <w:blockQuote w:val="1"/>
          <w:marLeft w:val="0"/>
          <w:marRight w:val="0"/>
          <w:marTop w:val="360"/>
          <w:marBottom w:val="360"/>
          <w:divBdr>
            <w:top w:val="single" w:sz="6" w:space="23" w:color="E7E7E7"/>
            <w:left w:val="single" w:sz="6" w:space="31" w:color="E7E7E7"/>
            <w:bottom w:val="single" w:sz="6" w:space="23" w:color="E7E7E7"/>
            <w:right w:val="single" w:sz="6" w:space="31" w:color="E7E7E7"/>
          </w:divBdr>
        </w:div>
      </w:divsChild>
    </w:div>
    <w:div w:id="123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45CE-16EA-4719-9036-AEA7ED54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2019-10-28T10:37:00Z</cp:lastPrinted>
  <dcterms:created xsi:type="dcterms:W3CDTF">2023-03-28T04:54:00Z</dcterms:created>
  <dcterms:modified xsi:type="dcterms:W3CDTF">2023-03-28T04:54:00Z</dcterms:modified>
</cp:coreProperties>
</file>