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D8" w:rsidRPr="00732C63" w:rsidRDefault="00E95AD8" w:rsidP="00732C63">
      <w:pPr>
        <w:autoSpaceDE w:val="0"/>
        <w:autoSpaceDN w:val="0"/>
        <w:adjustRightInd w:val="0"/>
        <w:jc w:val="right"/>
        <w:rPr>
          <w:i/>
          <w:sz w:val="24"/>
          <w:szCs w:val="24"/>
        </w:rPr>
      </w:pPr>
      <w:r w:rsidRPr="00732C63">
        <w:rPr>
          <w:i/>
          <w:sz w:val="24"/>
          <w:szCs w:val="24"/>
        </w:rPr>
        <w:t>На правах рукописи</w:t>
      </w: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32C63">
        <w:rPr>
          <w:sz w:val="24"/>
          <w:szCs w:val="24"/>
        </w:rPr>
        <w:t>Минобрнауки Российской Федерации</w:t>
      </w: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32C63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732C63">
        <w:rPr>
          <w:sz w:val="24"/>
          <w:szCs w:val="24"/>
        </w:rPr>
        <w:t>высшего образования</w:t>
      </w: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732C63">
        <w:rPr>
          <w:b/>
          <w:sz w:val="24"/>
          <w:szCs w:val="24"/>
        </w:rPr>
        <w:t>«Оренбургский государственный университет»</w:t>
      </w: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5AD8" w:rsidRPr="00732C63" w:rsidRDefault="00E95AD8" w:rsidP="00732C63">
      <w:pPr>
        <w:pStyle w:val="ReportHead"/>
        <w:suppressAutoHyphens/>
        <w:rPr>
          <w:sz w:val="24"/>
          <w:szCs w:val="24"/>
        </w:rPr>
      </w:pPr>
      <w:r w:rsidRPr="00732C63">
        <w:rPr>
          <w:sz w:val="24"/>
          <w:szCs w:val="24"/>
        </w:rPr>
        <w:t>Кафедра технической эксплуатации и ремонта автомобилей</w:t>
      </w: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5AD8" w:rsidRPr="00732C63" w:rsidRDefault="00E95AD8" w:rsidP="00732C6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E95AD8" w:rsidRPr="00732C63" w:rsidRDefault="00E95AD8" w:rsidP="00732C63">
      <w:pPr>
        <w:pStyle w:val="ReportHead"/>
        <w:suppressAutoHyphens/>
        <w:rPr>
          <w:b/>
          <w:szCs w:val="28"/>
        </w:rPr>
      </w:pPr>
      <w:r w:rsidRPr="00732C63">
        <w:rPr>
          <w:b/>
          <w:szCs w:val="28"/>
        </w:rPr>
        <w:t xml:space="preserve">Методические указания для обучающихся по освоению дисциплины </w:t>
      </w:r>
    </w:p>
    <w:p w:rsidR="00E95AD8" w:rsidRPr="00732C63" w:rsidRDefault="00E95AD8" w:rsidP="00732C63">
      <w:pPr>
        <w:pStyle w:val="ReportHead"/>
        <w:suppressAutoHyphens/>
        <w:rPr>
          <w:b/>
          <w:i/>
          <w:szCs w:val="28"/>
        </w:rPr>
      </w:pPr>
      <w:r w:rsidRPr="00732C63">
        <w:rPr>
          <w:b/>
          <w:i/>
          <w:szCs w:val="28"/>
        </w:rPr>
        <w:t>«</w:t>
      </w:r>
      <w:r w:rsidR="00511157">
        <w:rPr>
          <w:b/>
          <w:i/>
          <w:szCs w:val="28"/>
        </w:rPr>
        <w:t>Б3.ГИА.1 Подготовка и сдача государственного экзамена</w:t>
      </w:r>
      <w:r w:rsidRPr="00732C63">
        <w:rPr>
          <w:b/>
          <w:i/>
          <w:szCs w:val="28"/>
        </w:rPr>
        <w:t>»</w:t>
      </w:r>
    </w:p>
    <w:p w:rsidR="00E95AD8" w:rsidRPr="00732C63" w:rsidRDefault="00E95AD8" w:rsidP="00732C63">
      <w:pPr>
        <w:ind w:hanging="10"/>
        <w:jc w:val="center"/>
        <w:rPr>
          <w:sz w:val="24"/>
          <w:szCs w:val="24"/>
        </w:rPr>
      </w:pPr>
    </w:p>
    <w:p w:rsidR="00E95AD8" w:rsidRPr="00732C63" w:rsidRDefault="00E95AD8" w:rsidP="00732C63">
      <w:pPr>
        <w:ind w:hanging="10"/>
        <w:jc w:val="center"/>
        <w:rPr>
          <w:sz w:val="24"/>
          <w:szCs w:val="24"/>
        </w:rPr>
      </w:pPr>
    </w:p>
    <w:p w:rsidR="00E95AD8" w:rsidRPr="00732C63" w:rsidRDefault="00E95AD8" w:rsidP="00732C63">
      <w:pPr>
        <w:pStyle w:val="25"/>
        <w:shd w:val="clear" w:color="auto" w:fill="auto"/>
        <w:spacing w:after="0" w:line="240" w:lineRule="auto"/>
        <w:rPr>
          <w:sz w:val="24"/>
          <w:szCs w:val="24"/>
        </w:rPr>
      </w:pPr>
      <w:r w:rsidRPr="00732C63">
        <w:rPr>
          <w:sz w:val="24"/>
          <w:szCs w:val="24"/>
        </w:rPr>
        <w:t xml:space="preserve">Уровень высшего образования </w:t>
      </w:r>
    </w:p>
    <w:p w:rsidR="00E95AD8" w:rsidRPr="00732C63" w:rsidRDefault="00E95AD8" w:rsidP="00732C63">
      <w:pPr>
        <w:pStyle w:val="25"/>
        <w:shd w:val="clear" w:color="auto" w:fill="auto"/>
        <w:spacing w:after="0" w:line="240" w:lineRule="auto"/>
        <w:rPr>
          <w:sz w:val="24"/>
          <w:szCs w:val="24"/>
        </w:rPr>
      </w:pPr>
      <w:r w:rsidRPr="00732C63">
        <w:rPr>
          <w:sz w:val="24"/>
          <w:szCs w:val="24"/>
        </w:rPr>
        <w:t>МАГИСТРАТУРА</w:t>
      </w:r>
    </w:p>
    <w:p w:rsidR="00E95AD8" w:rsidRPr="00732C63" w:rsidRDefault="00E95AD8" w:rsidP="00732C63">
      <w:pPr>
        <w:pStyle w:val="25"/>
        <w:shd w:val="clear" w:color="auto" w:fill="auto"/>
        <w:spacing w:after="0" w:line="240" w:lineRule="auto"/>
        <w:rPr>
          <w:sz w:val="24"/>
          <w:szCs w:val="24"/>
        </w:rPr>
      </w:pPr>
      <w:r w:rsidRPr="00732C63">
        <w:rPr>
          <w:sz w:val="24"/>
          <w:szCs w:val="24"/>
        </w:rPr>
        <w:t>Направление подготовки</w:t>
      </w:r>
    </w:p>
    <w:p w:rsidR="00E95AD8" w:rsidRPr="00732C63" w:rsidRDefault="00E95AD8" w:rsidP="00732C63">
      <w:pPr>
        <w:pStyle w:val="ReportHead"/>
        <w:suppressAutoHyphens/>
        <w:rPr>
          <w:i/>
          <w:sz w:val="24"/>
          <w:szCs w:val="24"/>
          <w:u w:val="single"/>
        </w:rPr>
      </w:pPr>
      <w:r w:rsidRPr="00732C63">
        <w:rPr>
          <w:i/>
          <w:sz w:val="24"/>
          <w:szCs w:val="24"/>
          <w:u w:val="single"/>
        </w:rPr>
        <w:t>23.04.03 Эксплуатация транспортно-технологических машин и комплексов</w:t>
      </w:r>
    </w:p>
    <w:p w:rsidR="00E95AD8" w:rsidRPr="00732C63" w:rsidRDefault="00E95AD8" w:rsidP="00732C63">
      <w:pPr>
        <w:pStyle w:val="3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2C63">
        <w:rPr>
          <w:rFonts w:ascii="Times New Roman" w:hAnsi="Times New Roman" w:cs="Times New Roman"/>
          <w:sz w:val="24"/>
          <w:szCs w:val="24"/>
        </w:rPr>
        <w:t xml:space="preserve"> (код и наименование направления подготовки)</w:t>
      </w:r>
    </w:p>
    <w:p w:rsidR="00E95AD8" w:rsidRPr="00732C63" w:rsidRDefault="00E95AD8" w:rsidP="00732C63">
      <w:pPr>
        <w:pStyle w:val="31"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5AD8" w:rsidRPr="00732C63" w:rsidRDefault="00E95AD8" w:rsidP="00732C63">
      <w:pPr>
        <w:pStyle w:val="31"/>
        <w:shd w:val="clear" w:color="auto" w:fill="auto"/>
        <w:spacing w:after="0" w:line="240" w:lineRule="auto"/>
        <w:jc w:val="center"/>
        <w:rPr>
          <w:sz w:val="24"/>
          <w:szCs w:val="24"/>
        </w:rPr>
      </w:pPr>
    </w:p>
    <w:p w:rsidR="00E95AD8" w:rsidRPr="00732C63" w:rsidRDefault="00E95AD8" w:rsidP="00732C63">
      <w:pPr>
        <w:pStyle w:val="ReportHead"/>
        <w:suppressAutoHyphens/>
        <w:rPr>
          <w:i/>
          <w:sz w:val="24"/>
          <w:szCs w:val="24"/>
          <w:u w:val="single"/>
        </w:rPr>
      </w:pPr>
      <w:r w:rsidRPr="00732C63">
        <w:rPr>
          <w:i/>
          <w:sz w:val="24"/>
          <w:szCs w:val="24"/>
          <w:u w:val="single"/>
        </w:rPr>
        <w:t>Техническая эксплуатация автомобилей</w:t>
      </w:r>
    </w:p>
    <w:p w:rsidR="00E95AD8" w:rsidRPr="00732C63" w:rsidRDefault="00E95AD8" w:rsidP="00732C63">
      <w:pPr>
        <w:pStyle w:val="ReportHead"/>
        <w:suppressAutoHyphens/>
        <w:rPr>
          <w:sz w:val="24"/>
          <w:szCs w:val="24"/>
          <w:vertAlign w:val="superscript"/>
        </w:rPr>
      </w:pPr>
      <w:r w:rsidRPr="00732C63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95AD8" w:rsidRPr="00732C63" w:rsidRDefault="00E95AD8" w:rsidP="00732C63">
      <w:pPr>
        <w:pStyle w:val="ReportHead"/>
        <w:suppressAutoHyphens/>
        <w:rPr>
          <w:sz w:val="24"/>
          <w:szCs w:val="24"/>
        </w:rPr>
      </w:pPr>
    </w:p>
    <w:p w:rsidR="00E95AD8" w:rsidRPr="00732C63" w:rsidRDefault="00E95AD8" w:rsidP="00732C63">
      <w:pPr>
        <w:pStyle w:val="ReportHead"/>
        <w:suppressAutoHyphens/>
        <w:rPr>
          <w:sz w:val="24"/>
          <w:szCs w:val="24"/>
        </w:rPr>
      </w:pPr>
      <w:r w:rsidRPr="00732C63">
        <w:rPr>
          <w:sz w:val="24"/>
          <w:szCs w:val="24"/>
        </w:rPr>
        <w:t>Тип образовательной программы</w:t>
      </w:r>
    </w:p>
    <w:p w:rsidR="00E95AD8" w:rsidRPr="00732C63" w:rsidRDefault="00E95AD8" w:rsidP="00732C63">
      <w:pPr>
        <w:pStyle w:val="ReportHead"/>
        <w:suppressAutoHyphens/>
        <w:rPr>
          <w:i/>
          <w:sz w:val="24"/>
          <w:szCs w:val="24"/>
          <w:u w:val="single"/>
        </w:rPr>
      </w:pPr>
      <w:r w:rsidRPr="00732C63">
        <w:rPr>
          <w:i/>
          <w:sz w:val="24"/>
          <w:szCs w:val="24"/>
          <w:u w:val="single"/>
        </w:rPr>
        <w:t>Программа прикладной  магистратуры</w:t>
      </w:r>
    </w:p>
    <w:p w:rsidR="00E95AD8" w:rsidRPr="00732C63" w:rsidRDefault="00E95AD8" w:rsidP="00732C63">
      <w:pPr>
        <w:pStyle w:val="ReportHead"/>
        <w:suppressAutoHyphens/>
        <w:rPr>
          <w:i/>
          <w:sz w:val="24"/>
          <w:szCs w:val="24"/>
          <w:u w:val="single"/>
        </w:rPr>
      </w:pPr>
    </w:p>
    <w:p w:rsidR="00E95AD8" w:rsidRPr="00732C63" w:rsidRDefault="00E95AD8" w:rsidP="00732C63">
      <w:pPr>
        <w:pStyle w:val="ReportHead"/>
        <w:suppressAutoHyphens/>
        <w:rPr>
          <w:sz w:val="24"/>
          <w:szCs w:val="24"/>
        </w:rPr>
      </w:pPr>
      <w:r w:rsidRPr="00732C63">
        <w:rPr>
          <w:sz w:val="24"/>
          <w:szCs w:val="24"/>
        </w:rPr>
        <w:t xml:space="preserve">Квалификация </w:t>
      </w:r>
    </w:p>
    <w:p w:rsidR="00E95AD8" w:rsidRPr="00732C63" w:rsidRDefault="00E95AD8" w:rsidP="00732C63">
      <w:pPr>
        <w:pStyle w:val="ReportHead"/>
        <w:suppressAutoHyphens/>
        <w:rPr>
          <w:i/>
          <w:sz w:val="24"/>
          <w:szCs w:val="24"/>
          <w:u w:val="single"/>
        </w:rPr>
      </w:pPr>
      <w:r w:rsidRPr="00732C63">
        <w:rPr>
          <w:i/>
          <w:sz w:val="24"/>
          <w:szCs w:val="24"/>
          <w:u w:val="single"/>
        </w:rPr>
        <w:t>Магистр</w:t>
      </w:r>
    </w:p>
    <w:p w:rsidR="00E95AD8" w:rsidRPr="00732C63" w:rsidRDefault="00E95AD8" w:rsidP="00732C63">
      <w:pPr>
        <w:pStyle w:val="ReportHead"/>
        <w:suppressAutoHyphens/>
        <w:rPr>
          <w:sz w:val="24"/>
          <w:szCs w:val="24"/>
        </w:rPr>
      </w:pPr>
      <w:r w:rsidRPr="00732C63">
        <w:rPr>
          <w:sz w:val="24"/>
          <w:szCs w:val="24"/>
        </w:rPr>
        <w:t>Форма обучения</w:t>
      </w:r>
    </w:p>
    <w:p w:rsidR="00E95AD8" w:rsidRPr="00732C63" w:rsidRDefault="00597E2D" w:rsidP="00732C63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Зао</w:t>
      </w:r>
      <w:r w:rsidR="00E95AD8" w:rsidRPr="00732C63">
        <w:rPr>
          <w:i/>
          <w:sz w:val="24"/>
          <w:szCs w:val="24"/>
          <w:u w:val="single"/>
        </w:rPr>
        <w:t>чная</w:t>
      </w: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rStyle w:val="40"/>
          <w:rFonts w:eastAsia="Calibri"/>
          <w:i w:val="0"/>
          <w:iCs w:val="0"/>
          <w:sz w:val="24"/>
          <w:szCs w:val="24"/>
        </w:rPr>
      </w:pPr>
    </w:p>
    <w:p w:rsidR="00E95AD8" w:rsidRPr="00732C63" w:rsidRDefault="00E95AD8" w:rsidP="00732C63">
      <w:pPr>
        <w:jc w:val="center"/>
        <w:rPr>
          <w:sz w:val="24"/>
          <w:szCs w:val="24"/>
        </w:rPr>
      </w:pPr>
      <w:r w:rsidRPr="00732C63">
        <w:rPr>
          <w:sz w:val="24"/>
          <w:szCs w:val="24"/>
        </w:rPr>
        <w:t>Год набора 202</w:t>
      </w:r>
      <w:r w:rsidR="00597E2D">
        <w:rPr>
          <w:sz w:val="24"/>
          <w:szCs w:val="24"/>
        </w:rPr>
        <w:t>3</w:t>
      </w:r>
      <w:bookmarkStart w:id="0" w:name="_GoBack"/>
      <w:bookmarkEnd w:id="0"/>
    </w:p>
    <w:p w:rsidR="00E95AD8" w:rsidRPr="00732C63" w:rsidRDefault="00E95AD8" w:rsidP="00732C63">
      <w:pPr>
        <w:ind w:hanging="10"/>
        <w:jc w:val="center"/>
        <w:rPr>
          <w:sz w:val="24"/>
          <w:szCs w:val="24"/>
        </w:rPr>
      </w:pPr>
    </w:p>
    <w:p w:rsidR="00E95AD8" w:rsidRDefault="00E95AD8" w:rsidP="00732C63">
      <w:pPr>
        <w:ind w:hanging="10"/>
        <w:jc w:val="center"/>
        <w:rPr>
          <w:sz w:val="24"/>
          <w:szCs w:val="24"/>
        </w:rPr>
      </w:pPr>
    </w:p>
    <w:p w:rsidR="00732C63" w:rsidRDefault="00732C63" w:rsidP="00732C63">
      <w:pPr>
        <w:ind w:hanging="10"/>
        <w:jc w:val="center"/>
        <w:rPr>
          <w:sz w:val="24"/>
          <w:szCs w:val="24"/>
        </w:rPr>
      </w:pPr>
    </w:p>
    <w:p w:rsidR="00732C63" w:rsidRDefault="00732C63" w:rsidP="00732C63">
      <w:pPr>
        <w:ind w:hanging="10"/>
        <w:jc w:val="center"/>
        <w:rPr>
          <w:sz w:val="24"/>
          <w:szCs w:val="24"/>
        </w:rPr>
      </w:pPr>
    </w:p>
    <w:p w:rsidR="00732C63" w:rsidRDefault="00732C63" w:rsidP="00732C63">
      <w:pPr>
        <w:ind w:hanging="10"/>
        <w:jc w:val="center"/>
        <w:rPr>
          <w:sz w:val="24"/>
          <w:szCs w:val="24"/>
        </w:rPr>
      </w:pPr>
    </w:p>
    <w:p w:rsidR="00732C63" w:rsidRPr="00732C63" w:rsidRDefault="00732C63" w:rsidP="00732C63">
      <w:pPr>
        <w:ind w:hanging="10"/>
        <w:jc w:val="center"/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lastRenderedPageBreak/>
        <w:t>Составитель _____________________ Р.С.Фаскиев</w:t>
      </w: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suppressAutoHyphens/>
        <w:rPr>
          <w:kern w:val="1"/>
          <w:sz w:val="24"/>
          <w:szCs w:val="24"/>
          <w:lang w:eastAsia="hi-IN" w:bidi="hi-IN"/>
        </w:rPr>
      </w:pPr>
      <w:r w:rsidRPr="00732C63">
        <w:rPr>
          <w:kern w:val="1"/>
          <w:sz w:val="24"/>
          <w:szCs w:val="24"/>
          <w:lang w:eastAsia="hi-IN" w:bidi="hi-IN"/>
        </w:rPr>
        <w:t>«___»______________20__ г.</w:t>
      </w: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>Методические указания рассмотрены и одобрены на заседании кафедры технической эксплуатации и ремонта автомобилей</w:t>
      </w:r>
    </w:p>
    <w:p w:rsidR="00E95AD8" w:rsidRDefault="00E95AD8" w:rsidP="00732C63">
      <w:pPr>
        <w:suppressAutoHyphens/>
        <w:rPr>
          <w:kern w:val="1"/>
          <w:sz w:val="24"/>
          <w:szCs w:val="24"/>
          <w:lang w:eastAsia="hi-IN" w:bidi="hi-IN"/>
        </w:rPr>
      </w:pPr>
      <w:r w:rsidRPr="00732C63">
        <w:rPr>
          <w:kern w:val="1"/>
          <w:sz w:val="24"/>
          <w:szCs w:val="24"/>
          <w:lang w:eastAsia="hi-IN" w:bidi="hi-IN"/>
        </w:rPr>
        <w:t>«   » ______________20__ г.           протокол № _</w:t>
      </w:r>
    </w:p>
    <w:p w:rsidR="00272DA5" w:rsidRPr="00732C63" w:rsidRDefault="00272DA5" w:rsidP="00732C63">
      <w:pPr>
        <w:suppressAutoHyphens/>
        <w:rPr>
          <w:kern w:val="1"/>
          <w:sz w:val="24"/>
          <w:szCs w:val="24"/>
          <w:lang w:eastAsia="hi-IN" w:bidi="hi-IN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>Заведующий кафедрой ________________________Д.А.Дрючин</w:t>
      </w: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Default="00E95AD8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Default="00732C63" w:rsidP="00732C63">
      <w:pPr>
        <w:rPr>
          <w:sz w:val="24"/>
          <w:szCs w:val="24"/>
        </w:rPr>
      </w:pPr>
    </w:p>
    <w:p w:rsidR="00732C63" w:rsidRPr="00732C63" w:rsidRDefault="00732C63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</w:p>
    <w:p w:rsidR="00E95AD8" w:rsidRPr="00732C63" w:rsidRDefault="00E95AD8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 xml:space="preserve">Методические указания  является приложением к программе государственной итоговой аттестации, зарегистрированной в ЦИТ под учетным номером __________  </w:t>
      </w:r>
    </w:p>
    <w:p w:rsidR="00E95AD8" w:rsidRPr="00732C63" w:rsidRDefault="00E95AD8" w:rsidP="00732C63">
      <w:pPr>
        <w:ind w:hanging="10"/>
        <w:jc w:val="center"/>
        <w:rPr>
          <w:sz w:val="24"/>
          <w:szCs w:val="24"/>
        </w:rPr>
      </w:pPr>
    </w:p>
    <w:sdt>
      <w:sdtPr>
        <w:rPr>
          <w:rFonts w:eastAsia="Calibri"/>
          <w:szCs w:val="22"/>
          <w:lang w:eastAsia="en-US"/>
        </w:rPr>
        <w:id w:val="-26007425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66221" w:rsidRPr="00E66221" w:rsidRDefault="00E66221" w:rsidP="00E66221">
          <w:pPr>
            <w:pStyle w:val="af1"/>
            <w:jc w:val="center"/>
            <w:rPr>
              <w:b/>
              <w:sz w:val="24"/>
              <w:szCs w:val="24"/>
            </w:rPr>
          </w:pPr>
          <w:r w:rsidRPr="00E66221">
            <w:rPr>
              <w:b/>
              <w:sz w:val="24"/>
              <w:szCs w:val="24"/>
            </w:rPr>
            <w:t>Оглавление</w:t>
          </w:r>
        </w:p>
        <w:p w:rsidR="00E66221" w:rsidRPr="00E66221" w:rsidRDefault="00E66221" w:rsidP="00E66221">
          <w:pPr>
            <w:rPr>
              <w:sz w:val="24"/>
              <w:szCs w:val="24"/>
              <w:lang w:eastAsia="ru-RU"/>
            </w:rPr>
          </w:pPr>
        </w:p>
        <w:p w:rsidR="00E66221" w:rsidRPr="00E66221" w:rsidRDefault="007F7A19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r w:rsidRPr="00E66221">
            <w:rPr>
              <w:sz w:val="24"/>
              <w:szCs w:val="24"/>
            </w:rPr>
            <w:fldChar w:fldCharType="begin"/>
          </w:r>
          <w:r w:rsidR="00E66221" w:rsidRPr="00E66221">
            <w:rPr>
              <w:sz w:val="24"/>
              <w:szCs w:val="24"/>
            </w:rPr>
            <w:instrText xml:space="preserve"> TOC \o "1-3" \h \z \u </w:instrText>
          </w:r>
          <w:r w:rsidRPr="00E66221">
            <w:rPr>
              <w:sz w:val="24"/>
              <w:szCs w:val="24"/>
            </w:rPr>
            <w:fldChar w:fldCharType="separate"/>
          </w:r>
          <w:hyperlink w:anchor="_Toc75012244" w:history="1">
            <w:r w:rsidR="00E66221" w:rsidRPr="00E66221">
              <w:rPr>
                <w:rStyle w:val="af0"/>
                <w:noProof/>
                <w:sz w:val="24"/>
                <w:szCs w:val="24"/>
              </w:rPr>
              <w:t>Введение</w:t>
            </w:r>
            <w:r w:rsidR="00E66221" w:rsidRPr="00E66221">
              <w:rPr>
                <w:noProof/>
                <w:webHidden/>
                <w:sz w:val="24"/>
                <w:szCs w:val="24"/>
              </w:rPr>
              <w:tab/>
            </w:r>
            <w:r w:rsidRPr="00E66221">
              <w:rPr>
                <w:noProof/>
                <w:webHidden/>
                <w:sz w:val="24"/>
                <w:szCs w:val="24"/>
              </w:rPr>
              <w:fldChar w:fldCharType="begin"/>
            </w:r>
            <w:r w:rsidR="00E66221" w:rsidRPr="00E66221">
              <w:rPr>
                <w:noProof/>
                <w:webHidden/>
                <w:sz w:val="24"/>
                <w:szCs w:val="24"/>
              </w:rPr>
              <w:instrText xml:space="preserve"> PAGEREF _Toc75012244 \h </w:instrText>
            </w:r>
            <w:r w:rsidRPr="00E66221">
              <w:rPr>
                <w:noProof/>
                <w:webHidden/>
                <w:sz w:val="24"/>
                <w:szCs w:val="24"/>
              </w:rPr>
            </w:r>
            <w:r w:rsidRPr="00E6622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6221" w:rsidRPr="00E66221">
              <w:rPr>
                <w:noProof/>
                <w:webHidden/>
                <w:sz w:val="24"/>
                <w:szCs w:val="24"/>
              </w:rPr>
              <w:t>4</w:t>
            </w:r>
            <w:r w:rsidRPr="00E6622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6221" w:rsidRPr="00E66221" w:rsidRDefault="003F7DE5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75012245" w:history="1">
            <w:r w:rsidR="00E66221" w:rsidRPr="00E66221">
              <w:rPr>
                <w:rStyle w:val="af0"/>
                <w:noProof/>
                <w:sz w:val="24"/>
                <w:szCs w:val="24"/>
              </w:rPr>
              <w:t>1 Общие положения</w:t>
            </w:r>
            <w:r w:rsidR="00E66221" w:rsidRPr="00E66221">
              <w:rPr>
                <w:noProof/>
                <w:webHidden/>
                <w:sz w:val="24"/>
                <w:szCs w:val="24"/>
              </w:rPr>
              <w:tab/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begin"/>
            </w:r>
            <w:r w:rsidR="00E66221" w:rsidRPr="00E66221">
              <w:rPr>
                <w:noProof/>
                <w:webHidden/>
                <w:sz w:val="24"/>
                <w:szCs w:val="24"/>
              </w:rPr>
              <w:instrText xml:space="preserve"> PAGEREF _Toc75012245 \h </w:instrText>
            </w:r>
            <w:r w:rsidR="007F7A19" w:rsidRPr="00E66221">
              <w:rPr>
                <w:noProof/>
                <w:webHidden/>
                <w:sz w:val="24"/>
                <w:szCs w:val="24"/>
              </w:rPr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6221" w:rsidRPr="00E66221">
              <w:rPr>
                <w:noProof/>
                <w:webHidden/>
                <w:sz w:val="24"/>
                <w:szCs w:val="24"/>
              </w:rPr>
              <w:t>4</w:t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6221" w:rsidRPr="00E66221" w:rsidRDefault="003F7DE5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75012246" w:history="1">
            <w:r w:rsidR="00E66221" w:rsidRPr="00E66221">
              <w:rPr>
                <w:rStyle w:val="af0"/>
                <w:noProof/>
                <w:sz w:val="24"/>
                <w:szCs w:val="24"/>
              </w:rPr>
              <w:t>2 Содержание дисциплин, выносимых на Государственный экзамен</w:t>
            </w:r>
            <w:r w:rsidR="00E66221" w:rsidRPr="00E66221">
              <w:rPr>
                <w:noProof/>
                <w:webHidden/>
                <w:sz w:val="24"/>
                <w:szCs w:val="24"/>
              </w:rPr>
              <w:tab/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begin"/>
            </w:r>
            <w:r w:rsidR="00E66221" w:rsidRPr="00E66221">
              <w:rPr>
                <w:noProof/>
                <w:webHidden/>
                <w:sz w:val="24"/>
                <w:szCs w:val="24"/>
              </w:rPr>
              <w:instrText xml:space="preserve"> PAGEREF _Toc75012246 \h </w:instrText>
            </w:r>
            <w:r w:rsidR="007F7A19" w:rsidRPr="00E66221">
              <w:rPr>
                <w:noProof/>
                <w:webHidden/>
                <w:sz w:val="24"/>
                <w:szCs w:val="24"/>
              </w:rPr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6221" w:rsidRPr="00E66221">
              <w:rPr>
                <w:noProof/>
                <w:webHidden/>
                <w:sz w:val="24"/>
                <w:szCs w:val="24"/>
              </w:rPr>
              <w:t>5</w:t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6221" w:rsidRPr="00E66221" w:rsidRDefault="003F7DE5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75012247" w:history="1">
            <w:r w:rsidR="00E66221" w:rsidRPr="00E66221">
              <w:rPr>
                <w:rStyle w:val="af0"/>
                <w:noProof/>
                <w:sz w:val="24"/>
                <w:szCs w:val="24"/>
              </w:rPr>
              <w:t>3 Методологические рекомендации по самостоятельной подготовке и организации Государственного экзамена</w:t>
            </w:r>
            <w:r w:rsidR="00E66221" w:rsidRPr="00E66221">
              <w:rPr>
                <w:noProof/>
                <w:webHidden/>
                <w:sz w:val="24"/>
                <w:szCs w:val="24"/>
              </w:rPr>
              <w:tab/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begin"/>
            </w:r>
            <w:r w:rsidR="00E66221" w:rsidRPr="00E66221">
              <w:rPr>
                <w:noProof/>
                <w:webHidden/>
                <w:sz w:val="24"/>
                <w:szCs w:val="24"/>
              </w:rPr>
              <w:instrText xml:space="preserve"> PAGEREF _Toc75012247 \h </w:instrText>
            </w:r>
            <w:r w:rsidR="007F7A19" w:rsidRPr="00E66221">
              <w:rPr>
                <w:noProof/>
                <w:webHidden/>
                <w:sz w:val="24"/>
                <w:szCs w:val="24"/>
              </w:rPr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6221" w:rsidRPr="00E66221">
              <w:rPr>
                <w:noProof/>
                <w:webHidden/>
                <w:sz w:val="24"/>
                <w:szCs w:val="24"/>
              </w:rPr>
              <w:t>12</w:t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6221" w:rsidRPr="00E66221" w:rsidRDefault="003F7DE5">
          <w:pPr>
            <w:pStyle w:val="12"/>
            <w:rPr>
              <w:rFonts w:asciiTheme="minorHAnsi" w:eastAsiaTheme="minorEastAsia" w:hAnsiTheme="minorHAnsi" w:cstheme="minorBidi"/>
              <w:noProof/>
              <w:color w:val="auto"/>
              <w:sz w:val="24"/>
              <w:szCs w:val="24"/>
            </w:rPr>
          </w:pPr>
          <w:hyperlink w:anchor="_Toc75012248" w:history="1">
            <w:r w:rsidR="00E66221" w:rsidRPr="00E66221">
              <w:rPr>
                <w:rStyle w:val="af0"/>
                <w:noProof/>
                <w:sz w:val="24"/>
                <w:szCs w:val="24"/>
              </w:rPr>
              <w:t xml:space="preserve">4 </w:t>
            </w:r>
            <w:r w:rsidR="00E66221" w:rsidRPr="00E66221">
              <w:rPr>
                <w:rStyle w:val="af0"/>
                <w:rFonts w:eastAsia="BatangChe"/>
                <w:noProof/>
                <w:sz w:val="24"/>
                <w:szCs w:val="24"/>
              </w:rPr>
              <w:t>Рекомендуемая литература для подготовки к государственному экзамену</w:t>
            </w:r>
            <w:r w:rsidR="00E66221" w:rsidRPr="00E66221">
              <w:rPr>
                <w:noProof/>
                <w:webHidden/>
                <w:sz w:val="24"/>
                <w:szCs w:val="24"/>
              </w:rPr>
              <w:tab/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begin"/>
            </w:r>
            <w:r w:rsidR="00E66221" w:rsidRPr="00E66221">
              <w:rPr>
                <w:noProof/>
                <w:webHidden/>
                <w:sz w:val="24"/>
                <w:szCs w:val="24"/>
              </w:rPr>
              <w:instrText xml:space="preserve"> PAGEREF _Toc75012248 \h </w:instrText>
            </w:r>
            <w:r w:rsidR="007F7A19" w:rsidRPr="00E66221">
              <w:rPr>
                <w:noProof/>
                <w:webHidden/>
                <w:sz w:val="24"/>
                <w:szCs w:val="24"/>
              </w:rPr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E66221" w:rsidRPr="00E66221">
              <w:rPr>
                <w:noProof/>
                <w:webHidden/>
                <w:sz w:val="24"/>
                <w:szCs w:val="24"/>
              </w:rPr>
              <w:t>14</w:t>
            </w:r>
            <w:r w:rsidR="007F7A19" w:rsidRPr="00E6622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E66221" w:rsidRDefault="007F7A19">
          <w:r w:rsidRPr="00E66221">
            <w:rPr>
              <w:b/>
              <w:bCs/>
              <w:sz w:val="24"/>
              <w:szCs w:val="24"/>
            </w:rPr>
            <w:fldChar w:fldCharType="end"/>
          </w:r>
        </w:p>
      </w:sdtContent>
    </w:sdt>
    <w:p w:rsidR="005C6607" w:rsidRDefault="005C6607" w:rsidP="005C6607">
      <w:pPr>
        <w:rPr>
          <w:lang w:eastAsia="ru-RU"/>
        </w:rPr>
      </w:pPr>
    </w:p>
    <w:p w:rsidR="005C6607" w:rsidRPr="005C6607" w:rsidRDefault="005C6607" w:rsidP="005C6607">
      <w:pPr>
        <w:rPr>
          <w:lang w:eastAsia="ru-RU"/>
        </w:rPr>
      </w:pPr>
    </w:p>
    <w:p w:rsidR="00A934E3" w:rsidRPr="00732C63" w:rsidRDefault="00A934E3" w:rsidP="00732C63">
      <w:pPr>
        <w:rPr>
          <w:sz w:val="24"/>
          <w:szCs w:val="24"/>
        </w:rPr>
      </w:pPr>
    </w:p>
    <w:p w:rsidR="008154A3" w:rsidRPr="00732C63" w:rsidRDefault="008154A3" w:rsidP="00732C63">
      <w:pPr>
        <w:rPr>
          <w:sz w:val="24"/>
          <w:szCs w:val="24"/>
        </w:rPr>
      </w:pPr>
    </w:p>
    <w:p w:rsidR="009D4599" w:rsidRPr="00732C63" w:rsidRDefault="009D4599" w:rsidP="00732C63">
      <w:pPr>
        <w:pStyle w:val="af1"/>
        <w:spacing w:before="0" w:line="240" w:lineRule="auto"/>
        <w:ind w:left="0"/>
        <w:jc w:val="center"/>
        <w:rPr>
          <w:sz w:val="24"/>
          <w:szCs w:val="24"/>
        </w:rPr>
      </w:pPr>
    </w:p>
    <w:p w:rsidR="009D4599" w:rsidRPr="00732C63" w:rsidRDefault="009D4599" w:rsidP="00732C63">
      <w:pPr>
        <w:rPr>
          <w:sz w:val="24"/>
          <w:szCs w:val="24"/>
        </w:rPr>
      </w:pPr>
    </w:p>
    <w:p w:rsidR="00484A9C" w:rsidRPr="00732C63" w:rsidRDefault="00484A9C" w:rsidP="00732C63">
      <w:pPr>
        <w:pStyle w:val="af1"/>
        <w:spacing w:before="0" w:line="240" w:lineRule="auto"/>
        <w:ind w:left="0"/>
        <w:jc w:val="center"/>
        <w:rPr>
          <w:sz w:val="24"/>
          <w:szCs w:val="24"/>
        </w:rPr>
      </w:pPr>
    </w:p>
    <w:p w:rsidR="00541E39" w:rsidRPr="00732C63" w:rsidRDefault="00541E39" w:rsidP="00732C63">
      <w:pPr>
        <w:pStyle w:val="12"/>
        <w:spacing w:after="0"/>
        <w:rPr>
          <w:sz w:val="24"/>
          <w:szCs w:val="24"/>
        </w:rPr>
      </w:pPr>
    </w:p>
    <w:p w:rsidR="007A6805" w:rsidRPr="00732C63" w:rsidRDefault="007A6805" w:rsidP="00732C63">
      <w:pPr>
        <w:pStyle w:val="af1"/>
        <w:spacing w:before="0" w:line="240" w:lineRule="auto"/>
        <w:ind w:left="0"/>
        <w:jc w:val="center"/>
        <w:rPr>
          <w:sz w:val="24"/>
          <w:szCs w:val="24"/>
        </w:rPr>
      </w:pPr>
    </w:p>
    <w:p w:rsidR="007A6805" w:rsidRPr="00732C63" w:rsidRDefault="007A6805" w:rsidP="00732C63">
      <w:pPr>
        <w:rPr>
          <w:sz w:val="24"/>
          <w:szCs w:val="24"/>
          <w:lang w:eastAsia="ru-RU"/>
        </w:rPr>
      </w:pPr>
    </w:p>
    <w:p w:rsidR="00541E39" w:rsidRPr="00732C63" w:rsidRDefault="007F7A19" w:rsidP="00732C63">
      <w:pPr>
        <w:pStyle w:val="12"/>
        <w:spacing w:after="0"/>
        <w:rPr>
          <w:noProof/>
          <w:sz w:val="24"/>
          <w:szCs w:val="24"/>
        </w:rPr>
      </w:pPr>
      <w:r w:rsidRPr="00732C63">
        <w:rPr>
          <w:sz w:val="24"/>
          <w:szCs w:val="24"/>
        </w:rPr>
        <w:fldChar w:fldCharType="begin"/>
      </w:r>
      <w:r w:rsidR="007A6805" w:rsidRPr="00732C63">
        <w:rPr>
          <w:sz w:val="24"/>
          <w:szCs w:val="24"/>
        </w:rPr>
        <w:instrText xml:space="preserve"> TOC \o "1-3" \h \z \u </w:instrText>
      </w:r>
      <w:r w:rsidRPr="00732C63">
        <w:rPr>
          <w:sz w:val="24"/>
          <w:szCs w:val="24"/>
        </w:rPr>
        <w:fldChar w:fldCharType="separate"/>
      </w:r>
    </w:p>
    <w:p w:rsidR="007A6805" w:rsidRPr="00732C63" w:rsidRDefault="007A6805" w:rsidP="00732C63">
      <w:pPr>
        <w:pStyle w:val="21"/>
        <w:rPr>
          <w:noProof/>
          <w:sz w:val="24"/>
          <w:szCs w:val="24"/>
        </w:rPr>
      </w:pPr>
    </w:p>
    <w:p w:rsidR="007A6805" w:rsidRPr="00732C63" w:rsidRDefault="007F7A19" w:rsidP="00732C63">
      <w:pPr>
        <w:rPr>
          <w:sz w:val="24"/>
          <w:szCs w:val="24"/>
        </w:rPr>
      </w:pPr>
      <w:r w:rsidRPr="00732C63">
        <w:rPr>
          <w:b/>
          <w:bCs/>
          <w:sz w:val="24"/>
          <w:szCs w:val="24"/>
        </w:rPr>
        <w:fldChar w:fldCharType="end"/>
      </w:r>
    </w:p>
    <w:p w:rsidR="00A42CA8" w:rsidRPr="00732C63" w:rsidRDefault="004B56FE" w:rsidP="00272DA5">
      <w:pPr>
        <w:pStyle w:val="1"/>
      </w:pPr>
      <w:r w:rsidRPr="00732C63">
        <w:br w:type="page"/>
      </w:r>
      <w:bookmarkStart w:id="1" w:name="_Toc525821991"/>
      <w:bookmarkStart w:id="2" w:name="_Toc216976"/>
      <w:r w:rsidR="009C7AB5" w:rsidRPr="00732C63">
        <w:lastRenderedPageBreak/>
        <w:t xml:space="preserve"> </w:t>
      </w:r>
      <w:bookmarkStart w:id="3" w:name="_Toc2622321"/>
      <w:bookmarkStart w:id="4" w:name="_Toc6558221"/>
      <w:bookmarkStart w:id="5" w:name="_Toc6558871"/>
      <w:bookmarkStart w:id="6" w:name="_Toc6562172"/>
      <w:bookmarkStart w:id="7" w:name="_Toc75012174"/>
      <w:bookmarkStart w:id="8" w:name="_Toc75012244"/>
      <w:r w:rsidR="00A42CA8" w:rsidRPr="00272DA5">
        <w:t>Введение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A42CA8" w:rsidRPr="00732C63" w:rsidRDefault="00A42CA8" w:rsidP="00732C63">
      <w:pPr>
        <w:rPr>
          <w:b/>
          <w:bCs/>
          <w:sz w:val="24"/>
          <w:szCs w:val="24"/>
        </w:rPr>
      </w:pPr>
    </w:p>
    <w:p w:rsidR="00A500C9" w:rsidRPr="00732C63" w:rsidRDefault="00A500C9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>Целью подготовки и сдачи Государственного экзамена (ГЭК) является установление соответствия результатов освоения обучающимися Основной образовательной программы,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и оценки уровня подготовленности выпускника к самостоятельной профессиональной деятельности.</w:t>
      </w:r>
    </w:p>
    <w:p w:rsidR="00D01045" w:rsidRPr="00732C63" w:rsidRDefault="00D01045" w:rsidP="00732C63">
      <w:pPr>
        <w:rPr>
          <w:sz w:val="24"/>
          <w:szCs w:val="24"/>
        </w:rPr>
      </w:pPr>
    </w:p>
    <w:p w:rsidR="00A500C9" w:rsidRPr="00732C63" w:rsidRDefault="00E933C5" w:rsidP="00272DA5">
      <w:pPr>
        <w:pStyle w:val="1"/>
      </w:pPr>
      <w:bookmarkStart w:id="9" w:name="_Toc6525744"/>
      <w:bookmarkStart w:id="10" w:name="_Toc6558222"/>
      <w:bookmarkStart w:id="11" w:name="_Toc6558872"/>
      <w:bookmarkStart w:id="12" w:name="_Toc6562173"/>
      <w:bookmarkStart w:id="13" w:name="_Toc75012175"/>
      <w:bookmarkStart w:id="14" w:name="_Toc75012245"/>
      <w:r w:rsidRPr="00732C63">
        <w:t xml:space="preserve">1 </w:t>
      </w:r>
      <w:r w:rsidR="00A500C9" w:rsidRPr="00732C63">
        <w:t xml:space="preserve">Общие </w:t>
      </w:r>
      <w:r w:rsidR="00A500C9" w:rsidRPr="00272DA5">
        <w:t>положения</w:t>
      </w:r>
      <w:bookmarkEnd w:id="9"/>
      <w:bookmarkEnd w:id="10"/>
      <w:bookmarkEnd w:id="11"/>
      <w:bookmarkEnd w:id="12"/>
      <w:bookmarkEnd w:id="13"/>
      <w:bookmarkEnd w:id="14"/>
    </w:p>
    <w:p w:rsidR="00A500C9" w:rsidRPr="00732C63" w:rsidRDefault="00A500C9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>Целью государственной итоговой аттестации является установление уровня подготовленности выпускника к выполнению профессиональных задач и соответствия его подготовки требованиям ФГОС ВО и ОП ВО соответствующего направления подготовки (специальности) с учетом направленности (профиля), разработанной в университете и утвержденной в установленном порядке.</w:t>
      </w:r>
    </w:p>
    <w:p w:rsidR="00A500C9" w:rsidRPr="00732C63" w:rsidRDefault="00A500C9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 xml:space="preserve">Государственная итоговая аттестация проводится государственными экзаменационными комиссиями в целях определения степени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стандарта. При этом проверяются сформированные компетенции - теоретические знания и практические навыки выпускника в соответствии с компетентностной моделью, являющейся структурным компонентом основной образовательной программы. </w:t>
      </w:r>
    </w:p>
    <w:p w:rsidR="00A500C9" w:rsidRPr="00732C63" w:rsidRDefault="00A500C9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 xml:space="preserve">К государственной итоговой аттестации допускается обучающийся, не имеющий академической задолженности и в полном объеме выполнивший учебный план или индивидуальный учебный план. При условии успешного прохождения всех видов итоговых аттестационных испытаний выпускнику присваивается соответствующая квалификация и выдается диплом государственного образца о высшем образовании. </w:t>
      </w:r>
    </w:p>
    <w:p w:rsidR="00A500C9" w:rsidRPr="00732C63" w:rsidRDefault="00A500C9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 xml:space="preserve">Государственная итоговая аттестация проводится в соответствии с требованиями следующих федеральных и локальных актов: </w:t>
      </w:r>
    </w:p>
    <w:p w:rsidR="00A500C9" w:rsidRPr="00732C63" w:rsidRDefault="00A500C9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 xml:space="preserve">- Федеральным законом от 29.12 2012 г. №273-ФЗ «Об образовании в Российской Федерации»; </w:t>
      </w:r>
    </w:p>
    <w:p w:rsidR="00A500C9" w:rsidRPr="00732C63" w:rsidRDefault="00A500C9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>- приказом Министерства образования и науки Российской Федерации от 19.12.2003 г. №1367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магистратуры»;</w:t>
      </w:r>
    </w:p>
    <w:p w:rsidR="00A500C9" w:rsidRPr="00732C63" w:rsidRDefault="00A500C9" w:rsidP="00732C63">
      <w:pPr>
        <w:rPr>
          <w:sz w:val="24"/>
          <w:szCs w:val="24"/>
        </w:rPr>
      </w:pPr>
      <w:r w:rsidRPr="00732C63">
        <w:rPr>
          <w:sz w:val="24"/>
          <w:szCs w:val="24"/>
        </w:rPr>
        <w:t>- приказом Министерства образования и науки Российской Федерации от 29.06.2015 г. №636 «Об утверждении Порядка проведения государственной итоговой аттестации по образовательным программам высшего образования – программам бакалавриата, программам специалитета, программам магистратуры»;</w:t>
      </w:r>
    </w:p>
    <w:p w:rsidR="008A152B" w:rsidRPr="008A152B" w:rsidRDefault="008A152B" w:rsidP="008A152B">
      <w:pPr>
        <w:widowControl w:val="0"/>
        <w:rPr>
          <w:sz w:val="24"/>
          <w:szCs w:val="24"/>
        </w:rPr>
      </w:pPr>
      <w:r w:rsidRPr="008A152B">
        <w:rPr>
          <w:sz w:val="24"/>
          <w:szCs w:val="24"/>
        </w:rPr>
        <w:t xml:space="preserve">- положением «О государственной итоговой аттестации выпускников федерального бюджетного образовательного учреждения высшего образования «Оренбургский государственный университет», осваивающих образовательные программы высшего образования – программы высшего образования, программ специалитета, и программы магистратуры» №26-Д, от 18.04.2019 г. </w:t>
      </w:r>
    </w:p>
    <w:p w:rsidR="00A500C9" w:rsidRPr="00732C63" w:rsidRDefault="00A500C9" w:rsidP="00732C63">
      <w:pPr>
        <w:rPr>
          <w:rFonts w:eastAsia="MS Mincho"/>
          <w:sz w:val="24"/>
          <w:szCs w:val="24"/>
        </w:rPr>
      </w:pPr>
      <w:r w:rsidRPr="00732C63">
        <w:rPr>
          <w:rFonts w:eastAsia="MS Mincho"/>
          <w:sz w:val="24"/>
          <w:szCs w:val="24"/>
        </w:rPr>
        <w:t>- стандартом организации СТО 02069024.101-2015 «РАБОТЫ СТУДЕНЧЕСКИЕ. Общие требования и правила оформления».</w:t>
      </w:r>
    </w:p>
    <w:p w:rsidR="00A500C9" w:rsidRPr="00732C63" w:rsidRDefault="00A500C9" w:rsidP="00732C63">
      <w:pPr>
        <w:rPr>
          <w:rFonts w:eastAsia="MS Mincho"/>
          <w:sz w:val="24"/>
          <w:szCs w:val="24"/>
        </w:rPr>
      </w:pPr>
      <w:r w:rsidRPr="00732C63">
        <w:rPr>
          <w:rFonts w:eastAsia="MS Mincho"/>
          <w:sz w:val="24"/>
          <w:szCs w:val="24"/>
        </w:rPr>
        <w:t>- Федеральным государственным образовательным стандартом высшего образования по направлению подготовки 23.0</w:t>
      </w:r>
      <w:r w:rsidR="005A2F1A" w:rsidRPr="00732C63">
        <w:rPr>
          <w:rFonts w:eastAsia="MS Mincho"/>
          <w:sz w:val="24"/>
          <w:szCs w:val="24"/>
        </w:rPr>
        <w:t>4</w:t>
      </w:r>
      <w:r w:rsidRPr="00732C63">
        <w:rPr>
          <w:rFonts w:eastAsia="MS Mincho"/>
          <w:sz w:val="24"/>
          <w:szCs w:val="24"/>
        </w:rPr>
        <w:t>.03 «</w:t>
      </w:r>
      <w:r w:rsidRPr="00732C63">
        <w:rPr>
          <w:sz w:val="24"/>
          <w:szCs w:val="24"/>
        </w:rPr>
        <w:t xml:space="preserve">Эксплуатация транспортно-технологических машин и </w:t>
      </w:r>
      <w:r w:rsidRPr="00732C63">
        <w:rPr>
          <w:sz w:val="24"/>
          <w:szCs w:val="24"/>
        </w:rPr>
        <w:lastRenderedPageBreak/>
        <w:t>комплексов</w:t>
      </w:r>
      <w:r w:rsidR="005A2F1A" w:rsidRPr="00732C63">
        <w:rPr>
          <w:sz w:val="24"/>
          <w:szCs w:val="24"/>
        </w:rPr>
        <w:t xml:space="preserve"> (уровень магистратуры)</w:t>
      </w:r>
      <w:r w:rsidRPr="00732C63">
        <w:rPr>
          <w:sz w:val="24"/>
          <w:szCs w:val="24"/>
        </w:rPr>
        <w:t xml:space="preserve">», утвержден приказом министерства образования и науки Российской Федерации от </w:t>
      </w:r>
      <w:r w:rsidR="005A2F1A" w:rsidRPr="00732C63">
        <w:rPr>
          <w:sz w:val="24"/>
          <w:szCs w:val="24"/>
        </w:rPr>
        <w:t>6</w:t>
      </w:r>
      <w:r w:rsidRPr="00732C63">
        <w:rPr>
          <w:sz w:val="24"/>
          <w:szCs w:val="24"/>
        </w:rPr>
        <w:t>.</w:t>
      </w:r>
      <w:r w:rsidR="005A2F1A" w:rsidRPr="00732C63">
        <w:rPr>
          <w:sz w:val="24"/>
          <w:szCs w:val="24"/>
        </w:rPr>
        <w:t>03.2015 №161</w:t>
      </w:r>
      <w:r w:rsidRPr="00732C63">
        <w:rPr>
          <w:sz w:val="24"/>
          <w:szCs w:val="24"/>
        </w:rPr>
        <w:t>.</w:t>
      </w:r>
    </w:p>
    <w:p w:rsidR="00DE65A5" w:rsidRPr="00732C63" w:rsidRDefault="000C0994" w:rsidP="00732C63">
      <w:pPr>
        <w:rPr>
          <w:sz w:val="24"/>
          <w:szCs w:val="24"/>
        </w:rPr>
      </w:pPr>
      <w:r w:rsidRPr="00732C63">
        <w:rPr>
          <w:color w:val="000000"/>
          <w:sz w:val="24"/>
          <w:szCs w:val="24"/>
          <w:lang w:eastAsia="ru-RU"/>
        </w:rPr>
        <w:t>Процесс подготовки к сдаче государственного экзамен бакалаврами направления 23.0</w:t>
      </w:r>
      <w:r w:rsidR="005A2F1A" w:rsidRPr="00732C63">
        <w:rPr>
          <w:color w:val="000000"/>
          <w:sz w:val="24"/>
          <w:szCs w:val="24"/>
          <w:lang w:eastAsia="ru-RU"/>
        </w:rPr>
        <w:t>4</w:t>
      </w:r>
      <w:r w:rsidRPr="00732C63">
        <w:rPr>
          <w:color w:val="000000"/>
          <w:sz w:val="24"/>
          <w:szCs w:val="24"/>
          <w:lang w:eastAsia="ru-RU"/>
        </w:rPr>
        <w:t xml:space="preserve">.03 </w:t>
      </w:r>
      <w:r w:rsidR="00DE65A5" w:rsidRPr="00732C63">
        <w:rPr>
          <w:sz w:val="24"/>
          <w:szCs w:val="24"/>
        </w:rPr>
        <w:t>Эксплуатация транспортно-технологических машин и комплексов</w:t>
      </w:r>
      <w:r w:rsidR="00DE65A5" w:rsidRPr="00732C63">
        <w:rPr>
          <w:color w:val="000000"/>
          <w:sz w:val="24"/>
          <w:szCs w:val="24"/>
          <w:lang w:eastAsia="ru-RU"/>
        </w:rPr>
        <w:t xml:space="preserve"> </w:t>
      </w:r>
      <w:r w:rsidRPr="00732C63">
        <w:rPr>
          <w:color w:val="000000"/>
          <w:sz w:val="24"/>
          <w:szCs w:val="24"/>
          <w:lang w:eastAsia="ru-RU"/>
        </w:rPr>
        <w:t>предполагает углубленный контроль содержания следующих дисциплин</w:t>
      </w:r>
      <w:r w:rsidR="00E933C5" w:rsidRPr="00732C63">
        <w:rPr>
          <w:color w:val="000000"/>
          <w:sz w:val="24"/>
          <w:szCs w:val="24"/>
          <w:lang w:eastAsia="ru-RU"/>
        </w:rPr>
        <w:t xml:space="preserve">: </w:t>
      </w:r>
      <w:r w:rsidR="005A2F1A" w:rsidRPr="00732C63">
        <w:rPr>
          <w:bCs/>
          <w:sz w:val="24"/>
          <w:szCs w:val="24"/>
        </w:rPr>
        <w:t>«Современные проблемы и направления развития технической эксплуатации транспортных и транспортно-технологических машин и оборудования», «Современные проблемы и направления развития технологий применения транспортных и транспортно-технологических машин и оборудования», «Компьютерные технологии в науке и производстве, интеллектуальная собственность», «Современные и перспективные технологии и организация ремонта автомобилей», «Теоретические основы проектирования современного технологического оборудования», «Динамика технического состояния и обеспечения работоспособности мобильных машин», «Специальные вопросы управления на автомобильном транспорте», «Основы научных исследований»</w:t>
      </w:r>
      <w:r w:rsidR="00DE65A5" w:rsidRPr="00732C63">
        <w:rPr>
          <w:sz w:val="24"/>
          <w:szCs w:val="24"/>
        </w:rPr>
        <w:t xml:space="preserve">. </w:t>
      </w:r>
    </w:p>
    <w:p w:rsidR="000C0994" w:rsidRDefault="000C0994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>Включ</w:t>
      </w:r>
      <w:r w:rsidR="00DE65A5" w:rsidRPr="00732C63">
        <w:rPr>
          <w:color w:val="000000"/>
          <w:sz w:val="24"/>
          <w:szCs w:val="24"/>
          <w:lang w:eastAsia="ru-RU"/>
        </w:rPr>
        <w:t>е</w:t>
      </w:r>
      <w:r w:rsidRPr="00732C63">
        <w:rPr>
          <w:color w:val="000000"/>
          <w:sz w:val="24"/>
          <w:szCs w:val="24"/>
          <w:lang w:eastAsia="ru-RU"/>
        </w:rPr>
        <w:t xml:space="preserve">нные в методические указания вопросы и задания, распределены по дисциплинам. Самостоятельная работа направлена на углубление теоретических основ дисциплин, соответствующих принципов и методов, используемых для решения конкретных задач. При выполнении заданий необходимо умение применять теорию и пользоваться инструментарием соответствующих учебных дисциплин. При ответах на вопросы по дисциплинам происходит закрепление знаний теоретических основ. </w:t>
      </w:r>
    </w:p>
    <w:p w:rsidR="00272DA5" w:rsidRPr="00732C63" w:rsidRDefault="00272DA5" w:rsidP="00732C63">
      <w:pPr>
        <w:rPr>
          <w:color w:val="000000"/>
          <w:sz w:val="24"/>
          <w:szCs w:val="24"/>
          <w:lang w:eastAsia="ru-RU"/>
        </w:rPr>
      </w:pPr>
    </w:p>
    <w:p w:rsidR="00DE65A5" w:rsidRPr="00732C63" w:rsidRDefault="00E933C5" w:rsidP="00272DA5">
      <w:pPr>
        <w:pStyle w:val="1"/>
        <w:rPr>
          <w:lang w:eastAsia="ru-RU"/>
        </w:rPr>
      </w:pPr>
      <w:bookmarkStart w:id="15" w:name="_Toc6558873"/>
      <w:bookmarkStart w:id="16" w:name="_Toc6562174"/>
      <w:bookmarkStart w:id="17" w:name="_Toc75012176"/>
      <w:bookmarkStart w:id="18" w:name="_Toc75012246"/>
      <w:r w:rsidRPr="00732C63">
        <w:rPr>
          <w:lang w:eastAsia="ru-RU"/>
        </w:rPr>
        <w:t xml:space="preserve">2 </w:t>
      </w:r>
      <w:r w:rsidR="00DE65A5" w:rsidRPr="00732C63">
        <w:rPr>
          <w:lang w:eastAsia="ru-RU"/>
        </w:rPr>
        <w:t xml:space="preserve">Содержание </w:t>
      </w:r>
      <w:r w:rsidR="00DE65A5" w:rsidRPr="00272DA5">
        <w:t>дисциплин</w:t>
      </w:r>
      <w:r w:rsidR="00DE65A5" w:rsidRPr="00732C63">
        <w:rPr>
          <w:lang w:eastAsia="ru-RU"/>
        </w:rPr>
        <w:t>, выносимых на Государственный экзамен</w:t>
      </w:r>
      <w:bookmarkEnd w:id="15"/>
      <w:bookmarkEnd w:id="16"/>
      <w:bookmarkEnd w:id="17"/>
      <w:bookmarkEnd w:id="18"/>
    </w:p>
    <w:p w:rsidR="00AA5FC8" w:rsidRPr="00B01ACF" w:rsidRDefault="00AA5FC8" w:rsidP="00AA5FC8">
      <w:pPr>
        <w:rPr>
          <w:b/>
          <w:sz w:val="24"/>
          <w:szCs w:val="24"/>
        </w:rPr>
      </w:pPr>
      <w:r w:rsidRPr="00B01ACF">
        <w:rPr>
          <w:b/>
          <w:sz w:val="24"/>
          <w:szCs w:val="24"/>
        </w:rPr>
        <w:t>Дисциплина «Нормативно-правовое обеспечение деятельности транспорта»</w:t>
      </w:r>
    </w:p>
    <w:p w:rsidR="00AA5FC8" w:rsidRPr="00E66221" w:rsidRDefault="00AA5FC8" w:rsidP="00E66221">
      <w:pPr>
        <w:rPr>
          <w:sz w:val="24"/>
          <w:szCs w:val="24"/>
        </w:rPr>
      </w:pPr>
      <w:bookmarkStart w:id="19" w:name="_Toc75012177"/>
      <w:r w:rsidRPr="00E66221">
        <w:rPr>
          <w:sz w:val="24"/>
          <w:szCs w:val="24"/>
        </w:rPr>
        <w:t>Сертификация. Лицензирование. Общие понятия. Участники сертификации и лицензирования. Цели и объекты  сертификации и лицензирования на автомобильном транспорте.  Документы, применяемые при оценке соответствия продукции (услуг). Законодательная и нормативная база сертификации и лицензирования. Основные положения  Закона «О безопасности дорожного движения». Основные положения  Закона «О техническом регулировании». Технический регламент. Виды технических регламентов. Формы подтверждения соответствия.</w:t>
      </w:r>
      <w:bookmarkEnd w:id="19"/>
    </w:p>
    <w:p w:rsidR="00AA5FC8" w:rsidRPr="00E66221" w:rsidRDefault="00AA5FC8" w:rsidP="00E66221">
      <w:pPr>
        <w:rPr>
          <w:sz w:val="24"/>
          <w:szCs w:val="24"/>
        </w:rPr>
      </w:pPr>
      <w:bookmarkStart w:id="20" w:name="_Toc75012178"/>
      <w:r w:rsidRPr="00E66221">
        <w:rPr>
          <w:sz w:val="24"/>
          <w:szCs w:val="24"/>
        </w:rPr>
        <w:t>Системы, входящие в Систему ДС АТ. Основные этапы и процедуры сертификации. Применяемые схемы сертификации услуг. Оценка мастерства исполнителя услуг. Оценка проверки процесса оказания услуг. Анализ состояния производства. Инспекционный контроль.</w:t>
      </w:r>
      <w:bookmarkEnd w:id="20"/>
      <w:r w:rsidRPr="00E66221">
        <w:rPr>
          <w:sz w:val="24"/>
          <w:szCs w:val="24"/>
        </w:rPr>
        <w:t xml:space="preserve"> </w:t>
      </w:r>
    </w:p>
    <w:p w:rsidR="00AA5FC8" w:rsidRPr="00E66221" w:rsidRDefault="00AA5FC8" w:rsidP="00E66221">
      <w:pPr>
        <w:rPr>
          <w:sz w:val="24"/>
          <w:szCs w:val="24"/>
        </w:rPr>
      </w:pPr>
      <w:bookmarkStart w:id="21" w:name="_Toc75012179"/>
      <w:r w:rsidRPr="00E66221">
        <w:rPr>
          <w:sz w:val="24"/>
          <w:szCs w:val="24"/>
        </w:rPr>
        <w:t>Классификация и система обозначений автотранспортных средств. Сертификационные испытания автомобилей на соответствие активной, пассивной и послеаварийной безопасности. Порядок сертификации услуг по ТО и Р автомобилей.</w:t>
      </w:r>
      <w:bookmarkEnd w:id="21"/>
    </w:p>
    <w:p w:rsidR="00AA5FC8" w:rsidRPr="00E66221" w:rsidRDefault="00AA5FC8" w:rsidP="00E66221">
      <w:pPr>
        <w:rPr>
          <w:sz w:val="24"/>
          <w:szCs w:val="24"/>
        </w:rPr>
      </w:pPr>
      <w:r w:rsidRPr="00E66221">
        <w:rPr>
          <w:sz w:val="24"/>
          <w:szCs w:val="24"/>
        </w:rPr>
        <w:t xml:space="preserve">Документы и особенности процедур, необходимых для прохождения сертификации. Методика сертификации услуг по ТО и Р автомобилей. Требования к результатам испытаний услуг по ТО и Р </w:t>
      </w:r>
    </w:p>
    <w:p w:rsidR="00AA5FC8" w:rsidRPr="00E66221" w:rsidRDefault="00AA5FC8" w:rsidP="00E66221">
      <w:pPr>
        <w:rPr>
          <w:sz w:val="24"/>
          <w:szCs w:val="24"/>
        </w:rPr>
      </w:pPr>
      <w:r w:rsidRPr="00E66221">
        <w:rPr>
          <w:sz w:val="24"/>
          <w:szCs w:val="24"/>
        </w:rPr>
        <w:t>Особенности порядка сертификации услуг по перевозке пассажиров АТ. Документы и процедуры необходимы для прохождения процедуры сертификации. Методика сертификации услуг по  перевозке пассажиров АТ. Требования к результатам испытаний услуг по перевозке пассажиров.</w:t>
      </w:r>
    </w:p>
    <w:p w:rsidR="00AA5FC8" w:rsidRPr="00E66221" w:rsidRDefault="00AA5FC8" w:rsidP="00E66221">
      <w:pPr>
        <w:rPr>
          <w:sz w:val="24"/>
          <w:szCs w:val="24"/>
        </w:rPr>
      </w:pPr>
      <w:r w:rsidRPr="00E66221">
        <w:rPr>
          <w:sz w:val="24"/>
          <w:szCs w:val="24"/>
        </w:rPr>
        <w:t>Закон «О лицензировании отдельных видов деятельности». Порядок лицензирования автотранспортной деятельности.  Обязанности владельца лицензии. Санкции и ответственность за нарушения лицензионных условий.</w:t>
      </w: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b/>
          <w:sz w:val="24"/>
          <w:szCs w:val="24"/>
        </w:rPr>
      </w:pPr>
      <w:r w:rsidRPr="00B01ACF">
        <w:rPr>
          <w:b/>
          <w:sz w:val="24"/>
          <w:szCs w:val="24"/>
        </w:rPr>
        <w:t>Дисциплина «Специальные вопросы управления на автомобильном транспорте»</w:t>
      </w:r>
    </w:p>
    <w:p w:rsidR="00AA5FC8" w:rsidRPr="00B01ACF" w:rsidRDefault="00AA5FC8" w:rsidP="00AA5FC8">
      <w:pPr>
        <w:autoSpaceDE w:val="0"/>
        <w:autoSpaceDN w:val="0"/>
        <w:adjustRightInd w:val="0"/>
        <w:rPr>
          <w:sz w:val="24"/>
          <w:szCs w:val="24"/>
        </w:rPr>
      </w:pPr>
      <w:r w:rsidRPr="00B01ACF">
        <w:rPr>
          <w:sz w:val="24"/>
          <w:szCs w:val="24"/>
        </w:rPr>
        <w:t>Роль и значение основных представлений и понятий о системе, составных элементах, связях между подсистемами. Представления: об основных видах управления: о методах поиска, выбора и принятия управляющего решения (алгоритма); о применении методов системного анализа для рационального (оптимального) управления системами транспортного комплекса.</w:t>
      </w:r>
    </w:p>
    <w:p w:rsidR="00AA5FC8" w:rsidRPr="00B01ACF" w:rsidRDefault="00AA5FC8" w:rsidP="00AA5FC8">
      <w:pPr>
        <w:autoSpaceDE w:val="0"/>
        <w:autoSpaceDN w:val="0"/>
        <w:adjustRightInd w:val="0"/>
        <w:rPr>
          <w:sz w:val="24"/>
          <w:szCs w:val="24"/>
        </w:rPr>
      </w:pPr>
      <w:r w:rsidRPr="00B01ACF">
        <w:rPr>
          <w:sz w:val="24"/>
          <w:szCs w:val="24"/>
        </w:rPr>
        <w:lastRenderedPageBreak/>
        <w:t>Понятия, характеризующие развитие и функционирование системы: поведение, развитие, равновесие, устойчивость, исходное, конечное и заданное состояния и т.д. Виды и формы представления структур: сетевая, иерархическая, многоуровневая иерархическая, матричная, с вертикальными и горизонтальными связями, с произвольными связями. Классификация систем. Большие технические системы (производственно-технические, организационно-технические и др.) и их особенности. Роль управления большими техническими системами на автомобильном транспорте. Особенности состояния и развития автомобильного транспорта в рыночных условиях.</w:t>
      </w:r>
    </w:p>
    <w:p w:rsidR="00AA5FC8" w:rsidRPr="00B01ACF" w:rsidRDefault="00AA5FC8" w:rsidP="00AA5FC8">
      <w:pPr>
        <w:autoSpaceDE w:val="0"/>
        <w:autoSpaceDN w:val="0"/>
        <w:adjustRightInd w:val="0"/>
        <w:rPr>
          <w:sz w:val="24"/>
          <w:szCs w:val="24"/>
        </w:rPr>
      </w:pPr>
      <w:r w:rsidRPr="00B01ACF">
        <w:rPr>
          <w:sz w:val="24"/>
          <w:szCs w:val="24"/>
        </w:rPr>
        <w:t>Понятие управления технической системой. Понятия: информация, информационное поле. Основные виды и формы информационного обеспечения. Оценка эффективности информационных ресурсов. Влияние информации, действий, материальных ресурсов, времени реализации на процесс управления. Управляющие и управляемые элементы системы, схема их взаимодействия. Виды управления: жесткое, реактивное, программно-целевое, с обратной связью. Основные этапы управления: определение целей; получение, обработка и анализ информации о состоянии системы и о внешних факторах, действующих на систему; принятие управляющего решения и придание ему нормативной формы; доведение решения до исполнителя и контроль; реализация управляющего решения; получение и анализ реакции об изменении состояния системы; анализ причин и факторов, по которым не были достигнуты цели.</w:t>
      </w:r>
    </w:p>
    <w:p w:rsidR="00AA5FC8" w:rsidRPr="00B01ACF" w:rsidRDefault="00AA5FC8" w:rsidP="00AA5FC8">
      <w:pPr>
        <w:autoSpaceDE w:val="0"/>
        <w:autoSpaceDN w:val="0"/>
        <w:adjustRightInd w:val="0"/>
        <w:rPr>
          <w:sz w:val="24"/>
          <w:szCs w:val="24"/>
        </w:rPr>
      </w:pPr>
      <w:r w:rsidRPr="00B01ACF">
        <w:rPr>
          <w:sz w:val="24"/>
          <w:szCs w:val="24"/>
        </w:rPr>
        <w:t>Понятие: цели системы, целевая функция, целевые показатели и нормативы, их соотношение. Декомпозиция систем. Дерево целей. Связь целей разного уровня. Дерево целей транспортного комплекса. Дерево систем. Классификация подсистем и факторов дерева систем. Дерево систем транспортного комплекса. Взаимодействие дерева целей и дерева систем. Оценка вклада конкретных подсистем в достижение основной цели системы. Системный анализ инженерно-технической службы автотранспортного предприятия. Целевые нормативы инженерно-технической службы.</w:t>
      </w:r>
    </w:p>
    <w:p w:rsidR="00AA5FC8" w:rsidRPr="00B01ACF" w:rsidRDefault="00AA5FC8" w:rsidP="00AA5FC8">
      <w:pPr>
        <w:autoSpaceDE w:val="0"/>
        <w:autoSpaceDN w:val="0"/>
        <w:adjustRightInd w:val="0"/>
        <w:rPr>
          <w:sz w:val="24"/>
          <w:szCs w:val="24"/>
        </w:rPr>
      </w:pPr>
      <w:r w:rsidRPr="00B01ACF">
        <w:rPr>
          <w:sz w:val="24"/>
          <w:szCs w:val="24"/>
        </w:rPr>
        <w:t>Понятие: принятие решения, этапы принятия решения. Классификация методов принятия решения в зависимости: от способа принятия решения; объема и характера имеющейся информации; аппарата принятия решения. Принятие решения в стандартной и нестандартной ситуациях. Понятия «исследование операций» и «операция». Оценка эффективности операций. Факторы, влияющие на показатель эффективности принятия решения в условиях дефицита информации. Способы компенсации дефицита информации. Понятие об игровых методах. Принятие решения в условиях риска. Принятие решений в условиях неопределенности. Методы принятия решений в условиях неопределенности: сведение неизвестных вероятностей состояний системы к известным; ранжирование неизвестных вероятностей состояний системы; использование максиминного, минимаксного и промежуточного критериев. Особенности принятия решения в конфликтных ситуациях. Методы интеграции мнений специалистов. Методы априорного ранжирования. Оценка влияния производственно-технической базы автотранспортного предприятия на работоспособность автомобильного парка методом априорного ранжирования. Метод Дельфи при оценке ситуаций и принятии решения. Понятие о моделировании. Имитационное моделирование при определении оптимальной периодичности технического обслуживания по допустимому уровню безотказности и экономико-вероятностному методу. Имитационное моделирование при анализе работы системы массового обслуживания. Имитационное моделирование при проведении деловых игр.</w:t>
      </w:r>
    </w:p>
    <w:p w:rsidR="00AA5FC8" w:rsidRPr="00B01ACF" w:rsidRDefault="00AA5FC8" w:rsidP="00AA5FC8">
      <w:pPr>
        <w:rPr>
          <w:sz w:val="24"/>
          <w:szCs w:val="24"/>
        </w:rPr>
      </w:pPr>
      <w:r w:rsidRPr="00B01ACF">
        <w:rPr>
          <w:sz w:val="24"/>
          <w:szCs w:val="24"/>
        </w:rPr>
        <w:t xml:space="preserve">Понятие жизненного цикла большой технической системы и ее элементов; этапы жизненного цикла большой технической системы. Инновационный подход при управлении и совершенствовании больших технических систем. Понятие научно-технического прогресса. Закон убывающей эффективности использования капиталовложений. Производственная функция. Производительность труда. Этапы разработки и реализации нововведений: стадия разработки и освоения; фондосберегающий период; этап исчерпания потенциальных возможностей новых решений. Кривая эффективности. Понятие риска неудачи разработки и риска устаревания или недостаточной новизны разработки. Соотношение устаревания и неудачи при разработках нововведений. Оценка предпочтительности разработок нововведений. Технико-экономическая оценка эффективности. Бизнес-план как инструмент планирования нововведений в рыночных </w:t>
      </w:r>
      <w:r w:rsidRPr="00B01ACF">
        <w:rPr>
          <w:sz w:val="24"/>
          <w:szCs w:val="24"/>
        </w:rPr>
        <w:lastRenderedPageBreak/>
        <w:t>условиях. Основные разделы бизнес-плана автотранспортного предприятия. Пути обновления больших технических систем.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Управление и регулирование возрастной структурой парка автомобилей. Влияние возрастной структуры парка на реализуемый показатель качества автомобиля (парка автомобилей). Дискретное и случайное списание автомобилей. Определение показателей возрастной структуры парка при дискретном и случайном списаниях. Прогнозирование надежности узлов, элементов и систем автомобиля. Управление работоспособностью транспортных средств.</w:t>
      </w: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b/>
          <w:sz w:val="24"/>
          <w:szCs w:val="24"/>
        </w:rPr>
      </w:pPr>
      <w:r w:rsidRPr="00B01ACF">
        <w:rPr>
          <w:b/>
          <w:sz w:val="24"/>
          <w:szCs w:val="24"/>
        </w:rPr>
        <w:t>Дисциплина «Моделирование объектов автомобильного транспорта»</w:t>
      </w:r>
    </w:p>
    <w:p w:rsidR="00AA5FC8" w:rsidRPr="00B01ACF" w:rsidRDefault="00AA5FC8" w:rsidP="00AA5FC8">
      <w:pPr>
        <w:suppressAutoHyphens/>
        <w:rPr>
          <w:sz w:val="24"/>
          <w:szCs w:val="24"/>
        </w:rPr>
      </w:pPr>
      <w:r w:rsidRPr="00B01ACF">
        <w:rPr>
          <w:sz w:val="24"/>
          <w:szCs w:val="24"/>
        </w:rPr>
        <w:t xml:space="preserve">Понятие модели. Место моделирования среди методов познания. Классификация моделей, классификация математических моделей. Этапы построения математических моделей. Примеры математических моделей. Физические модели подобия. Элементы теории подобия. Теоремы о подобии. Натурное моделирование. Аналоговые физические модели. Модели конструкций. Моделирование потоков газов и жидкостей. Принципы моделирования на ЭВМ. </w:t>
      </w:r>
    </w:p>
    <w:p w:rsidR="00AA5FC8" w:rsidRPr="00B01ACF" w:rsidRDefault="00AA5FC8" w:rsidP="00AA5FC8">
      <w:pPr>
        <w:suppressAutoHyphens/>
        <w:rPr>
          <w:sz w:val="24"/>
          <w:szCs w:val="24"/>
        </w:rPr>
      </w:pPr>
      <w:r w:rsidRPr="00B01ACF">
        <w:rPr>
          <w:sz w:val="24"/>
          <w:szCs w:val="24"/>
        </w:rPr>
        <w:t xml:space="preserve">Обзор математических методов. Порядок построения и область применения дескриптивных моделей. Графоаналитический метод решения простейших оптимизационных моделей. Симплексный метод решения линейных оптимизационных задач. Порядок построения оптимизационной модели для решения реальной проблемы. </w:t>
      </w:r>
    </w:p>
    <w:p w:rsidR="00AA5FC8" w:rsidRPr="00B01ACF" w:rsidRDefault="00AA5FC8" w:rsidP="00AA5FC8">
      <w:pPr>
        <w:suppressAutoHyphens/>
        <w:rPr>
          <w:sz w:val="24"/>
          <w:szCs w:val="24"/>
        </w:rPr>
      </w:pPr>
      <w:r w:rsidRPr="00B01ACF">
        <w:rPr>
          <w:sz w:val="24"/>
          <w:szCs w:val="24"/>
        </w:rPr>
        <w:t xml:space="preserve">Составление оптимального плана грузовых перевозок. Поиск кратчайших расстояний на транспортной сети. Составление оптимального плана перевозок с учетом реальных транспортных связей между поставщиками и потребителями. Нахождение оптимального плана формирования поездов. </w:t>
      </w:r>
    </w:p>
    <w:p w:rsidR="00AA5FC8" w:rsidRPr="00B01ACF" w:rsidRDefault="00AA5FC8" w:rsidP="00AA5FC8">
      <w:pPr>
        <w:suppressAutoHyphens/>
        <w:rPr>
          <w:sz w:val="24"/>
          <w:szCs w:val="24"/>
        </w:rPr>
      </w:pPr>
      <w:r w:rsidRPr="00B01ACF">
        <w:rPr>
          <w:sz w:val="24"/>
          <w:szCs w:val="24"/>
        </w:rPr>
        <w:t xml:space="preserve">Динамическое программирование. Методы сетевого планирования и управления как инструмент рациональной организации транспортных и производственных процессов. </w:t>
      </w:r>
    </w:p>
    <w:p w:rsidR="00AA5FC8" w:rsidRPr="00B01ACF" w:rsidRDefault="00AA5FC8" w:rsidP="00AA5FC8">
      <w:pPr>
        <w:suppressAutoHyphens/>
        <w:rPr>
          <w:sz w:val="24"/>
          <w:szCs w:val="24"/>
        </w:rPr>
      </w:pPr>
      <w:r w:rsidRPr="00B01ACF">
        <w:rPr>
          <w:sz w:val="24"/>
          <w:szCs w:val="24"/>
        </w:rPr>
        <w:t xml:space="preserve">Автомобильный транспорт как сложных технических систем (СТС) и объект моделирования. Понятия и определения СТС. Задачи анализа, синтеза и моделирования СТС. Автомобильный транспорт как СТС – подсистемы, элементы, показатели, функционирование, структурные и функциональные схемы.  Математические описания некоторых объектов и процессов на автомобильном транспорте. </w:t>
      </w: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b/>
          <w:sz w:val="24"/>
          <w:szCs w:val="24"/>
        </w:rPr>
      </w:pPr>
      <w:r w:rsidRPr="00B01ACF">
        <w:rPr>
          <w:b/>
          <w:sz w:val="24"/>
          <w:szCs w:val="24"/>
        </w:rPr>
        <w:t>Дисциплина «Методы проектирования производственно-технической базы предприятий автомобильного транспорта»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Организационная структура системы ТО и ТР, установленное разделение труда между людьми и их комплектование по подразделениям. Принципы организации производства. Организация рабочих мест (специализированные посты, поточные линии, универсальные посты).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Технико-экономическое обоснование развития ПТБ. Разработка схем развития и размещения предприятия. Сбор исходных данных (природно-климатические, ландшафт, сейсмика, направление и сила ветров и т.д.). Обследование грузо- и пассажиропотоков. Оценка перспективы развития района. Определение видов грузов, объемов перевозок и режима работы.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Выбор варианта развития (по максимуму прибыли или минимуму затрат на развитие и содержание ПТБ). Обоснование целесообразности капвложений. Эффективность капвложений, срок окупаемости.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Требования, предъявляемые к проектированию предприятий автотранспорта. Необходимые условия для разработки качественного проекта. Стадии проектирования (технический проект, рабочие чертежи, техно-рабочий проект). Определение исходных данных, нормативы технологического проектирования предприятий автотранспорта.  Расчет производственной программы (количество обслуживаний и трудозатраты на ТО и ТР автомобилей). Годовой пробег парка автомобилей, годовое количество обслуживаний, суточное количество обслуживаний.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lastRenderedPageBreak/>
        <w:t>Расчет трудоемкостей ТО и ТР, разовая нормативная трудоемкость обслуживания корректируется с помощью коэффициентов, расчёт годовых объёмов ТО и ТР, трудоёмкости работ по самообслуживанию предприятия, расчёт годового объёма работ парка автомобилей, и их распределение по видам работ, расчет численности производственных рабочих, технологически необходимое (Р</w:t>
      </w:r>
      <w:r w:rsidRPr="00B01ACF">
        <w:rPr>
          <w:vertAlign w:val="subscript"/>
        </w:rPr>
        <w:t>Т</w:t>
      </w:r>
      <w:r w:rsidRPr="00B01ACF">
        <w:t>) и штатное (Р</w:t>
      </w:r>
      <w:r w:rsidRPr="00B01ACF">
        <w:rPr>
          <w:vertAlign w:val="subscript"/>
        </w:rPr>
        <w:t>Ш</w:t>
      </w:r>
      <w:r w:rsidRPr="00B01ACF">
        <w:t>) количество рабочих, коэффициент штатности.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Расчет количества производственных постов (специализированных и универсальных) и поточных линий, распределение рабочих по постам. Выбор режима работы зон ТО и ТР.  Расчет технологического оборудования: основное, комплексное, подъемно-осмотровое, подъемно-транспортное и складское.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Расчет площадей производственных участков и цехов. Укрупненный технологический расчет предприятия. Особенности выполнения расчета и его применение.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 xml:space="preserve">Системный подход при изучении технической службы АТП. Система ТО и ТР как система массового обслуживания. Входящий поток требований на ТО и ТР - простейший поток. Характеристика простейшего потока по закону Пуассона вероятность появления К требований за время t. Продолжительность технических воздействий. Условия успешного функционирования системы. 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Построение математической модели системы ТО и ТР автомобилей по специально разработанным компьютерным программам с использованием функциональных зависимостей для определения показателей, не имеющих случайный характер и розыгрышей случайно изменяющихся показателей.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Планировка предприятия. На основании технологических расчетов и оптимизации мощностей определяются необходимые площади, выбирается земельный участок (с учетом рельефа местности, наличия инженерных сетей, размещения грузо- и пассажиропотоков и т.д.), определяются площади и рациональное взаимное размещение отдельных зданий и сооружений.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Объемно-планировочное решение. Общий вид и объемы строительства типы и размеры строит. конструкций. Здания из железобетонных конструкций, унификация строй конструкций. СНиП, ОНТП, основные размеры унифицированных конструкций. Типовые и индивидуальные проекты, их применение. Унифицированные здания из легких металлических конструкций, их преимущества и недостатки. Ворота зданий, покрытия полов, кровля.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 xml:space="preserve">Генплан предприятия. Компоновочный план. </w:t>
      </w: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b/>
          <w:sz w:val="24"/>
          <w:szCs w:val="24"/>
        </w:rPr>
      </w:pPr>
      <w:r w:rsidRPr="00B01ACF">
        <w:rPr>
          <w:b/>
          <w:sz w:val="24"/>
          <w:szCs w:val="24"/>
        </w:rPr>
        <w:t>Дисциплина «Аналитические и численные методы в планировании экспериментов и инженерном анализе»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Оценка точности экспериментального измерения случайных величин. Оценка величин отдельных факторов. Методика анализа многофакторного эксперимента (двойная группировка).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Дисперсионный анализ факторов, определяющих свойства объектов исследования. Сущность дисперсионного анализа. Методика анализа однофакторного эксперимента (простая группировка) при неравном и равном числе наблюдений по факторам.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 xml:space="preserve">Сущность метода экспериментального отсеивания факторов.  Последовательность работы по отсеиванию существенных факторов методом случайного баланса. Правила кодирования факторов при варьировании их на двух уровнях. Анализ информации по результатам проведения отсеивающего эксперимента. 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 xml:space="preserve">Правила разработки матрицы планирования с включением эффектов взаимодействия. Свойства матрицы планирования полных факторных экспериментов. Дробный факторный эксперимент и правила формирования дробной реплики. Оценка коэффициентов уравнения регрессии. Критерий для проверки гипотезы однородностей дисперсий при одинаковом числе параллельных наблюдений. </w:t>
      </w: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b/>
          <w:sz w:val="24"/>
          <w:szCs w:val="24"/>
        </w:rPr>
      </w:pPr>
      <w:r w:rsidRPr="00B01ACF">
        <w:rPr>
          <w:b/>
          <w:sz w:val="24"/>
          <w:szCs w:val="24"/>
        </w:rPr>
        <w:t>Дисциплина «Теоретические основы проектирования современного технологического оборудования»</w:t>
      </w:r>
    </w:p>
    <w:p w:rsidR="00AA5FC8" w:rsidRPr="00B01ACF" w:rsidRDefault="00AA5FC8" w:rsidP="00AA5FC8">
      <w:pPr>
        <w:rPr>
          <w:rFonts w:eastAsia="MS Mincho"/>
          <w:sz w:val="24"/>
          <w:szCs w:val="24"/>
        </w:rPr>
      </w:pPr>
      <w:r w:rsidRPr="00B01ACF">
        <w:rPr>
          <w:rFonts w:eastAsia="MS Mincho"/>
          <w:sz w:val="24"/>
          <w:szCs w:val="24"/>
        </w:rPr>
        <w:lastRenderedPageBreak/>
        <w:t xml:space="preserve">Обобщенная структура объекта технологического оборудования и принципы его функционирования. Технологическое оборудование как объект и предмет исследований. Математическая модель функционирования объекта технологического оборудования. Системный подход при проектировании средств технологического оснащения. </w:t>
      </w:r>
      <w:r w:rsidRPr="00B01ACF">
        <w:rPr>
          <w:sz w:val="24"/>
          <w:szCs w:val="24"/>
        </w:rPr>
        <w:t xml:space="preserve">Общая методика проектирования, рекомендуемая и используемая по отношению к технологическому оборудованию. </w:t>
      </w:r>
      <w:r w:rsidRPr="00B01ACF">
        <w:rPr>
          <w:rFonts w:eastAsia="MS Mincho"/>
          <w:sz w:val="24"/>
          <w:szCs w:val="24"/>
        </w:rPr>
        <w:t>Принципы модульного конструирования.</w:t>
      </w:r>
    </w:p>
    <w:p w:rsidR="00AA5FC8" w:rsidRPr="00B01ACF" w:rsidRDefault="00AA5FC8" w:rsidP="00AA5FC8">
      <w:pPr>
        <w:rPr>
          <w:rFonts w:eastAsia="MS Mincho"/>
          <w:sz w:val="24"/>
          <w:szCs w:val="24"/>
        </w:rPr>
      </w:pPr>
      <w:r w:rsidRPr="00B01ACF">
        <w:rPr>
          <w:rFonts w:eastAsia="MS Mincho"/>
          <w:sz w:val="24"/>
          <w:szCs w:val="24"/>
        </w:rPr>
        <w:t>Назначение, область использования приспособлений. Факторы, обуславливающие эффективность использования приспособлений. Теоретические основы проектирования приспособлений: теория базирования; статическое равновесие твердых тел; теория упругости; теория размерных цепей. Формирование исходных данных для проектирования приспособлений. Общая методика конструирования и расчета приспособлений. Особенности конструирования и расчета сборочных приспособлений.</w:t>
      </w:r>
    </w:p>
    <w:p w:rsidR="00AA5FC8" w:rsidRPr="00B01ACF" w:rsidRDefault="00AA5FC8" w:rsidP="00AA5FC8">
      <w:pPr>
        <w:rPr>
          <w:sz w:val="24"/>
          <w:szCs w:val="24"/>
        </w:rPr>
      </w:pPr>
      <w:r w:rsidRPr="00B01ACF">
        <w:rPr>
          <w:rFonts w:eastAsia="MS Mincho"/>
          <w:sz w:val="24"/>
          <w:szCs w:val="24"/>
        </w:rPr>
        <w:t xml:space="preserve">Системный подход при проектировании подъемно-транспортного оборудования. Показатели качества подъемно-транспортного оборудования. Нормативная и элементная база систем обеспечения безопасности эксплуатации подъемно-транспортного оборудования. Теория винтовой пары. Расчет электромеханических подъемников. Гидростатика. Расчет насосов и насосных систем. Расчет гидравлических подъемников. </w:t>
      </w:r>
      <w:r w:rsidRPr="00B01ACF">
        <w:rPr>
          <w:sz w:val="24"/>
          <w:szCs w:val="24"/>
        </w:rPr>
        <w:t>Системы синхронизации приводов двух и многостоечных подъемников. Основные направления развития конструкций подъемников. Краткий обзор конструкций современного подьемно-транспортного оборудования.</w:t>
      </w:r>
    </w:p>
    <w:p w:rsidR="00AA5FC8" w:rsidRPr="00B01ACF" w:rsidRDefault="00AA5FC8" w:rsidP="00AA5FC8">
      <w:pPr>
        <w:rPr>
          <w:sz w:val="24"/>
          <w:szCs w:val="24"/>
        </w:rPr>
      </w:pPr>
      <w:r w:rsidRPr="00B01ACF">
        <w:rPr>
          <w:sz w:val="24"/>
          <w:szCs w:val="24"/>
        </w:rPr>
        <w:t>Принцип действия стендов для диагностирования тягово-экономических свойств автомобилей. Опорно-воспринимающее устройство стендов, назначение, критерии эффективности, эволюция развития конструкций. Анализ уравнения мощностного баланса роликового стенда силового типа. Конструктивное исполнение, принцип действия и область использования стендов для диагностики тормозов барабанного и платформенного типов.  Методика расчета мощности тормозного устройства силового стенда роликового типа. Характеристика измерительных систем стендов.  Стенды для контроля углов установки колес автомобилей. Требования к качеству стендов. Эволюция конструкций и принципа действия стендов. Обзор измерительных систем современных стендов. Газоанализаторы. Теоретические основы газоанализа. Инфракрасная спектроскопия. Элементная база и принцип действия четырехкомпонентного газоанализатора. Краткий обзор современного контрольно-диагностического оборудования.</w:t>
      </w:r>
    </w:p>
    <w:p w:rsidR="00AA5FC8" w:rsidRPr="00B01ACF" w:rsidRDefault="00AA5FC8" w:rsidP="00AA5FC8">
      <w:pPr>
        <w:rPr>
          <w:rFonts w:eastAsia="MS Mincho"/>
          <w:sz w:val="24"/>
          <w:szCs w:val="24"/>
        </w:rPr>
      </w:pPr>
      <w:r w:rsidRPr="00B01ACF">
        <w:rPr>
          <w:rFonts w:eastAsia="MS Mincho"/>
          <w:sz w:val="24"/>
          <w:szCs w:val="24"/>
        </w:rPr>
        <w:t>Назначение и классификация оборудования  для  ремонта  кузовов.  Существующие направления развития систем для ремонта кузовов.  Эволюция и принцип действия измерительных систем для контроля геометрии кузовов. Известные направления совершенствования систем для ремонта кузовов. Основы построения конструкций окрасочно-сушильных камер (ОСК). Теория теплообменных аппаратов. Основные закономерности фильтрования. Законы пропорциональности вентиляторов. Гидравлический расчет трубопроводов. Методика обоснования параметров составляющих элементов ОСК. Технологические режимы ОСК и их влияние на качество ЛКП. Основные направления обеспечения энергоэффективности ОСК.</w:t>
      </w:r>
    </w:p>
    <w:p w:rsidR="00AA5FC8" w:rsidRPr="00B01ACF" w:rsidRDefault="00AA5FC8" w:rsidP="00AA5FC8">
      <w:pPr>
        <w:rPr>
          <w:sz w:val="24"/>
          <w:szCs w:val="24"/>
        </w:rPr>
      </w:pPr>
      <w:r w:rsidRPr="00B01ACF">
        <w:rPr>
          <w:sz w:val="24"/>
          <w:szCs w:val="24"/>
        </w:rPr>
        <w:t>Теоретические основы построения структуры и конструкций струйных  и струйно-щеточных моечных установок. Теоретические основы гидродинамики. Истечение жидкостей из отверстий и насадков. Теория гидравлических струй. Гидравлический расчет трубопроводов. Характеристика и расчет насосных установок. Характеристика и конструктивное исполнение ротационных щеток. Описание систем управления перемещениями щеток. Расчет мощности электродвигателей привода щеток. Принцип действия и область использования ультразвуковых моечных установок. Тепловой расчет моечных установок  струйного и погружного типов. Краткий обзор современного моечно-очистного оборудования.</w:t>
      </w:r>
    </w:p>
    <w:p w:rsidR="00AA5FC8" w:rsidRPr="00B01ACF" w:rsidRDefault="00AA5FC8" w:rsidP="00AA5FC8">
      <w:pPr>
        <w:rPr>
          <w:rFonts w:eastAsia="MS Mincho"/>
          <w:sz w:val="24"/>
          <w:szCs w:val="24"/>
        </w:rPr>
      </w:pPr>
      <w:r w:rsidRPr="00B01ACF">
        <w:rPr>
          <w:sz w:val="24"/>
          <w:szCs w:val="24"/>
        </w:rPr>
        <w:t xml:space="preserve">Основы построения конструкций и особенности расчета разборочно-сборочных стендов. </w:t>
      </w:r>
      <w:r w:rsidRPr="00B01ACF">
        <w:rPr>
          <w:rFonts w:eastAsia="MS Mincho"/>
          <w:sz w:val="24"/>
          <w:szCs w:val="24"/>
        </w:rPr>
        <w:t xml:space="preserve"> </w:t>
      </w:r>
      <w:r w:rsidRPr="00B01ACF">
        <w:rPr>
          <w:sz w:val="24"/>
          <w:szCs w:val="24"/>
        </w:rPr>
        <w:t xml:space="preserve">Теория винтовой пары. Определение </w:t>
      </w:r>
      <w:r w:rsidRPr="00B01ACF">
        <w:rPr>
          <w:rFonts w:eastAsia="MS Mincho"/>
          <w:sz w:val="24"/>
          <w:szCs w:val="24"/>
        </w:rPr>
        <w:t xml:space="preserve">моментов отворачивания и заворачивания резьбовых соединений. </w:t>
      </w:r>
      <w:r w:rsidRPr="00B01ACF">
        <w:rPr>
          <w:sz w:val="24"/>
          <w:szCs w:val="24"/>
        </w:rPr>
        <w:t xml:space="preserve">Предельный и динамометрический инструмент. Основные направления развития конструкций гайковертов. Теоретические основы построения конструкций гайковертов инерционно-ударного типа. </w:t>
      </w:r>
      <w:r w:rsidRPr="00B01ACF">
        <w:rPr>
          <w:rFonts w:eastAsia="MS Mincho"/>
          <w:sz w:val="24"/>
          <w:szCs w:val="24"/>
        </w:rPr>
        <w:t xml:space="preserve">Геометрия масс. Динамика твердого тела. Понятие качество сборки </w:t>
      </w:r>
      <w:r w:rsidRPr="00B01ACF">
        <w:rPr>
          <w:rFonts w:eastAsia="MS Mincho"/>
          <w:sz w:val="24"/>
          <w:szCs w:val="24"/>
        </w:rPr>
        <w:lastRenderedPageBreak/>
        <w:t xml:space="preserve">соединений с натягом. Оптимальные технологические режимы сборки соединений с натягом и требования к характеристикам прессового оборудования. Роль центрирующих устройств в обеспечении качества сборки соединений с натягом. </w:t>
      </w: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b/>
          <w:sz w:val="24"/>
          <w:szCs w:val="24"/>
        </w:rPr>
      </w:pPr>
      <w:r w:rsidRPr="00B01ACF">
        <w:rPr>
          <w:b/>
          <w:sz w:val="24"/>
          <w:szCs w:val="24"/>
        </w:rPr>
        <w:t>Дисциплина «Ресурсосберегающие методы технической эксплуатации автомобилей»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Общие принципы и понятия ресурсосберегающей политики. Основные задачи ресурсосбережения. Нормативы и законодательные акты в области ресурсосберегающей политики государства. Ресурсосбережение как комплекс методов снижения затрат и повышения эффективности при эксплуатации автомобильного транспорта. Критерии экономии ресурсов – экономический, технологический, экологический, социальный. Классификация методов экономии ресурсов. Значение ресурсосбережения на автомобильном транспорте и в подсистеме технической эксплуатации автомобилей. Понятие жизненного цикла автомобиля и его этапов. Совершенствование автомобиля на каждом из этапов. Технологические процессы технического обслуживания и ремонта транспортных средств как потребители ресурсов. Нормирование ресурсов. Совершенствование технологических процессов и производственно-технической базы предприятий автомобильного транспорта.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Рациональное использование материалов, запасных частей и комплектующих.  Анализ факторов, влияющих на расход смазочных материалов. Экономия смазочных материалов путем оперативного управления сроков смены и контроля их состояния. Организация и технология ТО при смене масла с учетом оперативных сроков его замены. Экономические аспекты расхода шин. Причины недоиспользования ресурса шин в эксплуатации. Причины преждевременной выбраковки шин. Методы рационального использования аккумуляторов. Определение рациональных объемов запасов оборотных агрегатов и комплектующих.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 xml:space="preserve">Баланс потребления энергии. Направления использования электрической энергии в производственно-технической базе транспортных и сервисных предприятий. Методы снижения потребления электроустановок и технологического оборудования. Выбор энергосберегающих установок и передающих устройств. Использование частотно регулируемых приводов. Использование метода компенсации реактивной мощности в структуре потребления электроэнергии. Экономия потребления энергии на обогрев, освещение, вентиляцию, обеспечение сжатым воздухом. Роль автоматического управления технологическими процессами в энергосбережении. </w:t>
      </w:r>
    </w:p>
    <w:p w:rsidR="00AA5FC8" w:rsidRPr="00B01ACF" w:rsidRDefault="00AA5FC8" w:rsidP="00AA5FC8">
      <w:pPr>
        <w:pStyle w:val="ReportMain"/>
        <w:ind w:firstLine="709"/>
        <w:jc w:val="both"/>
      </w:pPr>
      <w:r w:rsidRPr="00B01ACF">
        <w:t>Анализ путей и пределов снижения ресурсов в подсистеме службы технической эксплуатации. Потребление ресурсов поддержания и восстановления работоспособности: запасные части, расходные материалы и комплектующие, труд ремонтных рабочих. Ресурсы обеспечения производства.</w:t>
      </w:r>
    </w:p>
    <w:p w:rsidR="00AA5FC8" w:rsidRPr="00B01ACF" w:rsidRDefault="00AA5FC8" w:rsidP="00AA5FC8">
      <w:pPr>
        <w:pStyle w:val="ReportMain"/>
        <w:ind w:firstLine="709"/>
        <w:jc w:val="both"/>
      </w:pPr>
      <w:r w:rsidRPr="00B01ACF">
        <w:t>Роль вспомогательных служб на предприятиях автомобильного транспорта: отдела главного энергетика и главного механика в экономии ресурсов при осуществлении производственного и технологического процесса. Мониторинг состояния систем жизнеобеспечения. Интеллектуальные системы освещения, вентиляции, кондиционирования, обогрева. Рациональное размещение инженерных сетей и сооружений. Пожарно-охранные системы как метод обеспечения высокого уровня безопасности и ресурсосбережения. Рециркуляционные системы процессов жизнеобеспечения. Рациональное использование водных ресурсов. Тепловизионный контроль энергоэффективности зданий.</w:t>
      </w:r>
    </w:p>
    <w:p w:rsidR="00AA5FC8" w:rsidRPr="00B01ACF" w:rsidRDefault="00AA5FC8" w:rsidP="00AA5FC8">
      <w:pPr>
        <w:pStyle w:val="ReportMain"/>
        <w:suppressAutoHyphens/>
        <w:ind w:right="-1" w:firstLine="709"/>
        <w:jc w:val="both"/>
      </w:pPr>
      <w:r w:rsidRPr="00B01ACF">
        <w:t>Утилизация ресурсов – составляющая часть процесса их потребления. Общие требования к утилизации ресурсов. Технологические процессы утилизации конструкционных материалов, изделий и технологических сред. Утилизация металлов, пластмасс, стекла, расходных материалов. Понятие рециклинга компонентов автомобилей. Развитие система сбора и рециклинга компонентов и технологических жидкостей транспортных средств. Государственное стимулирование развития и повышения эффективности системы рециклинга автотранспорта и расходных материалов. Зарубежный опыт систем авторециклинга.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lastRenderedPageBreak/>
        <w:t>Воздействие транспорта и его инфраструктуры на окружающую среду. Распространение и трансформация загрязнений в окружающей среде. Взаимосвязь мероприятий по ресурсосбережению и экологическим показателям. Взаимодействие ресурсосберегающих и экологических служб транспортных и сервисных предприятий. Экономический, социальный, технологический и др. эффекты ресурсосбережения в системе оценок экологии. Экологический баланс транспортного средства в жизненном цикле.</w:t>
      </w: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b/>
          <w:sz w:val="24"/>
          <w:szCs w:val="24"/>
        </w:rPr>
      </w:pPr>
      <w:r w:rsidRPr="00B01ACF">
        <w:rPr>
          <w:b/>
          <w:sz w:val="24"/>
          <w:szCs w:val="24"/>
        </w:rPr>
        <w:t>Дисциплина «Теоретические основы диагностирования автомобилей»</w:t>
      </w:r>
    </w:p>
    <w:p w:rsidR="00AA5FC8" w:rsidRPr="00B01ACF" w:rsidRDefault="00AA5FC8" w:rsidP="00AA5FC8">
      <w:pPr>
        <w:rPr>
          <w:sz w:val="24"/>
          <w:szCs w:val="24"/>
        </w:rPr>
      </w:pPr>
      <w:r w:rsidRPr="00B01ACF">
        <w:rPr>
          <w:sz w:val="24"/>
          <w:szCs w:val="24"/>
        </w:rPr>
        <w:t>Система управления техническим состоянием и ее информационное обеспечение. Цели и задачи технической диагностики на автомобильном транспорте. Основные положения и термины технической диагностики, как источника объективной информации (техническая диагностика и техническое диагностирование). Диагностические и структурные параметры, их взаимосвязи. Структурно-следственные схемы объектов диагностирования. Требования, предъявляемые к диагностическим параметрам. Критерии применимости диагностических параметров; информативность; ошибки первого и второго рода. Номинальные, предельные и предельно допустимые значения диагностических параметров. Вероятностный характер связи между диагностическим параметром и отказом; обоснование предельных отклонений на базе статистических оценок.</w:t>
      </w:r>
    </w:p>
    <w:p w:rsidR="00AA5FC8" w:rsidRPr="00B01ACF" w:rsidRDefault="00AA5FC8" w:rsidP="00AA5FC8">
      <w:pPr>
        <w:rPr>
          <w:sz w:val="24"/>
          <w:szCs w:val="24"/>
        </w:rPr>
      </w:pPr>
      <w:r w:rsidRPr="00B01ACF">
        <w:rPr>
          <w:sz w:val="24"/>
          <w:szCs w:val="24"/>
        </w:rPr>
        <w:t>Изменения показателей эксплуатационных свойств во времени (от наработки) в зависимости от технического состояния автотранспортного средства (тягово-скоростные, тормозные свойства, топливная экономичность, управляемость); причинно-следственные связи между диагностическими (выходными) параметрами и показателями эксплуатационных свойств.</w:t>
      </w:r>
    </w:p>
    <w:p w:rsidR="00AA5FC8" w:rsidRPr="00B01ACF" w:rsidRDefault="00AA5FC8" w:rsidP="00AA5FC8">
      <w:pPr>
        <w:rPr>
          <w:sz w:val="24"/>
          <w:szCs w:val="24"/>
        </w:rPr>
      </w:pPr>
      <w:r w:rsidRPr="00B01ACF">
        <w:rPr>
          <w:sz w:val="24"/>
          <w:szCs w:val="24"/>
        </w:rPr>
        <w:t>Функциональное и тестовое диагностирование. Принципиальная схема процесса технического диагностирования. Общие требования, предъявляемые к диагностическим воздействиям. Автоматический контроль технического состояния на базе микропроцессора. Принцип построения диагноза простых и сложных систем. Диагностические вероятностные матрицы – основа диагностирования автоматизированных логических систем. Классификация методов диагностирования. Общее и поэлементное диагностирование – Д1 и Д2. Средства диагностирования и их классификация.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Методы оценки мощностных показателей двигателя: тормозной, парциальный, дифференциальный, виброакустический и др. Диагностирование механизмов и систем двигателей, агрегатов и узлов трансмиссии, ходовой части, рулевого управления (виброакустический, температурный и др.методы).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Теоретическое обоснование конструкции стенда для контроля динамических показателей АТС. Принципиальная схема стенда для тяговых испытаний АТС. Принципы действия датчиков расхода, температуры, частотных, кинематических и силовых параметров; классификация датчиков. Основные направления развития диагностики тормозных систем. Диагностические электронные приборы и системы на базе многофункциональных микропроцессоров.</w:t>
      </w:r>
    </w:p>
    <w:p w:rsidR="00AA5FC8" w:rsidRPr="00B01ACF" w:rsidRDefault="00AA5FC8" w:rsidP="00AA5FC8">
      <w:pPr>
        <w:rPr>
          <w:sz w:val="24"/>
          <w:szCs w:val="24"/>
        </w:rPr>
      </w:pPr>
      <w:r w:rsidRPr="00B01ACF">
        <w:rPr>
          <w:sz w:val="24"/>
          <w:szCs w:val="24"/>
        </w:rPr>
        <w:t>Экономический критерий оптимизации периодичности и влияние его уровня на эффективность контроля состояния диагностируемого объекта. Принципиальная схема определения периодичности диагностирования. Целевая функция. Поиск оптимальной периодичности.</w:t>
      </w: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sz w:val="24"/>
          <w:szCs w:val="24"/>
        </w:rPr>
      </w:pPr>
    </w:p>
    <w:p w:rsidR="00AA5FC8" w:rsidRPr="00B01ACF" w:rsidRDefault="00AA5FC8" w:rsidP="00AA5FC8">
      <w:pPr>
        <w:rPr>
          <w:b/>
          <w:sz w:val="24"/>
          <w:szCs w:val="24"/>
        </w:rPr>
      </w:pPr>
      <w:r w:rsidRPr="00B01ACF">
        <w:rPr>
          <w:b/>
          <w:sz w:val="24"/>
          <w:szCs w:val="24"/>
        </w:rPr>
        <w:t>Дисциплина «Современные направления развития конструкции автотранспортных средств»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 xml:space="preserve">Совершенствование конструкций транспортных и транспортно-технологических машин и оборудования (ТиТМиО) с точки зрения глобальной теории развития. Рост потребностей человека и новые требования к конструкциям ТиТТМиО. Развитие и эволюция. Современные проблемы теории механизмов и машин. Проблемы и тенденции управления надежностью. Оценка рисков. </w:t>
      </w:r>
      <w:r w:rsidRPr="00B01ACF">
        <w:lastRenderedPageBreak/>
        <w:t>Новые материалы в конструкциях ТиТТМиО. Наноматериалы. Проблемы утилизации и экологической безопасности.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Обобщенная структурная схема ТиТТМиО. Системный подход к конструированию. Унификация, модульный принцип построения машин, базовые машины, тандемно-сочлененные агрегаты, специализация. Преемственность и развитие форм. Преимущества и недостатки различных компоновок. Человек в системе ТиТТМиО. Разделение функций между человеком и машиной.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Эволюция силовых двигателей ТиТТМиО, Основные схемы двигателей. Применение альтернативных видов топлива. Пути сокращения выбросов вредных веществ. Гибридные приводы. Конструктивные решения, способствующие экономии топлива. Применение электро-, гидро-, пневмоприводов. Энергонакопительные системы, рекуперация энергии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 xml:space="preserve">Рост потребности в разнообразии движителей. Тенденции развития трансмиссий. Механические, гидромеханические передачи. Классификация и морфология вариаторов. Компоновки трансмиссий, их преимущества и недостатки. Области рационального применения и вариативность ходового оборудования. Обоснование конструктивного решения ходового оборудования. Системы управления трансмиссиями и ходовыми устройствами. Развитие систем управления движением. Тенденции возрастания скорости движения, точности движений. Автоматизированные и автоматические системы управления движением. Беспилотные транспортные средства и технологии. Адаптивные системы. </w:t>
      </w:r>
    </w:p>
    <w:p w:rsidR="00AA5FC8" w:rsidRPr="00B01ACF" w:rsidRDefault="00AA5FC8" w:rsidP="00AA5FC8">
      <w:pPr>
        <w:pStyle w:val="ReportMain"/>
        <w:suppressAutoHyphens/>
        <w:ind w:firstLine="709"/>
        <w:jc w:val="both"/>
      </w:pPr>
      <w:r w:rsidRPr="00B01ACF">
        <w:t>Системный подход при рассмотрении проблем обеспечения безопасности. Отказ. Виды отказов. Аварийность. Оценка функциональных блоков ТиТТМиО по тяжести потенциальных последствий отказов. Системы активной безопасности. Системы пассивной безопасности. «Человеческий фактор» в системе безопасности</w:t>
      </w:r>
    </w:p>
    <w:p w:rsidR="00AA5FC8" w:rsidRPr="00B01ACF" w:rsidRDefault="00AA5FC8" w:rsidP="00AA5FC8">
      <w:pPr>
        <w:rPr>
          <w:sz w:val="24"/>
          <w:szCs w:val="24"/>
        </w:rPr>
      </w:pPr>
      <w:r w:rsidRPr="00B01ACF">
        <w:rPr>
          <w:sz w:val="24"/>
          <w:szCs w:val="24"/>
        </w:rPr>
        <w:t>Электрооборудование систем электроснабжения и пуска. Современные электронные системы управления двигателями. Электронные системы управления агрегатами ТиТТМиО. Бортовые системы диагностирования. Электронные системы обеспечения комфорта</w:t>
      </w:r>
    </w:p>
    <w:p w:rsidR="00085C6A" w:rsidRPr="00732C63" w:rsidRDefault="00E933C5" w:rsidP="00272DA5">
      <w:pPr>
        <w:pStyle w:val="1"/>
        <w:rPr>
          <w:lang w:eastAsia="ru-RU"/>
        </w:rPr>
      </w:pPr>
      <w:bookmarkStart w:id="22" w:name="_Toc6558874"/>
      <w:bookmarkStart w:id="23" w:name="_Toc6562175"/>
      <w:bookmarkStart w:id="24" w:name="_Toc75012180"/>
      <w:bookmarkStart w:id="25" w:name="_Toc75012247"/>
      <w:r w:rsidRPr="00732C63">
        <w:t xml:space="preserve">3 </w:t>
      </w:r>
      <w:r w:rsidR="00085C6A" w:rsidRPr="00272DA5">
        <w:t>Методологические</w:t>
      </w:r>
      <w:r w:rsidR="00085C6A" w:rsidRPr="00732C63">
        <w:rPr>
          <w:lang w:eastAsia="ru-RU"/>
        </w:rPr>
        <w:t xml:space="preserve"> рекомендации по самостоятельной подготовке и организации Государственного </w:t>
      </w:r>
      <w:r w:rsidR="00085C6A" w:rsidRPr="005C6607">
        <w:t>экзамена</w:t>
      </w:r>
      <w:bookmarkEnd w:id="22"/>
      <w:bookmarkEnd w:id="23"/>
      <w:bookmarkEnd w:id="24"/>
      <w:bookmarkEnd w:id="25"/>
      <w:r w:rsidR="00085C6A" w:rsidRPr="00732C63">
        <w:rPr>
          <w:lang w:eastAsia="ru-RU"/>
        </w:rPr>
        <w:t xml:space="preserve"> </w:t>
      </w:r>
    </w:p>
    <w:p w:rsidR="00085C6A" w:rsidRPr="00732C63" w:rsidRDefault="00085C6A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 xml:space="preserve">Самостоятельная подготовка к государственному экзамену по дисциплинам направления </w:t>
      </w:r>
      <w:r w:rsidR="009D4599" w:rsidRPr="00732C63">
        <w:rPr>
          <w:color w:val="000000"/>
          <w:sz w:val="24"/>
          <w:szCs w:val="24"/>
          <w:lang w:eastAsia="ru-RU"/>
        </w:rPr>
        <w:t xml:space="preserve">23.03.03 «Эксплуатация транспортно-технологических машин и комплексов» </w:t>
      </w:r>
      <w:r w:rsidRPr="00732C63">
        <w:rPr>
          <w:color w:val="000000"/>
          <w:sz w:val="24"/>
          <w:szCs w:val="24"/>
          <w:lang w:eastAsia="ru-RU"/>
        </w:rPr>
        <w:t xml:space="preserve">включает в себя повторение на более высоком уровне полученных в процессе профессиональной подготовки дисциплин Основной образовательной программы, вынесенных на ГЭК, так и углубление, закрепление и самопроверку приобретенных и имеющихся знаний. </w:t>
      </w:r>
    </w:p>
    <w:p w:rsidR="00085C6A" w:rsidRPr="00732C63" w:rsidRDefault="00085C6A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 xml:space="preserve">Готовя ответ на вопрос, рекомендуется сделать краткий его конспект, который отражает основное содержание, продумать примеры, иллюстрирующие знание рассматриваемого вопроса и умение применять его (знание) на практике. Простое чтение учебной литературы без записи малополезно, ибо оно приводит в действие лишь зрительную память. Краткое конспектирование служит хорошим средством запоминания, так как при письменном изложении зрительная память дополняется двигательной. Составление конспекта помогает прочно и надолго усвоить материал. Конспект должен соответствовать основным вопросам. Желательно писать на правой странице, а левую, оставлять для внесения дополнений, схем, таблиц. Усвоив тему, постарайтесь кому-нибудь ее рассказать, чтобы окончательно закрепить материал. </w:t>
      </w:r>
    </w:p>
    <w:p w:rsidR="00085C6A" w:rsidRPr="00732C63" w:rsidRDefault="00085C6A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 xml:space="preserve">Междисциплинарность при ответе на вопрос, поставленный в экзаменационном билете, означает, что выпускник должен продемонстрировать свои знания в совокупности учебных дисциплин, что позволит вынести заключение об уровне его подготовленности к самостоятельной практической деятельности. </w:t>
      </w:r>
    </w:p>
    <w:p w:rsidR="008658CF" w:rsidRPr="00732C63" w:rsidRDefault="00085C6A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>Целесообразно начать подготовку со структурирования каждой из проблем, что впоследствии станет основой ответа на поставленный в экзаменационном билете вопрос. Каждый раздел для подготовки к госэкзамену сопровождается указанием рекомендуемой учебной литературы.</w:t>
      </w:r>
    </w:p>
    <w:p w:rsidR="00085C6A" w:rsidRPr="00732C63" w:rsidRDefault="00085C6A" w:rsidP="00732C63">
      <w:pPr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lastRenderedPageBreak/>
        <w:t xml:space="preserve">Изучение проблемы целесообразно начать с базовой литературы по учебной дисциплине, к которой отнесена данная проблема. Как правило, базовые учебники (учебные пособия), имеющие гриф Министерства образования и науки РФ или рекомендацию Учебно-методического объединения, могут дать общее представление о проблеме, но этих сведений может оказаться недостаточно для исчерпывающего ответа на экзаменационный вопрос. </w:t>
      </w:r>
    </w:p>
    <w:p w:rsidR="00085C6A" w:rsidRPr="00732C63" w:rsidRDefault="00085C6A" w:rsidP="00732C63">
      <w:pPr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 xml:space="preserve">Поэтому следует, не ограничиваясь базовой учебной литературой. Необходимо изучить специальные издания, которые дадут возможность более подробно рассмотреть некоторые специфические аспекты изучаемого явления, глубже рассмотреть теоретические и эмпирические методы его исследования, проанализировать накопленный в этом отношении отечественный и зарубежный опыт. </w:t>
      </w:r>
    </w:p>
    <w:p w:rsidR="009D4599" w:rsidRPr="00732C63" w:rsidRDefault="009D4599" w:rsidP="00732C63">
      <w:pPr>
        <w:rPr>
          <w:sz w:val="24"/>
          <w:szCs w:val="24"/>
          <w:lang w:eastAsia="ru-RU"/>
        </w:rPr>
      </w:pPr>
    </w:p>
    <w:p w:rsidR="00085C6A" w:rsidRPr="00732C63" w:rsidRDefault="00085C6A" w:rsidP="00732C63">
      <w:pPr>
        <w:rPr>
          <w:b/>
          <w:bCs/>
          <w:sz w:val="24"/>
          <w:szCs w:val="24"/>
          <w:lang w:eastAsia="ru-RU"/>
        </w:rPr>
      </w:pPr>
      <w:r w:rsidRPr="00732C63">
        <w:rPr>
          <w:b/>
          <w:bCs/>
          <w:sz w:val="24"/>
          <w:szCs w:val="24"/>
          <w:lang w:eastAsia="ru-RU"/>
        </w:rPr>
        <w:t xml:space="preserve">Организация Государственного экзамена </w:t>
      </w:r>
    </w:p>
    <w:p w:rsidR="009D4599" w:rsidRPr="00732C63" w:rsidRDefault="009D4599" w:rsidP="00732C63">
      <w:pPr>
        <w:rPr>
          <w:sz w:val="24"/>
          <w:szCs w:val="24"/>
          <w:lang w:eastAsia="ru-RU"/>
        </w:rPr>
      </w:pPr>
    </w:p>
    <w:p w:rsidR="00085C6A" w:rsidRPr="00732C63" w:rsidRDefault="00085C6A" w:rsidP="00732C63">
      <w:pPr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 xml:space="preserve">Организация Государственного экзамена включает следующие этапы: </w:t>
      </w:r>
    </w:p>
    <w:p w:rsidR="00085C6A" w:rsidRPr="00732C63" w:rsidRDefault="00085C6A" w:rsidP="00732C63">
      <w:pPr>
        <w:numPr>
          <w:ilvl w:val="0"/>
          <w:numId w:val="38"/>
        </w:numPr>
        <w:ind w:left="0" w:firstLine="709"/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 xml:space="preserve">формируется государственная экзаменационная комиссия, состав которой доводится до студентов; </w:t>
      </w:r>
    </w:p>
    <w:p w:rsidR="00085C6A" w:rsidRPr="00732C63" w:rsidRDefault="00085C6A" w:rsidP="00732C63">
      <w:pPr>
        <w:numPr>
          <w:ilvl w:val="0"/>
          <w:numId w:val="38"/>
        </w:numPr>
        <w:ind w:left="0" w:firstLine="709"/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 xml:space="preserve">проводятся обзорные лекции и консультации по дисциплинам, вынесенным на Государственный экзамен; </w:t>
      </w:r>
    </w:p>
    <w:p w:rsidR="00085C6A" w:rsidRPr="00732C63" w:rsidRDefault="00085C6A" w:rsidP="00732C63">
      <w:pPr>
        <w:numPr>
          <w:ilvl w:val="0"/>
          <w:numId w:val="38"/>
        </w:numPr>
        <w:ind w:left="0" w:firstLine="709"/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 xml:space="preserve">в расписании отражаются сроки проведения консультаций и Государственных экзаменов; </w:t>
      </w:r>
    </w:p>
    <w:p w:rsidR="00085C6A" w:rsidRPr="00732C63" w:rsidRDefault="00085C6A" w:rsidP="00732C63">
      <w:pPr>
        <w:numPr>
          <w:ilvl w:val="0"/>
          <w:numId w:val="38"/>
        </w:numPr>
        <w:ind w:left="0" w:firstLine="709"/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 xml:space="preserve">студенты допускаются до сдачи Государственного экзамена приказом ректора; </w:t>
      </w:r>
    </w:p>
    <w:p w:rsidR="00085C6A" w:rsidRPr="00732C63" w:rsidRDefault="00085C6A" w:rsidP="00732C63">
      <w:pPr>
        <w:numPr>
          <w:ilvl w:val="0"/>
          <w:numId w:val="38"/>
        </w:numPr>
        <w:ind w:left="0" w:firstLine="709"/>
        <w:rPr>
          <w:color w:val="000000"/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 xml:space="preserve">к экзамену готовятся материалы, которыми обучающийся может воспользоваться в процессе подготовки ответа на вопросы экзаменационного билета: рабочая программа по Итоговой государственной аттестации, наглядные </w:t>
      </w:r>
      <w:r w:rsidRPr="00732C63">
        <w:rPr>
          <w:color w:val="000000"/>
          <w:sz w:val="24"/>
          <w:szCs w:val="24"/>
          <w:lang w:eastAsia="ru-RU"/>
        </w:rPr>
        <w:t xml:space="preserve">пособия, справочная литература и др. Сведения о наличии этих материалов доводятся до обучающихся; </w:t>
      </w:r>
    </w:p>
    <w:p w:rsidR="009D4599" w:rsidRPr="00732C63" w:rsidRDefault="009D4599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>Н</w:t>
      </w:r>
      <w:r w:rsidR="00085C6A" w:rsidRPr="00732C63">
        <w:rPr>
          <w:color w:val="000000"/>
          <w:sz w:val="24"/>
          <w:szCs w:val="24"/>
          <w:lang w:eastAsia="ru-RU"/>
        </w:rPr>
        <w:t>а подготовку к ответу на вопросы</w:t>
      </w:r>
      <w:r w:rsidRPr="00732C63">
        <w:rPr>
          <w:color w:val="000000"/>
          <w:sz w:val="24"/>
          <w:szCs w:val="24"/>
          <w:lang w:eastAsia="ru-RU"/>
        </w:rPr>
        <w:t xml:space="preserve"> отводится 1 академический час. </w:t>
      </w:r>
    </w:p>
    <w:p w:rsidR="009D4599" w:rsidRPr="00732C63" w:rsidRDefault="009D4599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>Н</w:t>
      </w:r>
      <w:r w:rsidR="00085C6A" w:rsidRPr="00732C63">
        <w:rPr>
          <w:color w:val="000000"/>
          <w:sz w:val="24"/>
          <w:szCs w:val="24"/>
          <w:lang w:eastAsia="ru-RU"/>
        </w:rPr>
        <w:t>а ответ</w:t>
      </w:r>
      <w:r w:rsidRPr="00732C63">
        <w:rPr>
          <w:color w:val="000000"/>
          <w:sz w:val="24"/>
          <w:szCs w:val="24"/>
          <w:lang w:eastAsia="ru-RU"/>
        </w:rPr>
        <w:t xml:space="preserve"> студенту </w:t>
      </w:r>
      <w:r w:rsidR="00085C6A" w:rsidRPr="00732C63">
        <w:rPr>
          <w:color w:val="000000"/>
          <w:sz w:val="24"/>
          <w:szCs w:val="24"/>
          <w:lang w:eastAsia="ru-RU"/>
        </w:rPr>
        <w:t>отводится до 30 минут</w:t>
      </w:r>
      <w:r w:rsidRPr="00732C63">
        <w:rPr>
          <w:color w:val="000000"/>
          <w:sz w:val="24"/>
          <w:szCs w:val="24"/>
          <w:lang w:eastAsia="ru-RU"/>
        </w:rPr>
        <w:t>.</w:t>
      </w:r>
      <w:r w:rsidR="00085C6A" w:rsidRPr="00732C63">
        <w:rPr>
          <w:color w:val="000000"/>
          <w:sz w:val="24"/>
          <w:szCs w:val="24"/>
          <w:lang w:eastAsia="ru-RU"/>
        </w:rPr>
        <w:t xml:space="preserve"> </w:t>
      </w:r>
    </w:p>
    <w:p w:rsidR="009D4599" w:rsidRPr="00732C63" w:rsidRDefault="009D4599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>О</w:t>
      </w:r>
      <w:r w:rsidR="00085C6A" w:rsidRPr="00732C63">
        <w:rPr>
          <w:color w:val="000000"/>
          <w:sz w:val="24"/>
          <w:szCs w:val="24"/>
          <w:lang w:eastAsia="ru-RU"/>
        </w:rPr>
        <w:t xml:space="preserve">твет на экзаменационный вопрос должен быть содержательным, четко структурированным, доказательным и аргументированным. </w:t>
      </w:r>
    </w:p>
    <w:p w:rsidR="00085C6A" w:rsidRPr="00732C63" w:rsidRDefault="00085C6A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 xml:space="preserve">Обучающийся имеет право на самостоятельную точку зрения по рассматриваемой проблеме, может придерживаться любой из имеющихся в учебной и научной литературе точек зрения, однако при этом он обязан показать знание фактического материала по рассматриваемому вопросу и умение отстаивать свою позицию </w:t>
      </w:r>
    </w:p>
    <w:p w:rsidR="00085C6A" w:rsidRPr="00732C63" w:rsidRDefault="009D4599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>П</w:t>
      </w:r>
      <w:r w:rsidR="00085C6A" w:rsidRPr="00732C63">
        <w:rPr>
          <w:color w:val="000000"/>
          <w:sz w:val="24"/>
          <w:szCs w:val="24"/>
          <w:lang w:eastAsia="ru-RU"/>
        </w:rPr>
        <w:t>ри необходимости дополнительные вопросы задаются студенту после ответа на каждый из вопросов билета. Члены комиссии могут задать ряд уточняющих и наводящих вопросов, связанных с тематикой основных вопросов билета. Число уточняющих и наводящих вопросов не ограничено</w:t>
      </w:r>
      <w:r w:rsidRPr="00732C63">
        <w:rPr>
          <w:color w:val="000000"/>
          <w:sz w:val="24"/>
          <w:szCs w:val="24"/>
          <w:lang w:eastAsia="ru-RU"/>
        </w:rPr>
        <w:t>.</w:t>
      </w:r>
      <w:r w:rsidR="00085C6A" w:rsidRPr="00732C63">
        <w:rPr>
          <w:color w:val="000000"/>
          <w:sz w:val="24"/>
          <w:szCs w:val="24"/>
          <w:lang w:eastAsia="ru-RU"/>
        </w:rPr>
        <w:t xml:space="preserve"> </w:t>
      </w:r>
    </w:p>
    <w:p w:rsidR="00085C6A" w:rsidRPr="00732C63" w:rsidRDefault="009D4599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>И</w:t>
      </w:r>
      <w:r w:rsidR="00085C6A" w:rsidRPr="00732C63">
        <w:rPr>
          <w:color w:val="000000"/>
          <w:sz w:val="24"/>
          <w:szCs w:val="24"/>
          <w:lang w:eastAsia="ru-RU"/>
        </w:rPr>
        <w:t xml:space="preserve">тоговая экзаменационная оценка оглашается после окончания экзамена на основании решения Государственной экзаменационной комиссии. При подготовке к ГЭК надо помнить, что существуют определенные критерии для оценки ответов обучающихся. Члены Государственной комиссии, оценивая ответ выпускника, обращают внимание на полноту и одновременно лаконичность ответа, новизну учебной информации, степень использования научных и нормативных источников, умение связывать теорию с практикой, творчески применять знания к неординарным ситуациям, логику и аргументированность изложения, грамотное комментирование, использование примеров, аналогий, культуру речи. </w:t>
      </w:r>
    </w:p>
    <w:p w:rsidR="00085C6A" w:rsidRPr="00732C63" w:rsidRDefault="00085C6A" w:rsidP="00732C63">
      <w:pPr>
        <w:rPr>
          <w:color w:val="000000"/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 xml:space="preserve">Результаты государственного экзамена определяются оценками «отлично», «хорошо», «удовлетворительно», «неудовлетворительно». Оценки «отлично», «хорошо», «удовлетворительно» означают успешное прохождение государственного аттестационного испытания. </w:t>
      </w:r>
    </w:p>
    <w:p w:rsidR="00085C6A" w:rsidRPr="00732C63" w:rsidRDefault="00085C6A" w:rsidP="00732C63">
      <w:pPr>
        <w:rPr>
          <w:sz w:val="24"/>
          <w:szCs w:val="24"/>
          <w:lang w:eastAsia="ru-RU"/>
        </w:rPr>
      </w:pPr>
      <w:r w:rsidRPr="00732C63">
        <w:rPr>
          <w:color w:val="000000"/>
          <w:sz w:val="24"/>
          <w:szCs w:val="24"/>
          <w:lang w:eastAsia="ru-RU"/>
        </w:rPr>
        <w:t xml:space="preserve">ОТЛИЧНО выставляется студенту, если он глубоко и прочно усвоил программный материал учебных курсов, исчерпывающе, последовательно, четко и </w:t>
      </w:r>
      <w:r w:rsidRPr="00732C63">
        <w:rPr>
          <w:sz w:val="24"/>
          <w:szCs w:val="24"/>
          <w:lang w:eastAsia="ru-RU"/>
        </w:rPr>
        <w:t xml:space="preserve">логически стройно его излагает, умеет тесно увязывать теорию с практикой, свободно справляется с задачами и </w:t>
      </w:r>
      <w:r w:rsidRPr="00732C63">
        <w:rPr>
          <w:sz w:val="24"/>
          <w:szCs w:val="24"/>
          <w:lang w:eastAsia="ru-RU"/>
        </w:rPr>
        <w:lastRenderedPageBreak/>
        <w:t xml:space="preserve">вопросами, причем не затрудняется с ответами при видоизменении заданий, правильно обосновывает принятие решения, владеет разносторонними навыками и приемами выполнения практических задач; </w:t>
      </w:r>
    </w:p>
    <w:p w:rsidR="00085C6A" w:rsidRPr="00732C63" w:rsidRDefault="00085C6A" w:rsidP="00732C63">
      <w:pPr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 xml:space="preserve">ХОРОШО выставляется студенту, если он твердо знает материал курса, грамотно и по существу его излагает, не допуская существенных неточностей в ответе на вопрос, правильно применяет творческие положения при решении практических вопросов и задач, владеет необходимыми навыками и приемами их выполнения; </w:t>
      </w:r>
    </w:p>
    <w:p w:rsidR="00085C6A" w:rsidRPr="00732C63" w:rsidRDefault="00085C6A" w:rsidP="00732C63">
      <w:pPr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 xml:space="preserve">УДОВЛЕТВОРИТЕЛЬНО выставляется студенту, если он имеет знание только основного материала, но не усвоил его деталей, допускает неточность,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 </w:t>
      </w:r>
    </w:p>
    <w:p w:rsidR="00085C6A" w:rsidRPr="00732C63" w:rsidRDefault="00085C6A" w:rsidP="00732C63">
      <w:pPr>
        <w:rPr>
          <w:sz w:val="24"/>
          <w:szCs w:val="24"/>
          <w:lang w:eastAsia="ru-RU"/>
        </w:rPr>
      </w:pPr>
      <w:r w:rsidRPr="00732C63">
        <w:rPr>
          <w:sz w:val="24"/>
          <w:szCs w:val="24"/>
          <w:lang w:eastAsia="ru-RU"/>
        </w:rPr>
        <w:t>НЕУДОВЛЕТВОРИТЕЛЬНО выставляется студенту, который не знает значительной части программного материала, допускает существенные ошибки, неуверенно отвечает на задаваемые вопросы, с большими затруднениями решает практические задачи или не справляется с ними самостоятельно.</w:t>
      </w:r>
    </w:p>
    <w:p w:rsidR="00085C6A" w:rsidRPr="00732C63" w:rsidRDefault="00085C6A" w:rsidP="00732C63">
      <w:pPr>
        <w:rPr>
          <w:sz w:val="24"/>
          <w:szCs w:val="24"/>
          <w:lang w:eastAsia="ru-RU"/>
        </w:rPr>
      </w:pPr>
    </w:p>
    <w:p w:rsidR="00E933C5" w:rsidRPr="00732C63" w:rsidRDefault="00E933C5" w:rsidP="00272DA5">
      <w:pPr>
        <w:pStyle w:val="1"/>
        <w:rPr>
          <w:rFonts w:eastAsia="BatangChe"/>
        </w:rPr>
      </w:pPr>
      <w:bookmarkStart w:id="26" w:name="_Toc6558875"/>
      <w:bookmarkStart w:id="27" w:name="_Toc6562176"/>
      <w:bookmarkStart w:id="28" w:name="_Toc75012181"/>
      <w:bookmarkStart w:id="29" w:name="_Toc75012248"/>
      <w:r w:rsidRPr="00732C63">
        <w:t xml:space="preserve">4 </w:t>
      </w:r>
      <w:bookmarkStart w:id="30" w:name="_Toc6558876"/>
      <w:bookmarkStart w:id="31" w:name="_Toc6562177"/>
      <w:bookmarkEnd w:id="26"/>
      <w:bookmarkEnd w:id="27"/>
      <w:r w:rsidRPr="005C6607">
        <w:rPr>
          <w:rFonts w:eastAsia="BatangChe"/>
        </w:rPr>
        <w:t>Рекомендуема</w:t>
      </w:r>
      <w:r w:rsidR="00A934E3" w:rsidRPr="005C6607">
        <w:rPr>
          <w:rFonts w:eastAsia="BatangChe"/>
        </w:rPr>
        <w:t>я</w:t>
      </w:r>
      <w:r w:rsidRPr="00732C63">
        <w:rPr>
          <w:rFonts w:eastAsia="BatangChe"/>
        </w:rPr>
        <w:t xml:space="preserve"> литература </w:t>
      </w:r>
      <w:r w:rsidRPr="00272DA5">
        <w:rPr>
          <w:rFonts w:eastAsia="BatangChe"/>
        </w:rPr>
        <w:t>для</w:t>
      </w:r>
      <w:r w:rsidRPr="00732C63">
        <w:rPr>
          <w:rFonts w:eastAsia="BatangChe"/>
        </w:rPr>
        <w:t xml:space="preserve"> подготовки к государственному экзамену</w:t>
      </w:r>
      <w:bookmarkEnd w:id="28"/>
      <w:bookmarkEnd w:id="29"/>
      <w:bookmarkEnd w:id="30"/>
      <w:bookmarkEnd w:id="31"/>
    </w:p>
    <w:p w:rsidR="000D11EE" w:rsidRPr="005C0DCE" w:rsidRDefault="000D11EE" w:rsidP="005C0DCE">
      <w:pPr>
        <w:pStyle w:val="ReportMain"/>
        <w:keepNext/>
        <w:numPr>
          <w:ilvl w:val="0"/>
          <w:numId w:val="47"/>
        </w:numPr>
        <w:suppressAutoHyphens/>
        <w:ind w:left="0" w:firstLine="709"/>
        <w:jc w:val="both"/>
      </w:pPr>
      <w:r w:rsidRPr="005C0DCE">
        <w:t xml:space="preserve">Методы теории планирования эксперимента в решении технических задач: [Электронный ресурс] / В.Т. Чемодуров, В.В. Жигна, Э.В. Литвинова. - М.:НИЦ ИНФРА-М, 2018. - 110 с. - Режим доступа: </w:t>
      </w:r>
      <w:hyperlink r:id="rId8" w:history="1">
        <w:r w:rsidRPr="005C0DCE">
          <w:rPr>
            <w:rStyle w:val="af0"/>
          </w:rPr>
          <w:t>http://znanium.com/catalog/product/982205</w:t>
        </w:r>
      </w:hyperlink>
      <w:r w:rsidRPr="005C0DCE">
        <w:t xml:space="preserve"> </w:t>
      </w:r>
    </w:p>
    <w:p w:rsidR="000D11EE" w:rsidRPr="005C0DCE" w:rsidRDefault="000D11EE" w:rsidP="005C0DCE">
      <w:pPr>
        <w:pStyle w:val="ReportMain"/>
        <w:keepNext/>
        <w:numPr>
          <w:ilvl w:val="0"/>
          <w:numId w:val="47"/>
        </w:numPr>
        <w:suppressAutoHyphens/>
        <w:ind w:left="0" w:firstLine="709"/>
        <w:jc w:val="both"/>
      </w:pPr>
      <w:r w:rsidRPr="005C0DCE">
        <w:t xml:space="preserve">Апсин, В.П. Специальные главы надежности и основы планирования экспериментов: учебное пособие / В.П. Апсин., Е.В. Бондаренко, В.И. Рассоха. – Оренбург: ИПК ГОУ ОГУ, 2009.-134 с. </w:t>
      </w:r>
    </w:p>
    <w:p w:rsidR="000D11EE" w:rsidRPr="005C0DCE" w:rsidRDefault="000D11EE" w:rsidP="005C0DCE">
      <w:pPr>
        <w:pStyle w:val="ReportMain"/>
        <w:keepNext/>
        <w:numPr>
          <w:ilvl w:val="0"/>
          <w:numId w:val="47"/>
        </w:numPr>
        <w:suppressAutoHyphens/>
        <w:ind w:left="0" w:firstLine="709"/>
        <w:jc w:val="both"/>
      </w:pPr>
      <w:r w:rsidRPr="005C0DCE">
        <w:t xml:space="preserve">Кудрявцева, И.А. Численные методы. Практикум : учеб. пособие [Электронный ресурс] / А.В. Пантелеев, И.А. Кудрявцева. — М. : ИНФРА-М, 2017. — 512 с. - Режим доступа: </w:t>
      </w:r>
      <w:hyperlink r:id="rId9" w:history="1">
        <w:r w:rsidRPr="005C0DCE">
          <w:rPr>
            <w:rStyle w:val="af0"/>
          </w:rPr>
          <w:t>http://znanium.com/catalog/product/652316</w:t>
        </w:r>
      </w:hyperlink>
    </w:p>
    <w:p w:rsidR="000D11EE" w:rsidRPr="005C0DCE" w:rsidRDefault="000D11EE" w:rsidP="005C0DCE">
      <w:pPr>
        <w:pStyle w:val="a4"/>
        <w:numPr>
          <w:ilvl w:val="0"/>
          <w:numId w:val="47"/>
        </w:numPr>
        <w:ind w:left="0" w:firstLine="709"/>
        <w:rPr>
          <w:sz w:val="24"/>
          <w:szCs w:val="24"/>
        </w:rPr>
      </w:pPr>
      <w:r w:rsidRPr="005C0DCE">
        <w:rPr>
          <w:sz w:val="24"/>
          <w:szCs w:val="24"/>
        </w:rPr>
        <w:t xml:space="preserve">Чикуров,  Н.Г. Моделирование систем и процессов: учебное пособие [электронный  ресурс] / Н.Г. Чикуров. - М.: ИЦ РИОР: НИЦ Инфра-М, 2013. - 398 с. - Режим доступа: </w:t>
      </w:r>
      <w:hyperlink r:id="rId10" w:history="1">
        <w:r w:rsidRPr="005C0DCE">
          <w:rPr>
            <w:rStyle w:val="af0"/>
            <w:sz w:val="24"/>
            <w:szCs w:val="24"/>
          </w:rPr>
          <w:t>http://znanium.com/catalog/product/392652</w:t>
        </w:r>
      </w:hyperlink>
      <w:r w:rsidRPr="005C0DCE">
        <w:rPr>
          <w:sz w:val="24"/>
          <w:szCs w:val="24"/>
        </w:rPr>
        <w:t xml:space="preserve">. </w:t>
      </w:r>
    </w:p>
    <w:p w:rsidR="000D11EE" w:rsidRPr="005C0DCE" w:rsidRDefault="000D11EE" w:rsidP="005C0DCE">
      <w:pPr>
        <w:pStyle w:val="a4"/>
        <w:numPr>
          <w:ilvl w:val="0"/>
          <w:numId w:val="47"/>
        </w:numPr>
        <w:ind w:left="0" w:firstLine="709"/>
        <w:rPr>
          <w:bCs/>
          <w:sz w:val="24"/>
          <w:szCs w:val="24"/>
        </w:rPr>
      </w:pPr>
      <w:r w:rsidRPr="005C0DCE">
        <w:rPr>
          <w:bCs/>
          <w:sz w:val="24"/>
          <w:szCs w:val="24"/>
        </w:rPr>
        <w:t xml:space="preserve"> Апсин, В. П. Специальный курс ремонта автотранспортных средств </w:t>
      </w:r>
      <w:bookmarkStart w:id="32" w:name="_Hlk531802341"/>
      <w:r w:rsidRPr="005C0DCE">
        <w:rPr>
          <w:bCs/>
          <w:sz w:val="24"/>
          <w:szCs w:val="24"/>
        </w:rPr>
        <w:t>[электронный  ресурс]</w:t>
      </w:r>
      <w:bookmarkEnd w:id="32"/>
      <w:r w:rsidRPr="005C0DCE">
        <w:rPr>
          <w:bCs/>
          <w:sz w:val="24"/>
          <w:szCs w:val="24"/>
        </w:rPr>
        <w:t xml:space="preserve"> / В. П. Апсин, Е. В. Бондаренко, А.П. Пославский, Е. Г. Кеян, В. В. Сорокин. – Оренбург : ИПК ГОУ ОГУ, 2008. – 173 с.</w:t>
      </w:r>
      <w:r w:rsidRPr="005C0DCE">
        <w:rPr>
          <w:sz w:val="24"/>
          <w:szCs w:val="24"/>
        </w:rPr>
        <w:t xml:space="preserve"> </w:t>
      </w:r>
      <w:r w:rsidRPr="005C0DCE">
        <w:rPr>
          <w:bCs/>
          <w:sz w:val="24"/>
          <w:szCs w:val="24"/>
        </w:rPr>
        <w:t xml:space="preserve">- Режим доступа: </w:t>
      </w:r>
      <w:r w:rsidRPr="005C0DCE">
        <w:rPr>
          <w:sz w:val="24"/>
          <w:szCs w:val="24"/>
        </w:rPr>
        <w:t xml:space="preserve"> </w:t>
      </w:r>
      <w:hyperlink r:id="rId11" w:history="1">
        <w:r w:rsidRPr="005C0DCE">
          <w:rPr>
            <w:rStyle w:val="af0"/>
            <w:bCs/>
            <w:sz w:val="24"/>
            <w:szCs w:val="24"/>
          </w:rPr>
          <w:t>http://artlib.osu.ru/web/books/metod_all/2662_20110923.pdf</w:t>
        </w:r>
      </w:hyperlink>
      <w:r w:rsidRPr="005C0DCE">
        <w:rPr>
          <w:bCs/>
          <w:sz w:val="24"/>
          <w:szCs w:val="24"/>
        </w:rPr>
        <w:t xml:space="preserve">. </w:t>
      </w:r>
    </w:p>
    <w:p w:rsidR="000D11EE" w:rsidRPr="005C0DCE" w:rsidRDefault="000D11EE" w:rsidP="005C0DCE">
      <w:pPr>
        <w:pStyle w:val="a4"/>
        <w:numPr>
          <w:ilvl w:val="0"/>
          <w:numId w:val="47"/>
        </w:numPr>
        <w:suppressAutoHyphens/>
        <w:ind w:left="0" w:firstLine="709"/>
        <w:rPr>
          <w:sz w:val="24"/>
          <w:szCs w:val="24"/>
        </w:rPr>
      </w:pPr>
      <w:r w:rsidRPr="005C0DCE">
        <w:rPr>
          <w:bCs/>
          <w:sz w:val="24"/>
          <w:szCs w:val="24"/>
        </w:rPr>
        <w:t xml:space="preserve">Апсин, В. П. </w:t>
      </w:r>
      <w:r w:rsidRPr="005C0DCE">
        <w:rPr>
          <w:sz w:val="24"/>
          <w:szCs w:val="24"/>
        </w:rPr>
        <w:t>Моделирование процессов восстановления машин / В. П. Апсин [и др.]. - М. : Транспорт, 1996. - 311 с.</w:t>
      </w:r>
    </w:p>
    <w:p w:rsidR="000D11EE" w:rsidRPr="005C0DCE" w:rsidRDefault="000D11EE" w:rsidP="005C0DCE">
      <w:pPr>
        <w:pStyle w:val="a4"/>
        <w:numPr>
          <w:ilvl w:val="0"/>
          <w:numId w:val="47"/>
        </w:numPr>
        <w:suppressAutoHyphens/>
        <w:ind w:left="0" w:firstLine="709"/>
        <w:rPr>
          <w:rFonts w:eastAsia="Times New Roman"/>
          <w:sz w:val="24"/>
          <w:szCs w:val="24"/>
          <w:lang w:eastAsia="ru-RU"/>
        </w:rPr>
      </w:pPr>
      <w:r w:rsidRPr="005C0DCE">
        <w:rPr>
          <w:bCs/>
          <w:sz w:val="24"/>
          <w:szCs w:val="24"/>
        </w:rPr>
        <w:t>Щурин, К.В. Надежность мобильных машин / К.В. Щурин.; Оренбургский государственный университет. – Оренбург: ОГУ, 2010. – 585 с.</w:t>
      </w:r>
    </w:p>
    <w:p w:rsidR="000D11EE" w:rsidRPr="005C0DCE" w:rsidRDefault="000D11EE" w:rsidP="005C0DCE">
      <w:pPr>
        <w:pStyle w:val="a4"/>
        <w:numPr>
          <w:ilvl w:val="0"/>
          <w:numId w:val="47"/>
        </w:numPr>
        <w:ind w:left="0" w:firstLine="709"/>
        <w:rPr>
          <w:rFonts w:eastAsia="Times New Roman"/>
          <w:sz w:val="24"/>
          <w:szCs w:val="24"/>
          <w:lang w:eastAsia="ru-RU"/>
        </w:rPr>
      </w:pPr>
      <w:r w:rsidRPr="005C0DCE">
        <w:rPr>
          <w:rFonts w:eastAsia="Times New Roman"/>
          <w:bCs/>
          <w:sz w:val="24"/>
          <w:szCs w:val="24"/>
          <w:lang w:eastAsia="ru-RU"/>
        </w:rPr>
        <w:t>Технология ремонта автомобилей</w:t>
      </w:r>
      <w:r w:rsidRPr="005C0DCE">
        <w:rPr>
          <w:rFonts w:eastAsia="Times New Roman"/>
          <w:sz w:val="24"/>
          <w:szCs w:val="24"/>
          <w:lang w:eastAsia="ru-RU"/>
        </w:rPr>
        <w:t xml:space="preserve"> [Текст] : учеб. для вузов / под ред. Л. В. Дехтеринского. - М. : Транспорт, 1979. - 344 с. : ил. - Библиогр.: с. 340.</w:t>
      </w:r>
    </w:p>
    <w:p w:rsidR="000D11EE" w:rsidRPr="005C0DCE" w:rsidRDefault="000D11EE" w:rsidP="005C0DCE">
      <w:pPr>
        <w:pStyle w:val="a4"/>
        <w:numPr>
          <w:ilvl w:val="0"/>
          <w:numId w:val="47"/>
        </w:numPr>
        <w:ind w:left="0" w:firstLine="709"/>
        <w:rPr>
          <w:sz w:val="24"/>
          <w:szCs w:val="24"/>
        </w:rPr>
      </w:pPr>
      <w:r w:rsidRPr="005C0DCE">
        <w:rPr>
          <w:rFonts w:eastAsia="Times New Roman"/>
          <w:sz w:val="24"/>
          <w:szCs w:val="24"/>
          <w:lang w:eastAsia="ru-RU"/>
        </w:rPr>
        <w:t>Кузнецов, Е.С. Техническая эксплуатация автомобилей: Учебник для вузов. 4 –е изд. перераб. и доп. / Е.С. Кузнецов, А.П. Болдин, М.В. Власов и др. / Под ред. Е.С. Кузнецова. – М.: Наука, 2004. – 535 с.</w:t>
      </w:r>
    </w:p>
    <w:p w:rsidR="0027498D" w:rsidRPr="005C0DCE" w:rsidRDefault="0027498D" w:rsidP="005C0DCE">
      <w:pPr>
        <w:pStyle w:val="ReportMain"/>
        <w:keepNext/>
        <w:numPr>
          <w:ilvl w:val="0"/>
          <w:numId w:val="47"/>
        </w:numPr>
        <w:suppressAutoHyphens/>
        <w:ind w:left="0" w:firstLine="709"/>
        <w:jc w:val="both"/>
        <w:rPr>
          <w:iCs/>
        </w:rPr>
      </w:pPr>
      <w:r w:rsidRPr="005C0DCE">
        <w:rPr>
          <w:iCs/>
        </w:rPr>
        <w:t>Автосервис: станции технического обслуживания автомобилей [Текст] : учеб. для студентов вузов / под ред. В. С. Шуплякова, Ю. П. Свириденко. - М. : Альфа-М : ИНФРА-М, 2009. - 477 с. : ил. - Библиогр.: с. 463-473. - ISBN 978-5-98281-131-8. - ISBN 978-5-16-003244-3.</w:t>
      </w:r>
    </w:p>
    <w:p w:rsidR="0027498D" w:rsidRPr="005C0DCE" w:rsidRDefault="0027498D" w:rsidP="005C0DCE">
      <w:pPr>
        <w:pStyle w:val="ReportMain"/>
        <w:numPr>
          <w:ilvl w:val="0"/>
          <w:numId w:val="47"/>
        </w:numPr>
        <w:suppressAutoHyphens/>
        <w:ind w:left="0" w:firstLine="709"/>
        <w:jc w:val="both"/>
        <w:rPr>
          <w:iCs/>
        </w:rPr>
      </w:pPr>
      <w:r w:rsidRPr="005C0DCE">
        <w:rPr>
          <w:iCs/>
        </w:rPr>
        <w:t>Коваленко, Н. А. Техническая эксплуатация автомобилей: учеб.пособие / Н. А. Коваленко, В.П. Лобах, Н. В. Вепринцев. - Минск: Новое знание, 2008. - 352 с. : ил., - (Профессиональное образование). - Библиогр.: с. 349. - ISBN 978-985-475-265-5.</w:t>
      </w:r>
    </w:p>
    <w:p w:rsidR="0027498D" w:rsidRPr="005C0DCE" w:rsidRDefault="0027498D" w:rsidP="005C0DCE">
      <w:pPr>
        <w:pStyle w:val="ReportMain"/>
        <w:keepNext/>
        <w:numPr>
          <w:ilvl w:val="0"/>
          <w:numId w:val="47"/>
        </w:numPr>
        <w:suppressAutoHyphens/>
        <w:ind w:left="0" w:firstLine="709"/>
        <w:jc w:val="both"/>
        <w:rPr>
          <w:iCs/>
        </w:rPr>
      </w:pPr>
      <w:r w:rsidRPr="005C0DCE">
        <w:rPr>
          <w:iCs/>
        </w:rPr>
        <w:lastRenderedPageBreak/>
        <w:t>Организация производства технического обслуживания и текущего ремонта автомобилей: учеб. пособие / В. М. Виноградов [и др.]. - М.: Академия, 2009. - 256 с. - (Высшее профессиональное образование). - Библиогр.: с. 253. - ISBN 978-5-7695-5377-6.</w:t>
      </w:r>
    </w:p>
    <w:p w:rsidR="000D11EE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rFonts w:eastAsia="Times New Roman"/>
          <w:sz w:val="24"/>
          <w:szCs w:val="24"/>
          <w:lang w:eastAsia="ru-RU"/>
        </w:rPr>
      </w:pPr>
      <w:r w:rsidRPr="005C0DCE">
        <w:rPr>
          <w:rFonts w:eastAsia="Times New Roman"/>
          <w:bCs/>
          <w:sz w:val="24"/>
          <w:szCs w:val="24"/>
          <w:lang w:eastAsia="ru-RU"/>
        </w:rPr>
        <w:t>Специальный курс ремонта автотранспортных средств</w:t>
      </w:r>
      <w:r w:rsidRPr="005C0DCE">
        <w:rPr>
          <w:rFonts w:eastAsia="Times New Roman"/>
          <w:sz w:val="24"/>
          <w:szCs w:val="24"/>
          <w:lang w:eastAsia="ru-RU"/>
        </w:rPr>
        <w:t>: учеб.пособие для вузов / В. П. Апсин [и др.]; М-во образования и науки Рос. Федерации, Федер. агенство по образованию, Гос. образов.учреждение высш. проф. образования «Оренбург. гос. ун-т». - Оренбург : ГОУ ОГУ, 2009. - 174 с.</w:t>
      </w:r>
    </w:p>
    <w:p w:rsidR="006426CA" w:rsidRPr="005C0DCE" w:rsidRDefault="006426CA" w:rsidP="005C0DCE">
      <w:pPr>
        <w:pStyle w:val="ReportMain"/>
        <w:numPr>
          <w:ilvl w:val="0"/>
          <w:numId w:val="47"/>
        </w:numPr>
        <w:suppressAutoHyphens/>
        <w:ind w:left="0" w:firstLine="709"/>
        <w:jc w:val="both"/>
      </w:pPr>
      <w:r w:rsidRPr="005C0DCE">
        <w:t xml:space="preserve">Технология и организация восстановления деталей и сборочных единиц при сервисном обслуживании [электронный ресурс] : учебное пособие / А.Т. Лебедев, Р.А. Магомедов, А.В. Захарин и др.; Ставропольский гос. аграрный ун-т. - Ставрополь, 2014. - 96 с. - Режим доступа: </w:t>
      </w:r>
      <w:hyperlink r:id="rId12" w:history="1">
        <w:r w:rsidRPr="005C0DCE">
          <w:rPr>
            <w:rStyle w:val="af0"/>
          </w:rPr>
          <w:t>http://znanium.com/catalog.php?bookinfo=514975</w:t>
        </w:r>
      </w:hyperlink>
    </w:p>
    <w:p w:rsidR="006426CA" w:rsidRPr="005C0DCE" w:rsidRDefault="006426CA" w:rsidP="005C0DCE">
      <w:pPr>
        <w:pStyle w:val="ReportMain"/>
        <w:numPr>
          <w:ilvl w:val="0"/>
          <w:numId w:val="47"/>
        </w:numPr>
        <w:suppressAutoHyphens/>
        <w:ind w:left="0" w:firstLine="709"/>
        <w:jc w:val="both"/>
      </w:pPr>
      <w:r w:rsidRPr="005C0DCE">
        <w:t xml:space="preserve">Технология изготовления типовых деталей машин : учеб.пособие / И.В. Шрубченко, Т.А. Дуюн, А.А. Погонин [и др.].  — М. : ИНФРА-М, 2018. — 358 с. — (Высшее образование: Бакалавриат). - Режим доступа: </w:t>
      </w:r>
      <w:hyperlink r:id="rId13" w:history="1">
        <w:r w:rsidRPr="005C0DCE">
          <w:rPr>
            <w:rStyle w:val="af0"/>
          </w:rPr>
          <w:t>http://znanium.com/catalog/product/929932</w:t>
        </w:r>
      </w:hyperlink>
    </w:p>
    <w:p w:rsidR="006426CA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sz w:val="24"/>
          <w:szCs w:val="24"/>
          <w:lang w:val="en-US"/>
        </w:rPr>
      </w:pPr>
      <w:r w:rsidRPr="005C0DCE">
        <w:rPr>
          <w:sz w:val="24"/>
          <w:szCs w:val="24"/>
        </w:rPr>
        <w:t xml:space="preserve">Якунин, Н. Н. Нормативно-правовое обеспечение деятельности транспорта [Текст] : учеб. для вузов / Н. Н. Якунин, Н. В. Якунина, М. Р. Янучков, С. Н. Якунин. - Оренбург: ООО ИПК «Университет», 2013. - 392 с.  </w:t>
      </w:r>
      <w:r w:rsidRPr="005C0DCE">
        <w:rPr>
          <w:sz w:val="24"/>
          <w:szCs w:val="24"/>
          <w:lang w:val="en-US"/>
        </w:rPr>
        <w:t>ISBN 978-5-7695-4658-7.</w:t>
      </w:r>
    </w:p>
    <w:p w:rsidR="006426CA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sz w:val="24"/>
          <w:szCs w:val="24"/>
        </w:rPr>
      </w:pPr>
      <w:r w:rsidRPr="005C0DCE">
        <w:rPr>
          <w:sz w:val="24"/>
          <w:szCs w:val="24"/>
        </w:rPr>
        <w:t xml:space="preserve">Якунин Н. Н.Сертификация на автомобильном транспорте. [Электронный ресурс]: учеб. для вузов/ Н. Н. Якунин, Н. В. Якунина, Г.А. Шахалевич. - Оренбург: ООО ИПК «Университет», 2015. - 583 с.  </w:t>
      </w:r>
      <w:r w:rsidRPr="005C0DCE">
        <w:rPr>
          <w:sz w:val="24"/>
          <w:szCs w:val="24"/>
          <w:lang w:val="en-US"/>
        </w:rPr>
        <w:t>ISBN</w:t>
      </w:r>
      <w:r w:rsidRPr="005C0DCE">
        <w:rPr>
          <w:sz w:val="24"/>
          <w:szCs w:val="24"/>
        </w:rPr>
        <w:t xml:space="preserve"> 978-5-4417-0578-3.</w:t>
      </w:r>
    </w:p>
    <w:p w:rsidR="006426CA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sz w:val="24"/>
          <w:szCs w:val="24"/>
        </w:rPr>
      </w:pPr>
      <w:r w:rsidRPr="005C0DCE">
        <w:rPr>
          <w:sz w:val="24"/>
          <w:szCs w:val="24"/>
        </w:rPr>
        <w:t>Домке, Э. Р. Расследование и экспертиза дорожно-транспортных происшествий [Текст] : учеб. для вузов / Э. Р. Домке . - М. : Академия, 2009. - 288 с. - (Высшее профессиональное образование). - Прил.: с. 238-281. - Библиогр.: с. 282-283. - ISBN 978-5-7695-4658-7.</w:t>
      </w:r>
    </w:p>
    <w:p w:rsidR="006426CA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sz w:val="24"/>
          <w:szCs w:val="24"/>
          <w:u w:val="single"/>
        </w:rPr>
      </w:pPr>
      <w:r w:rsidRPr="005C0DCE">
        <w:rPr>
          <w:sz w:val="24"/>
          <w:szCs w:val="24"/>
        </w:rPr>
        <w:t xml:space="preserve">Братановский С. Н. , Горбачев О. С.  Правовое регулирование муниципального транспортного комплекса в Российской Федерации [Электронный ресурс]: Монография - М.: Директ-Медиа, 2012. - 166 с. ISBN: 978-5-4458-1758-1. – Режим доступа: </w:t>
      </w:r>
      <w:hyperlink r:id="rId14" w:history="1">
        <w:r w:rsidRPr="005C0DCE">
          <w:rPr>
            <w:sz w:val="24"/>
            <w:szCs w:val="24"/>
            <w:u w:val="single"/>
          </w:rPr>
          <w:t>http://www.biblioclub.ru/131832</w:t>
        </w:r>
      </w:hyperlink>
    </w:p>
    <w:p w:rsidR="006426CA" w:rsidRPr="005C0DCE" w:rsidRDefault="006426CA" w:rsidP="005C0DCE">
      <w:pPr>
        <w:pStyle w:val="a4"/>
        <w:widowControl w:val="0"/>
        <w:numPr>
          <w:ilvl w:val="0"/>
          <w:numId w:val="47"/>
        </w:numPr>
        <w:ind w:left="0" w:firstLine="709"/>
        <w:rPr>
          <w:sz w:val="24"/>
          <w:szCs w:val="24"/>
        </w:rPr>
      </w:pPr>
      <w:r w:rsidRPr="005C0DCE">
        <w:rPr>
          <w:sz w:val="24"/>
          <w:szCs w:val="24"/>
        </w:rPr>
        <w:t>Сборка и монтаж изделий машиностроения: Справочник, в 2-х т./Ред совет: В.С.Корсаков (пред) и др. – М.:Машиностроение, 1983.</w:t>
      </w:r>
    </w:p>
    <w:p w:rsidR="006426CA" w:rsidRPr="005C0DCE" w:rsidRDefault="006426CA" w:rsidP="005C0DCE">
      <w:pPr>
        <w:pStyle w:val="a4"/>
        <w:widowControl w:val="0"/>
        <w:numPr>
          <w:ilvl w:val="0"/>
          <w:numId w:val="47"/>
        </w:numPr>
        <w:ind w:left="0" w:firstLine="709"/>
        <w:rPr>
          <w:sz w:val="24"/>
          <w:szCs w:val="24"/>
        </w:rPr>
      </w:pPr>
      <w:r w:rsidRPr="005C0DCE">
        <w:rPr>
          <w:sz w:val="24"/>
          <w:szCs w:val="24"/>
        </w:rPr>
        <w:t>Технология машиностроения: в 2 т.Т.2. Производство машин: Учебник для вузов/ В.М.Бурцева, А.С.Васильев, О.М.Деев и др.; Под ред. Г.Н.Мельникова. –М.:Изд-во  МГТУ им. Н.Э.Баумана, 1999.</w:t>
      </w:r>
    </w:p>
    <w:p w:rsidR="006426CA" w:rsidRPr="005C0DCE" w:rsidRDefault="006426CA" w:rsidP="005C0DCE">
      <w:pPr>
        <w:pStyle w:val="aa"/>
        <w:widowControl w:val="0"/>
        <w:numPr>
          <w:ilvl w:val="0"/>
          <w:numId w:val="47"/>
        </w:numPr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5C0DCE">
        <w:rPr>
          <w:rFonts w:ascii="Times New Roman" w:eastAsia="MS Mincho" w:hAnsi="Times New Roman"/>
          <w:sz w:val="24"/>
          <w:szCs w:val="24"/>
        </w:rPr>
        <w:t>Кудрин А.И., Основы расчета нестандартизованного оборудования для технического обслуживания и текущего ремонта автомобилей: Учебное пособие. – Челябинск: Изд-во ЮУрГУ, 2003. -168 с.</w:t>
      </w:r>
    </w:p>
    <w:p w:rsidR="006426CA" w:rsidRPr="005C0DCE" w:rsidRDefault="006426CA" w:rsidP="005C0DCE">
      <w:pPr>
        <w:pStyle w:val="aa"/>
        <w:widowControl w:val="0"/>
        <w:numPr>
          <w:ilvl w:val="0"/>
          <w:numId w:val="47"/>
        </w:numPr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5C0DCE">
        <w:rPr>
          <w:rFonts w:ascii="Times New Roman" w:eastAsia="MS Mincho" w:hAnsi="Times New Roman"/>
          <w:sz w:val="24"/>
          <w:szCs w:val="24"/>
        </w:rPr>
        <w:t>Бондаренко Е.В., Фаскиев Р.С. Основы проектирования и эксплуатации технологического оборудования. _М.:Издательский центр «Академия, 2011.</w:t>
      </w:r>
    </w:p>
    <w:p w:rsidR="006426CA" w:rsidRPr="005C0DCE" w:rsidRDefault="006426CA" w:rsidP="005C0DCE">
      <w:pPr>
        <w:pStyle w:val="aa"/>
        <w:widowControl w:val="0"/>
        <w:numPr>
          <w:ilvl w:val="0"/>
          <w:numId w:val="47"/>
        </w:numPr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5C0DCE">
        <w:rPr>
          <w:rFonts w:ascii="Times New Roman" w:eastAsia="MS Mincho" w:hAnsi="Times New Roman"/>
          <w:sz w:val="24"/>
          <w:szCs w:val="24"/>
        </w:rPr>
        <w:t>Фаскиев Р.С., Бондаренко Е.В. Проектирование приспособлений. Учебное пособие. ИПК ГОУ ОГУ. 2006.</w:t>
      </w:r>
    </w:p>
    <w:p w:rsidR="006426CA" w:rsidRPr="005C0DCE" w:rsidRDefault="006426CA" w:rsidP="005C0DCE">
      <w:pPr>
        <w:pStyle w:val="aa"/>
        <w:widowControl w:val="0"/>
        <w:numPr>
          <w:ilvl w:val="0"/>
          <w:numId w:val="47"/>
        </w:numPr>
        <w:ind w:left="0" w:firstLine="709"/>
        <w:jc w:val="both"/>
        <w:rPr>
          <w:rFonts w:ascii="Times New Roman" w:eastAsia="MS Mincho" w:hAnsi="Times New Roman"/>
          <w:sz w:val="24"/>
          <w:szCs w:val="24"/>
        </w:rPr>
      </w:pPr>
      <w:r w:rsidRPr="005C0DCE">
        <w:rPr>
          <w:rFonts w:ascii="Times New Roman" w:eastAsia="MS Mincho" w:hAnsi="Times New Roman"/>
          <w:sz w:val="24"/>
          <w:szCs w:val="24"/>
        </w:rPr>
        <w:t>Фаскиев , Р.С. Расчет стендов для оценки тягово-экономических качеств автомобилей: методические указания/ Р.С.Фаскиев; Оренбургский гос. ун-т. – Оренбург: ОГУ, 2018. - 43.с</w:t>
      </w:r>
    </w:p>
    <w:p w:rsidR="006426CA" w:rsidRPr="005C0DCE" w:rsidRDefault="006426CA" w:rsidP="005C0DCE">
      <w:pPr>
        <w:pStyle w:val="aa"/>
        <w:widowControl w:val="0"/>
        <w:numPr>
          <w:ilvl w:val="0"/>
          <w:numId w:val="4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C0DCE">
        <w:rPr>
          <w:rFonts w:ascii="Times New Roman" w:hAnsi="Times New Roman"/>
          <w:sz w:val="24"/>
          <w:szCs w:val="24"/>
        </w:rPr>
        <w:t>Расчет уборочно-моечного и очистного оборудования предприятий автомобильного транспорта [Электронный ресурс]: Методические указания для выполнения / Фаскиев Р.С. – ГОУ ОГУ, 2007.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t xml:space="preserve">Техническая   эксплуатация    окрасочно-сушильной камеры [Электронный ресурс]:   методические  указания /Р.С.Фаскиев, Е.Г.Кеян; Оренбургский гос. ун-т. –  Оренбург: ОГУ, 2015.  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t xml:space="preserve">Техническая   эксплуатация    балансировочного станка [Электронный ресурс]:   методические  указания /Р.С.Фаскиев, Е.Г.Кеян, И.Х.Хасанов; Оренбургский гос. ун-т. –  Оренбург: ОГУ, 2014.  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t xml:space="preserve">Техническая   эксплуатация    газоанализатора [Электронный ресурс]:   методические  указания/ Р.С.Фаскиев, Е.Г.Кеян, А.А.Филиппов; Оренбургский гос. ун-т. –  Оренбург: ОГУ, 2015.  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lastRenderedPageBreak/>
        <w:t xml:space="preserve">Техническая   эксплуатация   измерителя суммарного люфта рулевого управления автотранспортных средств [Электронный ресурс]:   методические  указания/ Р.С.Фаскиев, Е.Г.Кеян; Оренбургский гос. ун-т. –  Оренбург: ОГУ, 2015.  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t xml:space="preserve">Техническая   эксплуатация    силового тормозного стенда [Электронный ресурс]:   методические  указания /Р.С.Фаскиев, Е.Г.Кеян, И.Х.Хасанов; Оренбургский гос. ун-т. –  Оренбург: ОГУ, 2014.  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t>Снижение энергоемкости оборудования для ремонтной окраски и сушки автомобилей [Электронный ресурс]/Бондаренко Е.В., Фаскиев Р.С., Фазуллин М.Р.// Вестник Иркутского государственного университета, 2009. – Т.40, №4. –С. 50-53.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t>Мониторинг режимов вентиляции окрасочно-сушильных камер для ремонтной окраски автомобилей [Электронный ресурс]/Фаскиев Р.С.// Вестник Оренбургского государственного университета, 2014. – №10(171). –С. 206-212.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t>Обеспечение ремонтной окраски автомобилей оптимизацией работы окрасочно-сушильной камеры [Электронный ресурс]/Бондаренко Е.В., Фаскиев Р.С., Фазуллин М.Р.// Мир транспорта и технологических машин, 2010. – №1(28). –С. 037-041.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t>Гидравлика, гидромашины и гидроприводы: учебник для студентов высших учебных заведений/ Т.М.Башта и др. 2-е изд.. перераб. – Москва: Альянс, 2013. - 423 с.</w:t>
      </w:r>
    </w:p>
    <w:p w:rsidR="006426CA" w:rsidRPr="005C0DCE" w:rsidRDefault="006426CA" w:rsidP="005C0DCE">
      <w:pPr>
        <w:pStyle w:val="ReportMain"/>
        <w:widowControl w:val="0"/>
        <w:numPr>
          <w:ilvl w:val="0"/>
          <w:numId w:val="47"/>
        </w:numPr>
        <w:ind w:left="0" w:firstLine="709"/>
        <w:jc w:val="both"/>
      </w:pPr>
      <w:r w:rsidRPr="005C0DCE">
        <w:t>Гидравлика, гидромашины и гидропневмопривод: учеб. пособие/ Т.В.Артемьева [и др.]; под ред. С.П.Стесина. М.: Академия, 2008. -336 с.</w:t>
      </w:r>
    </w:p>
    <w:p w:rsidR="006426CA" w:rsidRPr="005C0DCE" w:rsidRDefault="006426CA" w:rsidP="005C0DCE">
      <w:pPr>
        <w:pStyle w:val="a4"/>
        <w:numPr>
          <w:ilvl w:val="0"/>
          <w:numId w:val="47"/>
        </w:numPr>
        <w:tabs>
          <w:tab w:val="left" w:pos="851"/>
        </w:tabs>
        <w:ind w:left="0" w:firstLine="709"/>
        <w:rPr>
          <w:rFonts w:eastAsia="Times New Roman"/>
          <w:sz w:val="24"/>
          <w:szCs w:val="24"/>
          <w:lang w:eastAsia="ru-RU"/>
        </w:rPr>
      </w:pPr>
      <w:r w:rsidRPr="005C0DCE">
        <w:rPr>
          <w:rFonts w:eastAsia="Times New Roman"/>
          <w:sz w:val="24"/>
          <w:szCs w:val="24"/>
          <w:lang w:eastAsia="ru-RU"/>
        </w:rPr>
        <w:t>Гринцевич, В. И. Техническая эксплуатация автомобилей. Технологические расчеты [Электронный ресурс] : учеб. пособие / В. И. Гринцевич. - Красноярск : Сиб. федер. ун-т, 2011. - 194 с. - ISBN 978-5-7638-2378-3. – Режим доступа:http://znanium.com/bookread2.php?book=442633</w:t>
      </w:r>
    </w:p>
    <w:p w:rsidR="006426CA" w:rsidRPr="005C0DCE" w:rsidRDefault="003F7DE5" w:rsidP="005C0DCE">
      <w:pPr>
        <w:pStyle w:val="a4"/>
        <w:numPr>
          <w:ilvl w:val="0"/>
          <w:numId w:val="47"/>
        </w:numPr>
        <w:tabs>
          <w:tab w:val="left" w:pos="851"/>
        </w:tabs>
        <w:ind w:left="0" w:firstLine="709"/>
        <w:rPr>
          <w:rFonts w:eastAsia="Times New Roman"/>
          <w:sz w:val="24"/>
          <w:szCs w:val="24"/>
          <w:lang w:eastAsia="ru-RU"/>
        </w:rPr>
      </w:pPr>
      <w:hyperlink r:id="rId15" w:anchor="none" w:history="1">
        <w:r w:rsidR="006426CA" w:rsidRPr="005C0DCE">
          <w:rPr>
            <w:rFonts w:eastAsia="Times New Roman"/>
            <w:sz w:val="24"/>
            <w:szCs w:val="24"/>
            <w:lang w:eastAsia="ru-RU"/>
          </w:rPr>
          <w:t>Иванов, В. П.</w:t>
        </w:r>
      </w:hyperlink>
      <w:r w:rsidR="006426CA" w:rsidRPr="005C0DCE">
        <w:rPr>
          <w:rFonts w:eastAsia="Times New Roman"/>
          <w:sz w:val="24"/>
          <w:szCs w:val="24"/>
          <w:lang w:eastAsia="ru-RU"/>
        </w:rPr>
        <w:t xml:space="preserve"> Оборудование автопредприятий: Учебник / В.П. Иванов, А.В. Крыленко. - М.: НИЦ ИНФРА-М; Мн.: Нов. знание, 2014. - 302 с.: ил.; 60x90 1/16. - (Высшее образование: Бакалавриат). (переплет) ISBN 978-5-16-009533-2, 500 экз. – Режим доступа: http://znanium.com/bookread2.php?book=446107</w:t>
      </w:r>
    </w:p>
    <w:p w:rsidR="006426CA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rFonts w:eastAsia="Times New Roman"/>
          <w:sz w:val="24"/>
          <w:szCs w:val="24"/>
          <w:lang w:eastAsia="ru-RU"/>
        </w:rPr>
      </w:pPr>
      <w:r w:rsidRPr="005C0DCE">
        <w:rPr>
          <w:rFonts w:eastAsia="Times New Roman"/>
          <w:bCs/>
          <w:sz w:val="24"/>
          <w:szCs w:val="24"/>
          <w:lang w:eastAsia="ru-RU"/>
        </w:rPr>
        <w:t>Мельников, А. Н. Проектирование автотранспортных предприятий</w:t>
      </w:r>
      <w:r w:rsidRPr="005C0DCE">
        <w:rPr>
          <w:rFonts w:eastAsia="Times New Roman"/>
          <w:sz w:val="24"/>
          <w:szCs w:val="24"/>
          <w:lang w:eastAsia="ru-RU"/>
        </w:rPr>
        <w:t xml:space="preserve"> [Электронный ресурс] : методические указания для студентов, обучающихся по программам высшего профессионального образования по специальности 190601.65 Автомобили и автомобильное хозяйство / А. Н. Мельников, А. П. Пославский, И. Х. Хасанов; М-во образования и науки Рос. Федерации, Федер. гос. бюджет. образоват. учреждение высш. проф. образования "Оренбург. гос. ун-т", Каф. техн. эксплуатации и ремонта автомобилей. - Электрон. текстовые дан. (1 файл: Kb). - Оренбург : Университет, 2014. -Adobe Acrobat Reader 6.0</w:t>
      </w:r>
    </w:p>
    <w:p w:rsidR="006426CA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rFonts w:eastAsia="Times New Roman"/>
          <w:sz w:val="24"/>
          <w:szCs w:val="24"/>
          <w:lang w:eastAsia="ru-RU"/>
        </w:rPr>
      </w:pPr>
      <w:r w:rsidRPr="005C0DCE">
        <w:rPr>
          <w:rFonts w:eastAsia="Times New Roman"/>
          <w:bCs/>
          <w:sz w:val="24"/>
          <w:szCs w:val="24"/>
          <w:lang w:eastAsia="ru-RU"/>
        </w:rPr>
        <w:t>Золотарев, Е. С.  Методические указания для проведения практических занятий по дисциплине "Производственно-техническая инфраструктура предприятий"</w:t>
      </w:r>
      <w:r w:rsidRPr="005C0DCE">
        <w:rPr>
          <w:rFonts w:eastAsia="Times New Roman"/>
          <w:sz w:val="24"/>
          <w:szCs w:val="24"/>
          <w:lang w:eastAsia="ru-RU"/>
        </w:rPr>
        <w:t xml:space="preserve"> [Электронный ресурс] : для студентов, обучающихся по программам высшего профессионального образования по направлению подготовки 190600 Эксплуатация транспортно-технологических машин и комплексов / Е. С. Золотарев; М-во образования и науки Рос. Федерации, Кумертаус. фил. Федер. гос. бюджет. образоват. учреждения высш. проф. образования "Оренбург. гос. ун-т". - Электрон. текстовые дан. (1 файл: 9582 Kb). - Кумертау: Кумертауский филиал ОГУ, 2014. -Adobe Acrobat Reader 9.0</w:t>
      </w:r>
    </w:p>
    <w:p w:rsidR="006426CA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sz w:val="24"/>
          <w:szCs w:val="24"/>
        </w:rPr>
      </w:pPr>
      <w:r w:rsidRPr="005C0DCE">
        <w:rPr>
          <w:sz w:val="24"/>
          <w:szCs w:val="24"/>
        </w:rPr>
        <w:t xml:space="preserve">Стрельников, Н.А. Энергосбережение: учебник [электронный ресурс] / Н.А. Стрельников. - Новосибирск: НГТУ, 2014. - 176 с.- Режим доступа: </w:t>
      </w:r>
      <w:hyperlink r:id="rId16" w:history="1">
        <w:r w:rsidRPr="005C0DCE">
          <w:rPr>
            <w:rStyle w:val="af0"/>
            <w:sz w:val="24"/>
            <w:szCs w:val="24"/>
          </w:rPr>
          <w:t>http://znanium.com/catalog/product/463715</w:t>
        </w:r>
      </w:hyperlink>
      <w:r w:rsidRPr="005C0DCE">
        <w:rPr>
          <w:sz w:val="24"/>
          <w:szCs w:val="24"/>
        </w:rPr>
        <w:t xml:space="preserve">. </w:t>
      </w:r>
    </w:p>
    <w:p w:rsidR="006426CA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sz w:val="24"/>
          <w:szCs w:val="24"/>
        </w:rPr>
      </w:pPr>
      <w:r w:rsidRPr="005C0DCE">
        <w:rPr>
          <w:sz w:val="24"/>
          <w:szCs w:val="24"/>
        </w:rPr>
        <w:t xml:space="preserve">Протасевич, А.М. Энергосбережение в системах теплогазоснабжения, вентиляции и кондиционирования воздуха : учеб. пособие [электронный ресурс] / А.М. Протасевич. — Минск : Новое знание ; М. : ИНФРА-М, 2018. — 286 с. - Режим доступа: </w:t>
      </w:r>
      <w:hyperlink r:id="rId17" w:history="1">
        <w:r w:rsidRPr="005C0DCE">
          <w:rPr>
            <w:rStyle w:val="af0"/>
            <w:sz w:val="24"/>
            <w:szCs w:val="24"/>
          </w:rPr>
          <w:t>http://znanium.com/catalog/product/942770</w:t>
        </w:r>
      </w:hyperlink>
      <w:r w:rsidRPr="005C0DCE">
        <w:rPr>
          <w:sz w:val="24"/>
          <w:szCs w:val="24"/>
        </w:rPr>
        <w:t xml:space="preserve">. </w:t>
      </w:r>
    </w:p>
    <w:p w:rsidR="006426CA" w:rsidRPr="005C0DCE" w:rsidRDefault="006426CA" w:rsidP="005C0DCE">
      <w:pPr>
        <w:pStyle w:val="a4"/>
        <w:numPr>
          <w:ilvl w:val="0"/>
          <w:numId w:val="47"/>
        </w:numPr>
        <w:ind w:left="0" w:firstLine="709"/>
        <w:rPr>
          <w:rFonts w:eastAsia="Times New Roman"/>
          <w:sz w:val="24"/>
          <w:szCs w:val="24"/>
          <w:lang w:eastAsia="ru-RU"/>
        </w:rPr>
      </w:pPr>
      <w:r w:rsidRPr="005C0DCE">
        <w:rPr>
          <w:rFonts w:eastAsia="Times New Roman"/>
          <w:sz w:val="24"/>
          <w:szCs w:val="24"/>
          <w:lang w:eastAsia="ru-RU"/>
        </w:rPr>
        <w:t>Кораблев, Р. А. Обеспечение экологической безопасности и ресурсосбережения транспортных процессов : учебное пособие [Электронный ресурс]  / Кораблев Р. А. - ВГЛТУ им. Г.Ф. Морозова, 2014.</w:t>
      </w:r>
      <w:r w:rsidRPr="005C0DCE">
        <w:rPr>
          <w:color w:val="555555"/>
          <w:sz w:val="24"/>
          <w:szCs w:val="24"/>
          <w:shd w:val="clear" w:color="auto" w:fill="FFFFFF"/>
        </w:rPr>
        <w:t xml:space="preserve"> </w:t>
      </w:r>
      <w:r w:rsidRPr="005C0DCE">
        <w:rPr>
          <w:rFonts w:eastAsia="Times New Roman"/>
          <w:sz w:val="24"/>
          <w:szCs w:val="24"/>
          <w:lang w:eastAsia="ru-RU"/>
        </w:rPr>
        <w:t xml:space="preserve">Режим доступа: </w:t>
      </w:r>
      <w:hyperlink r:id="rId18" w:history="1">
        <w:r w:rsidRPr="005C0DCE">
          <w:rPr>
            <w:rStyle w:val="af0"/>
            <w:rFonts w:eastAsia="Times New Roman"/>
            <w:sz w:val="24"/>
            <w:szCs w:val="24"/>
            <w:lang w:eastAsia="ru-RU"/>
          </w:rPr>
          <w:t>http://znanium.com/catalog/product/858310</w:t>
        </w:r>
      </w:hyperlink>
      <w:r w:rsidRPr="005C0DCE">
        <w:rPr>
          <w:rFonts w:eastAsia="Times New Roman"/>
          <w:sz w:val="24"/>
          <w:szCs w:val="24"/>
          <w:lang w:eastAsia="ru-RU"/>
        </w:rPr>
        <w:t xml:space="preserve">. </w:t>
      </w:r>
    </w:p>
    <w:p w:rsidR="006426CA" w:rsidRPr="009E65C1" w:rsidRDefault="006426CA" w:rsidP="001E3B42">
      <w:pPr>
        <w:pStyle w:val="a4"/>
        <w:numPr>
          <w:ilvl w:val="0"/>
          <w:numId w:val="47"/>
        </w:numPr>
        <w:ind w:left="0" w:firstLine="709"/>
        <w:rPr>
          <w:rFonts w:eastAsia="Times New Roman"/>
          <w:sz w:val="24"/>
          <w:szCs w:val="24"/>
          <w:lang w:eastAsia="ru-RU"/>
        </w:rPr>
      </w:pPr>
      <w:r w:rsidRPr="009E65C1">
        <w:rPr>
          <w:sz w:val="24"/>
          <w:szCs w:val="24"/>
        </w:rPr>
        <w:lastRenderedPageBreak/>
        <w:t xml:space="preserve"> </w:t>
      </w:r>
      <w:r w:rsidRPr="009E65C1">
        <w:rPr>
          <w:rFonts w:eastAsia="Times New Roman"/>
          <w:bCs/>
          <w:sz w:val="24"/>
          <w:szCs w:val="24"/>
          <w:lang w:eastAsia="ru-RU"/>
        </w:rPr>
        <w:t>Котиков, Ю. Г. Транспортная энергетика</w:t>
      </w:r>
      <w:r w:rsidRPr="009E65C1">
        <w:rPr>
          <w:rFonts w:eastAsia="Times New Roman"/>
          <w:sz w:val="24"/>
          <w:szCs w:val="24"/>
          <w:lang w:eastAsia="ru-RU"/>
        </w:rPr>
        <w:t>: учеб. пособие для вузов / Ю. Г. Котиков, В. Н. Ложкин. - М. : Академия, 2006. - 272 с.</w:t>
      </w:r>
    </w:p>
    <w:p w:rsidR="006426CA" w:rsidRPr="005C0DCE" w:rsidRDefault="006426CA" w:rsidP="005C0DCE">
      <w:pPr>
        <w:pStyle w:val="ReportMain"/>
        <w:keepNext/>
        <w:numPr>
          <w:ilvl w:val="0"/>
          <w:numId w:val="47"/>
        </w:numPr>
        <w:suppressAutoHyphens/>
        <w:ind w:left="0" w:firstLine="709"/>
        <w:jc w:val="both"/>
      </w:pPr>
      <w:r w:rsidRPr="005C0DCE">
        <w:t xml:space="preserve">Экология и экологическая безопасность автомобиля [Электронный ресурс] : Уч. /Графкина М.В., Михайлов В.А., Иванов К.С.,2-е изд.,испр.и доп.-М.:Форум,НИЦ ИНФРА-М,2016.-320 с. Режим доступа: </w:t>
      </w:r>
      <w:hyperlink r:id="rId19" w:history="1">
        <w:r w:rsidRPr="005C0DCE">
          <w:rPr>
            <w:rStyle w:val="af0"/>
          </w:rPr>
          <w:t>http://znanium.com/bookread2.php?book=513950</w:t>
        </w:r>
      </w:hyperlink>
    </w:p>
    <w:p w:rsidR="006426CA" w:rsidRPr="005C0DCE" w:rsidRDefault="006426CA" w:rsidP="005C0DCE">
      <w:pPr>
        <w:pStyle w:val="ReportMain"/>
        <w:numPr>
          <w:ilvl w:val="0"/>
          <w:numId w:val="47"/>
        </w:numPr>
        <w:suppressAutoHyphens/>
        <w:ind w:left="0" w:firstLine="709"/>
        <w:jc w:val="both"/>
      </w:pPr>
      <w:r w:rsidRPr="005C0DCE">
        <w:t>Луканин, В.Н. Промышленно-транспортная экология: Учеб. для вузов / В.Н. Луканин, Ю.В. Трофименко; под ред. В.Н. Луканина. – М.: высш. шк., 2003. – 273 с.</w:t>
      </w:r>
    </w:p>
    <w:p w:rsidR="006426CA" w:rsidRPr="005C0DCE" w:rsidRDefault="006426CA" w:rsidP="005C0DCE">
      <w:pPr>
        <w:pStyle w:val="ReportMain"/>
        <w:numPr>
          <w:ilvl w:val="0"/>
          <w:numId w:val="47"/>
        </w:numPr>
        <w:suppressAutoHyphens/>
        <w:ind w:left="0" w:firstLine="709"/>
        <w:jc w:val="both"/>
      </w:pPr>
      <w:r w:rsidRPr="005C0DCE">
        <w:t>Бондаренко, Е.В. Экологическая безопасность автомобильного транспорта:  учебное пособие для вузов / Е.В. Бондаренко, А.Н. Новиков, А.А. Филиппов, О.В. Чекмарёва, В.В. Васильева, М.В. Коротков // Орёл: ОрёлГТУ, 2010. – 254 с.</w:t>
      </w:r>
    </w:p>
    <w:p w:rsidR="00F56979" w:rsidRPr="005C0DCE" w:rsidRDefault="00F56979" w:rsidP="005C0DCE">
      <w:pPr>
        <w:pStyle w:val="ReportMain"/>
        <w:widowControl w:val="0"/>
        <w:numPr>
          <w:ilvl w:val="0"/>
          <w:numId w:val="47"/>
        </w:numPr>
        <w:suppressAutoHyphens/>
        <w:ind w:left="0" w:firstLine="709"/>
        <w:jc w:val="both"/>
      </w:pPr>
      <w:r w:rsidRPr="005C0DCE">
        <w:t>Онокой, Л. С. Компьютерные технологии в науке и образовании [Текст] : учебное пособие для студентов высших учебных заведений, обучающихся в магистратуре по направлению подготовки ВПО 040100 "Социология" / Л. С. Онокой, В. М. Титов. - Москва : Форум : ИНФРА-М, 2012. - 224 с. : ил. - (Высшее образование). - Библиогр.: с. 216-218. - Предм. указ.: с. 219-221. - ISBN 978-5-8199-0469-5. - ISBN 978-5-16-004836-9.</w:t>
      </w:r>
    </w:p>
    <w:p w:rsidR="00F56979" w:rsidRPr="005C0DCE" w:rsidRDefault="00F56979" w:rsidP="005C0DCE">
      <w:pPr>
        <w:pStyle w:val="ReportMain"/>
        <w:keepNext/>
        <w:numPr>
          <w:ilvl w:val="0"/>
          <w:numId w:val="47"/>
        </w:numPr>
        <w:suppressAutoHyphens/>
        <w:ind w:left="0" w:firstLine="709"/>
        <w:jc w:val="both"/>
      </w:pPr>
      <w:r w:rsidRPr="005C0DCE">
        <w:rPr>
          <w:bCs/>
        </w:rPr>
        <w:t>Советов, Б. Я.</w:t>
      </w:r>
      <w:r w:rsidRPr="005C0DCE">
        <w:t xml:space="preserve"> </w:t>
      </w:r>
      <w:r w:rsidRPr="005C0DCE">
        <w:rPr>
          <w:bCs/>
        </w:rPr>
        <w:t>Информационные технологии</w:t>
      </w:r>
      <w:r w:rsidRPr="005C0DCE">
        <w:t> [Текст] : учебник для прикладного бакалавриата / Б. Я. Советов, В. В. Цехановский; С.-Петерб. гос. электротехн. ун-т "ЛЭТИ" им. В. И. Ульянова (Ленина).- 6-е изд., перераб. и доп. - Москва : Юрайт, 2015. - 263 с. : ил. - (Бакалавр. Прикладной курс). - Библиогр.: с. 260-261. - ISBN 978-5-9916-4359-7.</w:t>
      </w:r>
    </w:p>
    <w:p w:rsidR="00F56979" w:rsidRPr="005C0DCE" w:rsidRDefault="00F56979" w:rsidP="005C0DCE">
      <w:pPr>
        <w:pStyle w:val="ReportMain"/>
        <w:keepNext/>
        <w:numPr>
          <w:ilvl w:val="0"/>
          <w:numId w:val="47"/>
        </w:numPr>
        <w:suppressAutoHyphens/>
        <w:ind w:left="0" w:firstLine="709"/>
        <w:jc w:val="both"/>
        <w:rPr>
          <w:bCs/>
          <w:color w:val="000000"/>
          <w:spacing w:val="2"/>
        </w:rPr>
      </w:pPr>
      <w:r w:rsidRPr="005C0DCE">
        <w:rPr>
          <w:bCs/>
          <w:color w:val="000000"/>
          <w:spacing w:val="2"/>
        </w:rPr>
        <w:t>Право интеллектуальной собственности [Текст] : учеб. пособие для вузов / под ред. Н.М. Коршунова, Н. Д. Эриашвили. - М. : ЮНИТИ-ДАНА, 2011. - 327 с. - Прил.: с. 297-322. - Библиогр.: с. 323-325. - ISBN 978-5-238-02119-5.</w:t>
      </w:r>
    </w:p>
    <w:p w:rsidR="00F56979" w:rsidRPr="005C0DCE" w:rsidRDefault="00F56979" w:rsidP="005C0DCE">
      <w:pPr>
        <w:pStyle w:val="a4"/>
        <w:widowControl w:val="0"/>
        <w:numPr>
          <w:ilvl w:val="0"/>
          <w:numId w:val="47"/>
        </w:numPr>
        <w:shd w:val="clear" w:color="auto" w:fill="FFFFFF"/>
        <w:ind w:left="0" w:firstLine="709"/>
        <w:rPr>
          <w:color w:val="000000"/>
          <w:sz w:val="24"/>
          <w:szCs w:val="24"/>
        </w:rPr>
      </w:pPr>
      <w:r w:rsidRPr="005C0DCE">
        <w:rPr>
          <w:bCs/>
          <w:color w:val="000000"/>
          <w:spacing w:val="2"/>
          <w:sz w:val="24"/>
          <w:szCs w:val="24"/>
        </w:rPr>
        <w:t xml:space="preserve">Советов, Б. Я.  Моделирование систем [Текст] : практикум: учеб. пособие для вузов / Б. Я. Советов, С. А. Яковлев .- 3-е изд., стер. - М. : Высш. шк., 2005. - 295 с. - Библиогр.: с. 292. - ISBN 5-06-004087-9. </w:t>
      </w:r>
      <w:r w:rsidRPr="005C0DCE">
        <w:rPr>
          <w:color w:val="000000"/>
          <w:sz w:val="24"/>
          <w:szCs w:val="24"/>
        </w:rPr>
        <w:t xml:space="preserve">3. </w:t>
      </w:r>
    </w:p>
    <w:p w:rsidR="00F56979" w:rsidRPr="005C0DCE" w:rsidRDefault="00F56979" w:rsidP="005C0DCE">
      <w:pPr>
        <w:pStyle w:val="a4"/>
        <w:widowControl w:val="0"/>
        <w:numPr>
          <w:ilvl w:val="0"/>
          <w:numId w:val="47"/>
        </w:numPr>
        <w:shd w:val="clear" w:color="auto" w:fill="FFFFFF"/>
        <w:ind w:left="0" w:firstLine="709"/>
        <w:rPr>
          <w:bCs/>
          <w:color w:val="000000"/>
          <w:sz w:val="24"/>
          <w:szCs w:val="24"/>
        </w:rPr>
      </w:pPr>
      <w:r w:rsidRPr="005C0DCE">
        <w:rPr>
          <w:bCs/>
          <w:color w:val="000000"/>
          <w:sz w:val="24"/>
          <w:szCs w:val="24"/>
        </w:rPr>
        <w:t>Введение в современные компьютерные технологии</w:t>
      </w:r>
      <w:r w:rsidRPr="005C0DCE">
        <w:rPr>
          <w:color w:val="000000"/>
          <w:sz w:val="24"/>
          <w:szCs w:val="24"/>
        </w:rPr>
        <w:t> [Текст] : самоучитель для вузов / Т. П. Петухова [и др.]; М-во образования и науки Рос. Федерации, Федер. агентство по образованию, Гос. образоват. учреждение высш. проф. образования "Оренбург. гос. ун-т". - Оренбург : ГОУ ОГУ, 2005. - 386 с.</w:t>
      </w:r>
    </w:p>
    <w:p w:rsidR="00F56979" w:rsidRPr="005C0DCE" w:rsidRDefault="00F56979" w:rsidP="005C0DCE">
      <w:pPr>
        <w:pStyle w:val="a4"/>
        <w:widowControl w:val="0"/>
        <w:numPr>
          <w:ilvl w:val="0"/>
          <w:numId w:val="47"/>
        </w:numPr>
        <w:shd w:val="clear" w:color="auto" w:fill="FFFFFF"/>
        <w:ind w:left="0" w:firstLine="709"/>
        <w:rPr>
          <w:bCs/>
          <w:color w:val="000000"/>
          <w:spacing w:val="2"/>
          <w:sz w:val="24"/>
          <w:szCs w:val="24"/>
        </w:rPr>
      </w:pPr>
      <w:r w:rsidRPr="005C0DCE">
        <w:rPr>
          <w:color w:val="000000"/>
          <w:spacing w:val="2"/>
          <w:sz w:val="24"/>
          <w:szCs w:val="24"/>
        </w:rPr>
        <w:t xml:space="preserve">Диков, А.В. </w:t>
      </w:r>
      <w:r w:rsidRPr="005C0DCE">
        <w:rPr>
          <w:bCs/>
          <w:color w:val="000000"/>
          <w:spacing w:val="2"/>
          <w:sz w:val="24"/>
          <w:szCs w:val="24"/>
        </w:rPr>
        <w:t>Компьютерные технологии: учебное пособие [Электронный ресурс]: учебное пособие/ А.В. Диков. – Электрон. текстовые данные. – Пенза: ПГПУ, 2005. – Режим доступа:  http://www.biblioclub.ru/book/96975/</w:t>
      </w:r>
    </w:p>
    <w:p w:rsidR="00F56979" w:rsidRPr="005C0DCE" w:rsidRDefault="00F56979" w:rsidP="005C0DCE">
      <w:pPr>
        <w:pStyle w:val="ReportMain"/>
        <w:numPr>
          <w:ilvl w:val="0"/>
          <w:numId w:val="47"/>
        </w:numPr>
        <w:suppressAutoHyphens/>
        <w:ind w:left="0" w:firstLine="709"/>
        <w:jc w:val="both"/>
      </w:pPr>
      <w:r w:rsidRPr="005C0DCE">
        <w:t xml:space="preserve">Болодурина, И.П. Системный анализ [Электронный ресурс]: учебное пособие для студентов, обучающихся по программам высшего профессионального образования по направлению подготовки 010400.62 Прикладная математика и информатика / И. П. Болодурина, Т. Н. Тарасова, О. С. Арапова; М-во образования и науки Рос. Федерации, Федер. гос. бюджет. образоват. учреждение высш. проф. образования "Оренбург. гос. ун-т". - Электрон. текстовые дан. (1 файл: Kb). - Оренбург: ОГУ, 2013. -AdobeAcrobatReader 6.0. </w:t>
      </w:r>
    </w:p>
    <w:p w:rsidR="00F56979" w:rsidRPr="005C0DCE" w:rsidRDefault="00F56979" w:rsidP="005C0DCE">
      <w:pPr>
        <w:pStyle w:val="ReportMain"/>
        <w:numPr>
          <w:ilvl w:val="0"/>
          <w:numId w:val="47"/>
        </w:numPr>
        <w:suppressAutoHyphens/>
        <w:ind w:left="0" w:firstLine="709"/>
        <w:jc w:val="both"/>
      </w:pPr>
      <w:r w:rsidRPr="005C0DCE">
        <w:t>Коваленко, Н.А. Научные исследования и решение инженерных задач в сфере автомобильного траспорта: Учебное пособие/Н.А.Коваленко. - Минск: Новое знание; М.: ИНФРА-М, 2018 - 271с. – Режим доступа:  http://znanium.com/bookread2.php?book=915389</w:t>
      </w:r>
    </w:p>
    <w:p w:rsidR="00F56979" w:rsidRPr="005C0DCE" w:rsidRDefault="00F56979" w:rsidP="005C0DCE">
      <w:pPr>
        <w:pStyle w:val="ReportMain"/>
        <w:numPr>
          <w:ilvl w:val="0"/>
          <w:numId w:val="47"/>
        </w:numPr>
        <w:suppressAutoHyphens/>
        <w:ind w:left="0" w:firstLine="709"/>
        <w:jc w:val="both"/>
      </w:pPr>
      <w:r w:rsidRPr="005C0DCE">
        <w:t>Молибошко, Л.А. Компьютерные модели автомобилей: учебник / Л.А. Молибошко. - Минск: Новое знание; М.: ИНФРА-М, 2017. - 295 с. – Режим доступа: http://znanium.com/bookread2.php?book=559342</w:t>
      </w:r>
    </w:p>
    <w:p w:rsidR="00F56979" w:rsidRPr="005C0DCE" w:rsidRDefault="00F56979" w:rsidP="005C0DCE">
      <w:pPr>
        <w:pStyle w:val="a4"/>
        <w:numPr>
          <w:ilvl w:val="0"/>
          <w:numId w:val="47"/>
        </w:numPr>
        <w:tabs>
          <w:tab w:val="left" w:pos="709"/>
        </w:tabs>
        <w:ind w:left="0" w:firstLine="709"/>
        <w:rPr>
          <w:bCs/>
          <w:sz w:val="24"/>
          <w:szCs w:val="24"/>
        </w:rPr>
      </w:pPr>
      <w:r w:rsidRPr="005C0DCE">
        <w:rPr>
          <w:bCs/>
          <w:sz w:val="24"/>
          <w:szCs w:val="24"/>
        </w:rPr>
        <w:t>Гринцевич, В.И. Информационное обеспечение технической готовности автомобилей автотранспортного предприятия: учебное пособие / В.И. Гринцевич; Министерство образования и науки Российской Федерации, Сибирский Федеральный университет. - Красноярск: Сибирский федеральный университет, 2014. - 118 с. [Электронный ресурс]. – Режим доступа: http://biblioclub.ru/index.php?page=book&amp;id=364485 (20.11.2015).</w:t>
      </w:r>
    </w:p>
    <w:p w:rsidR="00F56979" w:rsidRPr="005C0DCE" w:rsidRDefault="00F56979" w:rsidP="005C0DCE">
      <w:pPr>
        <w:pStyle w:val="a4"/>
        <w:numPr>
          <w:ilvl w:val="0"/>
          <w:numId w:val="47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5C0DCE">
        <w:rPr>
          <w:bCs/>
          <w:sz w:val="24"/>
          <w:szCs w:val="24"/>
        </w:rPr>
        <w:t>Пржибыл, П. Телематика на транспорте</w:t>
      </w:r>
      <w:r w:rsidRPr="005C0DCE">
        <w:rPr>
          <w:sz w:val="24"/>
          <w:szCs w:val="24"/>
        </w:rPr>
        <w:t xml:space="preserve"> [Текст] : пер. с чеш. / Павел Пржибыл, Мирослав Свитек; науч. ред. В.В. Сильянов. - М. : Изд-во МАДИ (ГТУ), 2004. - 540 с. - Библиогр.: с. 524-534. - Предм. указ.: с. 536-539. - ISBN 80-7300-100-4.</w:t>
      </w:r>
    </w:p>
    <w:p w:rsidR="00F56979" w:rsidRPr="005C0DCE" w:rsidRDefault="00F56979" w:rsidP="005C0DCE">
      <w:pPr>
        <w:pStyle w:val="a4"/>
        <w:numPr>
          <w:ilvl w:val="0"/>
          <w:numId w:val="47"/>
        </w:numPr>
        <w:ind w:left="0" w:firstLine="709"/>
        <w:rPr>
          <w:sz w:val="24"/>
          <w:szCs w:val="24"/>
        </w:rPr>
      </w:pPr>
      <w:r w:rsidRPr="005C0DCE">
        <w:rPr>
          <w:sz w:val="24"/>
          <w:szCs w:val="24"/>
        </w:rPr>
        <w:lastRenderedPageBreak/>
        <w:t>Ловцов, Д.А. Геоинформационные системы: учебное пособие / Д.А. Ловцов, А.М. Черных. – М.: Российская академия правосудия, 2012. – 191 с. [Электронный ресурс]. – Режим доступа: http://biblioclub.ru/index.php?page=book&amp;id=140619 (23.11.2015).</w:t>
      </w:r>
    </w:p>
    <w:p w:rsidR="00F56979" w:rsidRPr="005C0DCE" w:rsidRDefault="00F56979" w:rsidP="005C0DCE">
      <w:pPr>
        <w:pStyle w:val="ReportMain"/>
        <w:keepNext/>
        <w:numPr>
          <w:ilvl w:val="0"/>
          <w:numId w:val="47"/>
        </w:numPr>
        <w:suppressAutoHyphens/>
        <w:ind w:left="0" w:firstLine="709"/>
        <w:jc w:val="both"/>
      </w:pPr>
      <w:r w:rsidRPr="005C0DCE">
        <w:t>Щурин, К.В. Методика и практика планирования и организации эксперимента: Практикум: учебное пособие / К.В. Щурин, Д.А. Косых. – Оренбург: ООО ИПК «Университет», 2012 – 184 с.</w:t>
      </w:r>
    </w:p>
    <w:p w:rsidR="006426CA" w:rsidRPr="00732C63" w:rsidRDefault="006426CA" w:rsidP="006426CA">
      <w:pPr>
        <w:rPr>
          <w:sz w:val="24"/>
          <w:szCs w:val="24"/>
        </w:rPr>
      </w:pPr>
    </w:p>
    <w:sectPr w:rsidR="006426CA" w:rsidRPr="00732C63" w:rsidSect="00732C63">
      <w:footerReference w:type="default" r:id="rId20"/>
      <w:pgSz w:w="11906" w:h="16838"/>
      <w:pgMar w:top="1134" w:right="567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DE5" w:rsidRDefault="003F7DE5" w:rsidP="00646468">
      <w:r>
        <w:separator/>
      </w:r>
    </w:p>
  </w:endnote>
  <w:endnote w:type="continuationSeparator" w:id="0">
    <w:p w:rsidR="003F7DE5" w:rsidRDefault="003F7DE5" w:rsidP="00646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43D" w:rsidRPr="005C6607" w:rsidRDefault="007F7A19">
    <w:pPr>
      <w:pStyle w:val="a8"/>
      <w:jc w:val="right"/>
      <w:rPr>
        <w:sz w:val="24"/>
        <w:szCs w:val="24"/>
      </w:rPr>
    </w:pPr>
    <w:r w:rsidRPr="005C6607">
      <w:rPr>
        <w:sz w:val="24"/>
        <w:szCs w:val="24"/>
      </w:rPr>
      <w:fldChar w:fldCharType="begin"/>
    </w:r>
    <w:r w:rsidR="0059543D" w:rsidRPr="005C6607">
      <w:rPr>
        <w:sz w:val="24"/>
        <w:szCs w:val="24"/>
      </w:rPr>
      <w:instrText>PAGE   \* MERGEFORMAT</w:instrText>
    </w:r>
    <w:r w:rsidRPr="005C6607">
      <w:rPr>
        <w:sz w:val="24"/>
        <w:szCs w:val="24"/>
      </w:rPr>
      <w:fldChar w:fldCharType="separate"/>
    </w:r>
    <w:r w:rsidR="00597E2D">
      <w:rPr>
        <w:noProof/>
        <w:sz w:val="24"/>
        <w:szCs w:val="24"/>
      </w:rPr>
      <w:t>16</w:t>
    </w:r>
    <w:r w:rsidRPr="005C6607">
      <w:rPr>
        <w:sz w:val="24"/>
        <w:szCs w:val="24"/>
      </w:rPr>
      <w:fldChar w:fldCharType="end"/>
    </w:r>
  </w:p>
  <w:p w:rsidR="00646468" w:rsidRDefault="0064646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DE5" w:rsidRDefault="003F7DE5" w:rsidP="00646468">
      <w:r>
        <w:separator/>
      </w:r>
    </w:p>
  </w:footnote>
  <w:footnote w:type="continuationSeparator" w:id="0">
    <w:p w:rsidR="003F7DE5" w:rsidRDefault="003F7DE5" w:rsidP="00646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F1D28"/>
    <w:multiLevelType w:val="hybridMultilevel"/>
    <w:tmpl w:val="9080E5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046DC5"/>
    <w:multiLevelType w:val="multilevel"/>
    <w:tmpl w:val="E4EE08C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347620B"/>
    <w:multiLevelType w:val="hybridMultilevel"/>
    <w:tmpl w:val="0F00D8BC"/>
    <w:lvl w:ilvl="0" w:tplc="62340108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5583180"/>
    <w:multiLevelType w:val="hybridMultilevel"/>
    <w:tmpl w:val="70E6B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311CB5"/>
    <w:multiLevelType w:val="hybridMultilevel"/>
    <w:tmpl w:val="196E0226"/>
    <w:lvl w:ilvl="0" w:tplc="0620335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F4751A"/>
    <w:multiLevelType w:val="hybridMultilevel"/>
    <w:tmpl w:val="4D4AA928"/>
    <w:lvl w:ilvl="0" w:tplc="07E4F9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F66105"/>
    <w:multiLevelType w:val="hybridMultilevel"/>
    <w:tmpl w:val="7D603FDE"/>
    <w:lvl w:ilvl="0" w:tplc="50F431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C648DC"/>
    <w:multiLevelType w:val="hybridMultilevel"/>
    <w:tmpl w:val="D70446DA"/>
    <w:lvl w:ilvl="0" w:tplc="AE9054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1E82E6F"/>
    <w:multiLevelType w:val="hybridMultilevel"/>
    <w:tmpl w:val="138418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518E1"/>
    <w:multiLevelType w:val="hybridMultilevel"/>
    <w:tmpl w:val="391AE7E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4733121"/>
    <w:multiLevelType w:val="hybridMultilevel"/>
    <w:tmpl w:val="F6BAD5F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5657353"/>
    <w:multiLevelType w:val="hybridMultilevel"/>
    <w:tmpl w:val="05C263BC"/>
    <w:lvl w:ilvl="0" w:tplc="997008C2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15A461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B3452B"/>
    <w:multiLevelType w:val="hybridMultilevel"/>
    <w:tmpl w:val="AD38D060"/>
    <w:lvl w:ilvl="0" w:tplc="CDF02A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238049F"/>
    <w:multiLevelType w:val="hybridMultilevel"/>
    <w:tmpl w:val="881C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C86781"/>
    <w:multiLevelType w:val="hybridMultilevel"/>
    <w:tmpl w:val="12468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F936EC"/>
    <w:multiLevelType w:val="hybridMultilevel"/>
    <w:tmpl w:val="60C00E7C"/>
    <w:lvl w:ilvl="0" w:tplc="62340108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D23DB6"/>
    <w:multiLevelType w:val="multilevel"/>
    <w:tmpl w:val="37309A6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25C53533"/>
    <w:multiLevelType w:val="hybridMultilevel"/>
    <w:tmpl w:val="2F82D5E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2B157314"/>
    <w:multiLevelType w:val="hybridMultilevel"/>
    <w:tmpl w:val="370886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DD7CE1"/>
    <w:multiLevelType w:val="hybridMultilevel"/>
    <w:tmpl w:val="0BF61F00"/>
    <w:lvl w:ilvl="0" w:tplc="CF6CF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7B1796"/>
    <w:multiLevelType w:val="hybridMultilevel"/>
    <w:tmpl w:val="F3989B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697946"/>
    <w:multiLevelType w:val="hybridMultilevel"/>
    <w:tmpl w:val="6FDCC1E8"/>
    <w:lvl w:ilvl="0" w:tplc="0620335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3B7CD6"/>
    <w:multiLevelType w:val="hybridMultilevel"/>
    <w:tmpl w:val="CA8E1E62"/>
    <w:lvl w:ilvl="0" w:tplc="574C5F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148386D"/>
    <w:multiLevelType w:val="hybridMultilevel"/>
    <w:tmpl w:val="D092EA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1C0277E"/>
    <w:multiLevelType w:val="multilevel"/>
    <w:tmpl w:val="37309A6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>
    <w:nsid w:val="446C18FA"/>
    <w:multiLevelType w:val="hybridMultilevel"/>
    <w:tmpl w:val="C7D83CC2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742672A"/>
    <w:multiLevelType w:val="hybridMultilevel"/>
    <w:tmpl w:val="AA2E1E8A"/>
    <w:lvl w:ilvl="0" w:tplc="06203354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7CF01EA"/>
    <w:multiLevelType w:val="multilevel"/>
    <w:tmpl w:val="E4EE08C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0">
    <w:nsid w:val="493958FB"/>
    <w:multiLevelType w:val="hybridMultilevel"/>
    <w:tmpl w:val="DA92D256"/>
    <w:lvl w:ilvl="0" w:tplc="F7005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C83621"/>
    <w:multiLevelType w:val="hybridMultilevel"/>
    <w:tmpl w:val="7794C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1F6CA9"/>
    <w:multiLevelType w:val="hybridMultilevel"/>
    <w:tmpl w:val="DFD8F2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02A2364"/>
    <w:multiLevelType w:val="hybridMultilevel"/>
    <w:tmpl w:val="E56607C0"/>
    <w:lvl w:ilvl="0" w:tplc="574C5F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86720B"/>
    <w:multiLevelType w:val="hybridMultilevel"/>
    <w:tmpl w:val="D99E28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130619D"/>
    <w:multiLevelType w:val="hybridMultilevel"/>
    <w:tmpl w:val="082A74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2083EF9"/>
    <w:multiLevelType w:val="multilevel"/>
    <w:tmpl w:val="37309A6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7">
    <w:nsid w:val="564C7AFF"/>
    <w:multiLevelType w:val="hybridMultilevel"/>
    <w:tmpl w:val="B37052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9A7A08"/>
    <w:multiLevelType w:val="hybridMultilevel"/>
    <w:tmpl w:val="C9BA802E"/>
    <w:lvl w:ilvl="0" w:tplc="18F48C98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57D83006"/>
    <w:multiLevelType w:val="hybridMultilevel"/>
    <w:tmpl w:val="1ED64C4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5F4931EC"/>
    <w:multiLevelType w:val="hybridMultilevel"/>
    <w:tmpl w:val="DA26808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62077FD6"/>
    <w:multiLevelType w:val="hybridMultilevel"/>
    <w:tmpl w:val="2A346836"/>
    <w:lvl w:ilvl="0" w:tplc="62340108">
      <w:start w:val="1"/>
      <w:numFmt w:val="decimal"/>
      <w:lvlText w:val="%1."/>
      <w:lvlJc w:val="left"/>
      <w:pPr>
        <w:ind w:left="444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CA7784"/>
    <w:multiLevelType w:val="hybridMultilevel"/>
    <w:tmpl w:val="ABFEA4C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>
    <w:nsid w:val="66714D64"/>
    <w:multiLevelType w:val="multilevel"/>
    <w:tmpl w:val="E4EE08C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4">
    <w:nsid w:val="7DC36328"/>
    <w:multiLevelType w:val="hybridMultilevel"/>
    <w:tmpl w:val="6BD2C3B8"/>
    <w:lvl w:ilvl="0" w:tplc="945AD90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F146367"/>
    <w:multiLevelType w:val="hybridMultilevel"/>
    <w:tmpl w:val="7F541E74"/>
    <w:lvl w:ilvl="0" w:tplc="945AD90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7F7B5641"/>
    <w:multiLevelType w:val="hybridMultilevel"/>
    <w:tmpl w:val="6A0E32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>
    <w:nsid w:val="7FCF78D8"/>
    <w:multiLevelType w:val="hybridMultilevel"/>
    <w:tmpl w:val="BA0AAA0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4"/>
  </w:num>
  <w:num w:numId="3">
    <w:abstractNumId w:val="47"/>
  </w:num>
  <w:num w:numId="4">
    <w:abstractNumId w:val="9"/>
  </w:num>
  <w:num w:numId="5">
    <w:abstractNumId w:val="42"/>
  </w:num>
  <w:num w:numId="6">
    <w:abstractNumId w:val="39"/>
  </w:num>
  <w:num w:numId="7">
    <w:abstractNumId w:val="40"/>
  </w:num>
  <w:num w:numId="8">
    <w:abstractNumId w:val="10"/>
  </w:num>
  <w:num w:numId="9">
    <w:abstractNumId w:val="26"/>
  </w:num>
  <w:num w:numId="10">
    <w:abstractNumId w:val="18"/>
  </w:num>
  <w:num w:numId="11">
    <w:abstractNumId w:val="46"/>
  </w:num>
  <w:num w:numId="12">
    <w:abstractNumId w:val="35"/>
  </w:num>
  <w:num w:numId="13">
    <w:abstractNumId w:val="19"/>
  </w:num>
  <w:num w:numId="14">
    <w:abstractNumId w:val="36"/>
  </w:num>
  <w:num w:numId="15">
    <w:abstractNumId w:val="13"/>
  </w:num>
  <w:num w:numId="16">
    <w:abstractNumId w:val="5"/>
  </w:num>
  <w:num w:numId="17">
    <w:abstractNumId w:val="30"/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20"/>
  </w:num>
  <w:num w:numId="22">
    <w:abstractNumId w:val="14"/>
  </w:num>
  <w:num w:numId="23">
    <w:abstractNumId w:val="12"/>
  </w:num>
  <w:num w:numId="24">
    <w:abstractNumId w:val="2"/>
  </w:num>
  <w:num w:numId="25">
    <w:abstractNumId w:val="16"/>
  </w:num>
  <w:num w:numId="26">
    <w:abstractNumId w:val="41"/>
  </w:num>
  <w:num w:numId="27">
    <w:abstractNumId w:val="31"/>
  </w:num>
  <w:num w:numId="28">
    <w:abstractNumId w:val="32"/>
  </w:num>
  <w:num w:numId="29">
    <w:abstractNumId w:val="0"/>
  </w:num>
  <w:num w:numId="30">
    <w:abstractNumId w:val="12"/>
    <w:lvlOverride w:ilvl="0">
      <w:startOverride w:val="1"/>
    </w:lvlOverride>
  </w:num>
  <w:num w:numId="31">
    <w:abstractNumId w:val="6"/>
  </w:num>
  <w:num w:numId="32">
    <w:abstractNumId w:val="3"/>
  </w:num>
  <w:num w:numId="33">
    <w:abstractNumId w:val="1"/>
  </w:num>
  <w:num w:numId="34">
    <w:abstractNumId w:val="43"/>
  </w:num>
  <w:num w:numId="35">
    <w:abstractNumId w:val="29"/>
  </w:num>
  <w:num w:numId="36">
    <w:abstractNumId w:val="17"/>
  </w:num>
  <w:num w:numId="37">
    <w:abstractNumId w:val="25"/>
  </w:num>
  <w:num w:numId="38">
    <w:abstractNumId w:val="33"/>
  </w:num>
  <w:num w:numId="39">
    <w:abstractNumId w:val="23"/>
  </w:num>
  <w:num w:numId="40">
    <w:abstractNumId w:val="38"/>
  </w:num>
  <w:num w:numId="41">
    <w:abstractNumId w:val="15"/>
  </w:num>
  <w:num w:numId="42">
    <w:abstractNumId w:val="44"/>
  </w:num>
  <w:num w:numId="43">
    <w:abstractNumId w:val="45"/>
  </w:num>
  <w:num w:numId="44">
    <w:abstractNumId w:val="37"/>
  </w:num>
  <w:num w:numId="45">
    <w:abstractNumId w:val="28"/>
  </w:num>
  <w:num w:numId="46">
    <w:abstractNumId w:val="22"/>
  </w:num>
  <w:num w:numId="47">
    <w:abstractNumId w:val="4"/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0905"/>
    <w:rsid w:val="000017E5"/>
    <w:rsid w:val="00006AC1"/>
    <w:rsid w:val="00035399"/>
    <w:rsid w:val="00064B6A"/>
    <w:rsid w:val="00070E95"/>
    <w:rsid w:val="0007351A"/>
    <w:rsid w:val="0008023A"/>
    <w:rsid w:val="00085C6A"/>
    <w:rsid w:val="000C0994"/>
    <w:rsid w:val="000C784F"/>
    <w:rsid w:val="000D11EE"/>
    <w:rsid w:val="000D3C3B"/>
    <w:rsid w:val="000D3F81"/>
    <w:rsid w:val="000E2E74"/>
    <w:rsid w:val="000F3B77"/>
    <w:rsid w:val="00100DF9"/>
    <w:rsid w:val="00121263"/>
    <w:rsid w:val="00121A02"/>
    <w:rsid w:val="001372DC"/>
    <w:rsid w:val="001408AA"/>
    <w:rsid w:val="0015400F"/>
    <w:rsid w:val="00161857"/>
    <w:rsid w:val="00162BAF"/>
    <w:rsid w:val="0016479F"/>
    <w:rsid w:val="001768EB"/>
    <w:rsid w:val="00180369"/>
    <w:rsid w:val="0019465D"/>
    <w:rsid w:val="00195AA4"/>
    <w:rsid w:val="00196E4B"/>
    <w:rsid w:val="001A0855"/>
    <w:rsid w:val="001A155B"/>
    <w:rsid w:val="001A3A3C"/>
    <w:rsid w:val="001A6717"/>
    <w:rsid w:val="001B7FBD"/>
    <w:rsid w:val="001C4BD5"/>
    <w:rsid w:val="001D54A9"/>
    <w:rsid w:val="001E2838"/>
    <w:rsid w:val="001E4EAC"/>
    <w:rsid w:val="001E5AFE"/>
    <w:rsid w:val="001E64F9"/>
    <w:rsid w:val="00220CE5"/>
    <w:rsid w:val="00235AF1"/>
    <w:rsid w:val="00245277"/>
    <w:rsid w:val="0025487D"/>
    <w:rsid w:val="00254F6C"/>
    <w:rsid w:val="002633AF"/>
    <w:rsid w:val="00272DA5"/>
    <w:rsid w:val="0027498D"/>
    <w:rsid w:val="00283002"/>
    <w:rsid w:val="002A6DF4"/>
    <w:rsid w:val="002D35BD"/>
    <w:rsid w:val="002D7CCA"/>
    <w:rsid w:val="002E0DAA"/>
    <w:rsid w:val="002E627E"/>
    <w:rsid w:val="002F49A2"/>
    <w:rsid w:val="00305297"/>
    <w:rsid w:val="00313423"/>
    <w:rsid w:val="00316D6C"/>
    <w:rsid w:val="003170DA"/>
    <w:rsid w:val="00343722"/>
    <w:rsid w:val="00352CB8"/>
    <w:rsid w:val="003626EB"/>
    <w:rsid w:val="0037456A"/>
    <w:rsid w:val="0038144A"/>
    <w:rsid w:val="003A2F41"/>
    <w:rsid w:val="003A42C3"/>
    <w:rsid w:val="003B5769"/>
    <w:rsid w:val="003B7C8D"/>
    <w:rsid w:val="003B7DA3"/>
    <w:rsid w:val="003B7FF2"/>
    <w:rsid w:val="003D132F"/>
    <w:rsid w:val="003D7E71"/>
    <w:rsid w:val="003F7DE5"/>
    <w:rsid w:val="004032BC"/>
    <w:rsid w:val="00411FB7"/>
    <w:rsid w:val="00422677"/>
    <w:rsid w:val="004264D2"/>
    <w:rsid w:val="00437536"/>
    <w:rsid w:val="00463583"/>
    <w:rsid w:val="00484A9C"/>
    <w:rsid w:val="004B56FE"/>
    <w:rsid w:val="004C32F2"/>
    <w:rsid w:val="004C7B54"/>
    <w:rsid w:val="004D5ED3"/>
    <w:rsid w:val="004D689A"/>
    <w:rsid w:val="004E51D2"/>
    <w:rsid w:val="004F14F8"/>
    <w:rsid w:val="004F703B"/>
    <w:rsid w:val="005032BC"/>
    <w:rsid w:val="00511157"/>
    <w:rsid w:val="00514E35"/>
    <w:rsid w:val="00521C4F"/>
    <w:rsid w:val="00532566"/>
    <w:rsid w:val="00541E39"/>
    <w:rsid w:val="00543D83"/>
    <w:rsid w:val="00544501"/>
    <w:rsid w:val="00547E45"/>
    <w:rsid w:val="005539AF"/>
    <w:rsid w:val="00567AFE"/>
    <w:rsid w:val="0059543D"/>
    <w:rsid w:val="00597E2D"/>
    <w:rsid w:val="005A184F"/>
    <w:rsid w:val="005A2F1A"/>
    <w:rsid w:val="005B4C96"/>
    <w:rsid w:val="005B65F7"/>
    <w:rsid w:val="005C0DCE"/>
    <w:rsid w:val="005C34BC"/>
    <w:rsid w:val="005C6607"/>
    <w:rsid w:val="005D096D"/>
    <w:rsid w:val="005E5FC3"/>
    <w:rsid w:val="005F29C6"/>
    <w:rsid w:val="005F336D"/>
    <w:rsid w:val="00615744"/>
    <w:rsid w:val="00631BA4"/>
    <w:rsid w:val="00633702"/>
    <w:rsid w:val="006426CA"/>
    <w:rsid w:val="00646468"/>
    <w:rsid w:val="006531AF"/>
    <w:rsid w:val="00660914"/>
    <w:rsid w:val="00680214"/>
    <w:rsid w:val="006861B5"/>
    <w:rsid w:val="00695C7E"/>
    <w:rsid w:val="006A6F4E"/>
    <w:rsid w:val="006B4E32"/>
    <w:rsid w:val="006B60E8"/>
    <w:rsid w:val="006C2681"/>
    <w:rsid w:val="006D0F50"/>
    <w:rsid w:val="006D20FE"/>
    <w:rsid w:val="006E6327"/>
    <w:rsid w:val="006F2709"/>
    <w:rsid w:val="006F2EE1"/>
    <w:rsid w:val="006F3C11"/>
    <w:rsid w:val="006F40BD"/>
    <w:rsid w:val="006F540B"/>
    <w:rsid w:val="00702B0F"/>
    <w:rsid w:val="00703FE0"/>
    <w:rsid w:val="00717F02"/>
    <w:rsid w:val="00725C2E"/>
    <w:rsid w:val="00732C63"/>
    <w:rsid w:val="00733D8B"/>
    <w:rsid w:val="007412D1"/>
    <w:rsid w:val="0074217D"/>
    <w:rsid w:val="00743116"/>
    <w:rsid w:val="0075288C"/>
    <w:rsid w:val="007704DE"/>
    <w:rsid w:val="007766C1"/>
    <w:rsid w:val="00783B8F"/>
    <w:rsid w:val="0078537E"/>
    <w:rsid w:val="00786310"/>
    <w:rsid w:val="007A6805"/>
    <w:rsid w:val="007D3B35"/>
    <w:rsid w:val="007E3EAB"/>
    <w:rsid w:val="007E4BB0"/>
    <w:rsid w:val="007E6574"/>
    <w:rsid w:val="007F1FA6"/>
    <w:rsid w:val="007F25BF"/>
    <w:rsid w:val="007F2C22"/>
    <w:rsid w:val="007F3C88"/>
    <w:rsid w:val="007F7A19"/>
    <w:rsid w:val="008027EC"/>
    <w:rsid w:val="00805B32"/>
    <w:rsid w:val="00807E9A"/>
    <w:rsid w:val="008154A3"/>
    <w:rsid w:val="00833B40"/>
    <w:rsid w:val="008403B1"/>
    <w:rsid w:val="008431EE"/>
    <w:rsid w:val="008658CF"/>
    <w:rsid w:val="00873534"/>
    <w:rsid w:val="00883983"/>
    <w:rsid w:val="008868D4"/>
    <w:rsid w:val="00893340"/>
    <w:rsid w:val="008A152B"/>
    <w:rsid w:val="008A530E"/>
    <w:rsid w:val="008B2183"/>
    <w:rsid w:val="008C05B8"/>
    <w:rsid w:val="008C0735"/>
    <w:rsid w:val="008C24FF"/>
    <w:rsid w:val="008E365A"/>
    <w:rsid w:val="008E5B13"/>
    <w:rsid w:val="008F5D39"/>
    <w:rsid w:val="008F65AC"/>
    <w:rsid w:val="009019E7"/>
    <w:rsid w:val="00914558"/>
    <w:rsid w:val="009172C2"/>
    <w:rsid w:val="009309F3"/>
    <w:rsid w:val="009338C4"/>
    <w:rsid w:val="00946269"/>
    <w:rsid w:val="0096297B"/>
    <w:rsid w:val="00972788"/>
    <w:rsid w:val="00984F18"/>
    <w:rsid w:val="0099020C"/>
    <w:rsid w:val="00992543"/>
    <w:rsid w:val="00996C0B"/>
    <w:rsid w:val="009B26DC"/>
    <w:rsid w:val="009C151C"/>
    <w:rsid w:val="009C4E83"/>
    <w:rsid w:val="009C56E6"/>
    <w:rsid w:val="009C7AB5"/>
    <w:rsid w:val="009D24A5"/>
    <w:rsid w:val="009D4599"/>
    <w:rsid w:val="009E65C1"/>
    <w:rsid w:val="009F34F7"/>
    <w:rsid w:val="00A157CA"/>
    <w:rsid w:val="00A169F6"/>
    <w:rsid w:val="00A42CA8"/>
    <w:rsid w:val="00A45D30"/>
    <w:rsid w:val="00A4789D"/>
    <w:rsid w:val="00A500C9"/>
    <w:rsid w:val="00A52C34"/>
    <w:rsid w:val="00A71344"/>
    <w:rsid w:val="00A934E3"/>
    <w:rsid w:val="00AA5FC8"/>
    <w:rsid w:val="00AB78F6"/>
    <w:rsid w:val="00AC4815"/>
    <w:rsid w:val="00AD08D9"/>
    <w:rsid w:val="00AE78FA"/>
    <w:rsid w:val="00B01127"/>
    <w:rsid w:val="00B13F07"/>
    <w:rsid w:val="00B26F80"/>
    <w:rsid w:val="00B27467"/>
    <w:rsid w:val="00B54A46"/>
    <w:rsid w:val="00B74050"/>
    <w:rsid w:val="00B82BE1"/>
    <w:rsid w:val="00BA45F6"/>
    <w:rsid w:val="00BA6472"/>
    <w:rsid w:val="00BB0C92"/>
    <w:rsid w:val="00BC67B3"/>
    <w:rsid w:val="00BF0198"/>
    <w:rsid w:val="00C21E32"/>
    <w:rsid w:val="00C25DEF"/>
    <w:rsid w:val="00C333D0"/>
    <w:rsid w:val="00C36CD1"/>
    <w:rsid w:val="00C5507A"/>
    <w:rsid w:val="00C57B0B"/>
    <w:rsid w:val="00C63947"/>
    <w:rsid w:val="00C657FD"/>
    <w:rsid w:val="00C706EF"/>
    <w:rsid w:val="00C70AAA"/>
    <w:rsid w:val="00C771AD"/>
    <w:rsid w:val="00CC163D"/>
    <w:rsid w:val="00CC1BE1"/>
    <w:rsid w:val="00CC23BB"/>
    <w:rsid w:val="00CC6010"/>
    <w:rsid w:val="00CD13A4"/>
    <w:rsid w:val="00CE67B4"/>
    <w:rsid w:val="00D01045"/>
    <w:rsid w:val="00D139E2"/>
    <w:rsid w:val="00D14CDF"/>
    <w:rsid w:val="00D34323"/>
    <w:rsid w:val="00D34379"/>
    <w:rsid w:val="00D55B0B"/>
    <w:rsid w:val="00D56AA8"/>
    <w:rsid w:val="00D575AB"/>
    <w:rsid w:val="00D6399E"/>
    <w:rsid w:val="00D75440"/>
    <w:rsid w:val="00D82D68"/>
    <w:rsid w:val="00D92CC8"/>
    <w:rsid w:val="00D969F2"/>
    <w:rsid w:val="00DB11AF"/>
    <w:rsid w:val="00DB1319"/>
    <w:rsid w:val="00DC0905"/>
    <w:rsid w:val="00DD10EB"/>
    <w:rsid w:val="00DD4A7E"/>
    <w:rsid w:val="00DE65A5"/>
    <w:rsid w:val="00E06319"/>
    <w:rsid w:val="00E071BE"/>
    <w:rsid w:val="00E31CA0"/>
    <w:rsid w:val="00E35CE4"/>
    <w:rsid w:val="00E66221"/>
    <w:rsid w:val="00E75161"/>
    <w:rsid w:val="00E823B4"/>
    <w:rsid w:val="00E858EE"/>
    <w:rsid w:val="00E933C5"/>
    <w:rsid w:val="00E95ACF"/>
    <w:rsid w:val="00E95AD8"/>
    <w:rsid w:val="00EB7B2E"/>
    <w:rsid w:val="00ED0B51"/>
    <w:rsid w:val="00EE5AAC"/>
    <w:rsid w:val="00EF3C80"/>
    <w:rsid w:val="00EF4004"/>
    <w:rsid w:val="00F009C3"/>
    <w:rsid w:val="00F06C39"/>
    <w:rsid w:val="00F108AD"/>
    <w:rsid w:val="00F14FAB"/>
    <w:rsid w:val="00F37274"/>
    <w:rsid w:val="00F409AA"/>
    <w:rsid w:val="00F45E42"/>
    <w:rsid w:val="00F50DF0"/>
    <w:rsid w:val="00F56979"/>
    <w:rsid w:val="00F5722E"/>
    <w:rsid w:val="00F63EF1"/>
    <w:rsid w:val="00F70C04"/>
    <w:rsid w:val="00F71535"/>
    <w:rsid w:val="00F73C48"/>
    <w:rsid w:val="00F76F6D"/>
    <w:rsid w:val="00F77A3F"/>
    <w:rsid w:val="00FA09F5"/>
    <w:rsid w:val="00FC18FF"/>
    <w:rsid w:val="00FC59CD"/>
    <w:rsid w:val="00FE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AC75D-0E37-436A-BBFE-54360103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D4599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0"/>
    <w:next w:val="a0"/>
    <w:link w:val="10"/>
    <w:uiPriority w:val="9"/>
    <w:qFormat/>
    <w:rsid w:val="005C6607"/>
    <w:pPr>
      <w:keepNext/>
      <w:spacing w:before="240" w:after="240"/>
      <w:outlineLvl w:val="0"/>
    </w:pPr>
    <w:rPr>
      <w:rFonts w:eastAsia="Times New Roman"/>
      <w:b/>
      <w:bCs/>
      <w:kern w:val="32"/>
      <w:szCs w:val="32"/>
    </w:rPr>
  </w:style>
  <w:style w:type="paragraph" w:styleId="2">
    <w:name w:val="heading 2"/>
    <w:basedOn w:val="a0"/>
    <w:link w:val="20"/>
    <w:uiPriority w:val="9"/>
    <w:qFormat/>
    <w:rsid w:val="009C56E6"/>
    <w:pPr>
      <w:spacing w:before="100" w:beforeAutospacing="1" w:after="100" w:afterAutospacing="1"/>
      <w:ind w:firstLine="0"/>
      <w:jc w:val="left"/>
      <w:outlineLvl w:val="1"/>
    </w:pPr>
    <w:rPr>
      <w:rFonts w:eastAsia="Times New Roman"/>
      <w:b/>
      <w:bCs/>
      <w:sz w:val="32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DC0905"/>
    <w:pPr>
      <w:ind w:left="720"/>
      <w:contextualSpacing/>
    </w:pPr>
  </w:style>
  <w:style w:type="paragraph" w:customStyle="1" w:styleId="ReportMain">
    <w:name w:val="Report_Main"/>
    <w:basedOn w:val="a0"/>
    <w:link w:val="ReportMain0"/>
    <w:rsid w:val="00EB7B2E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_"/>
    <w:link w:val="11"/>
    <w:rsid w:val="006F3C11"/>
    <w:rPr>
      <w:rFonts w:ascii="Times New Roman" w:eastAsia="Times New Roman" w:hAnsi="Times New Roman" w:cs="Times New Roman"/>
      <w:spacing w:val="3"/>
      <w:sz w:val="29"/>
      <w:szCs w:val="29"/>
      <w:shd w:val="clear" w:color="auto" w:fill="FFFFFF"/>
    </w:rPr>
  </w:style>
  <w:style w:type="paragraph" w:customStyle="1" w:styleId="11">
    <w:name w:val="Основной текст1"/>
    <w:basedOn w:val="a0"/>
    <w:link w:val="a5"/>
    <w:rsid w:val="006F3C11"/>
    <w:pPr>
      <w:widowControl w:val="0"/>
      <w:shd w:val="clear" w:color="auto" w:fill="FFFFFF"/>
      <w:spacing w:after="660" w:line="365" w:lineRule="exact"/>
      <w:ind w:firstLine="0"/>
    </w:pPr>
    <w:rPr>
      <w:rFonts w:eastAsia="Times New Roman"/>
      <w:spacing w:val="3"/>
      <w:sz w:val="29"/>
      <w:szCs w:val="29"/>
    </w:rPr>
  </w:style>
  <w:style w:type="paragraph" w:styleId="a6">
    <w:name w:val="header"/>
    <w:basedOn w:val="a0"/>
    <w:link w:val="a7"/>
    <w:uiPriority w:val="99"/>
    <w:unhideWhenUsed/>
    <w:rsid w:val="006464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646468"/>
  </w:style>
  <w:style w:type="paragraph" w:styleId="a8">
    <w:name w:val="footer"/>
    <w:basedOn w:val="a0"/>
    <w:link w:val="a9"/>
    <w:uiPriority w:val="99"/>
    <w:unhideWhenUsed/>
    <w:rsid w:val="006464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646468"/>
  </w:style>
  <w:style w:type="paragraph" w:styleId="aa">
    <w:name w:val="Plain Text"/>
    <w:basedOn w:val="a0"/>
    <w:link w:val="ab"/>
    <w:uiPriority w:val="99"/>
    <w:unhideWhenUsed/>
    <w:rsid w:val="001768EB"/>
    <w:pPr>
      <w:ind w:firstLine="0"/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uiPriority w:val="99"/>
    <w:rsid w:val="001768E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9C56E6"/>
    <w:rPr>
      <w:rFonts w:ascii="Times New Roman" w:eastAsia="Times New Roman" w:hAnsi="Times New Roman"/>
      <w:b/>
      <w:bCs/>
      <w:sz w:val="32"/>
      <w:szCs w:val="36"/>
    </w:rPr>
  </w:style>
  <w:style w:type="character" w:customStyle="1" w:styleId="mw-headline">
    <w:name w:val="mw-headline"/>
    <w:basedOn w:val="a1"/>
    <w:rsid w:val="007F2C22"/>
  </w:style>
  <w:style w:type="paragraph" w:styleId="ac">
    <w:name w:val="Balloon Text"/>
    <w:basedOn w:val="a0"/>
    <w:link w:val="ad"/>
    <w:uiPriority w:val="99"/>
    <w:semiHidden/>
    <w:unhideWhenUsed/>
    <w:rsid w:val="00A45D3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A45D30"/>
    <w:rPr>
      <w:rFonts w:ascii="Segoe UI" w:hAnsi="Segoe UI" w:cs="Segoe UI"/>
      <w:sz w:val="18"/>
      <w:szCs w:val="18"/>
    </w:rPr>
  </w:style>
  <w:style w:type="character" w:customStyle="1" w:styleId="ReportMain0">
    <w:name w:val="Report_Main Знак"/>
    <w:link w:val="ReportMain"/>
    <w:rsid w:val="008403B1"/>
    <w:rPr>
      <w:rFonts w:ascii="Times New Roman" w:eastAsia="Times New Roman" w:hAnsi="Times New Roman"/>
      <w:sz w:val="24"/>
      <w:szCs w:val="24"/>
    </w:rPr>
  </w:style>
  <w:style w:type="character" w:customStyle="1" w:styleId="4">
    <w:name w:val="Заголовок №4"/>
    <w:rsid w:val="001212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link w:val="1"/>
    <w:uiPriority w:val="9"/>
    <w:rsid w:val="005C6607"/>
    <w:rPr>
      <w:rFonts w:ascii="Times New Roman" w:eastAsia="Times New Roman" w:hAnsi="Times New Roman"/>
      <w:b/>
      <w:bCs/>
      <w:kern w:val="32"/>
      <w:sz w:val="28"/>
      <w:szCs w:val="32"/>
      <w:lang w:eastAsia="en-US"/>
    </w:rPr>
  </w:style>
  <w:style w:type="table" w:styleId="ae">
    <w:name w:val="Table Grid"/>
    <w:basedOn w:val="a2"/>
    <w:uiPriority w:val="39"/>
    <w:rsid w:val="00C21E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0"/>
    <w:uiPriority w:val="99"/>
    <w:unhideWhenUsed/>
    <w:rsid w:val="00A42CA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f0">
    <w:name w:val="Hyperlink"/>
    <w:uiPriority w:val="99"/>
    <w:unhideWhenUsed/>
    <w:rsid w:val="00A42CA8"/>
    <w:rPr>
      <w:color w:val="0000FF"/>
      <w:u w:val="single"/>
    </w:rPr>
  </w:style>
  <w:style w:type="paragraph" w:styleId="af1">
    <w:name w:val="TOC Heading"/>
    <w:basedOn w:val="1"/>
    <w:next w:val="a0"/>
    <w:uiPriority w:val="39"/>
    <w:unhideWhenUsed/>
    <w:qFormat/>
    <w:rsid w:val="00A42CA8"/>
    <w:pPr>
      <w:keepLines/>
      <w:spacing w:after="0" w:line="259" w:lineRule="auto"/>
      <w:ind w:left="708" w:firstLine="0"/>
      <w:jc w:val="left"/>
      <w:outlineLvl w:val="9"/>
    </w:pPr>
    <w:rPr>
      <w:b w:val="0"/>
      <w:bCs w:val="0"/>
      <w:kern w:val="0"/>
      <w:lang w:eastAsia="ru-RU"/>
    </w:rPr>
  </w:style>
  <w:style w:type="paragraph" w:styleId="12">
    <w:name w:val="toc 1"/>
    <w:basedOn w:val="a0"/>
    <w:next w:val="a0"/>
    <w:autoRedefine/>
    <w:uiPriority w:val="39"/>
    <w:unhideWhenUsed/>
    <w:rsid w:val="00541E39"/>
    <w:pPr>
      <w:tabs>
        <w:tab w:val="right" w:leader="dot" w:pos="9911"/>
      </w:tabs>
      <w:spacing w:after="100"/>
    </w:pPr>
    <w:rPr>
      <w:rFonts w:eastAsia="Times New Roman"/>
      <w:color w:val="000000"/>
      <w:lang w:eastAsia="ru-RU"/>
    </w:rPr>
  </w:style>
  <w:style w:type="paragraph" w:styleId="3">
    <w:name w:val="toc 3"/>
    <w:basedOn w:val="a0"/>
    <w:next w:val="a0"/>
    <w:autoRedefine/>
    <w:uiPriority w:val="39"/>
    <w:unhideWhenUsed/>
    <w:rsid w:val="00A42CA8"/>
    <w:pPr>
      <w:spacing w:after="100"/>
      <w:ind w:left="480" w:firstLine="0"/>
      <w:jc w:val="left"/>
    </w:pPr>
    <w:rPr>
      <w:rFonts w:eastAsia="Times New Roman"/>
      <w:sz w:val="24"/>
      <w:szCs w:val="24"/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59543D"/>
    <w:pPr>
      <w:widowControl w:val="0"/>
      <w:tabs>
        <w:tab w:val="right" w:leader="dot" w:pos="10195"/>
      </w:tabs>
    </w:pPr>
  </w:style>
  <w:style w:type="paragraph" w:customStyle="1" w:styleId="Default">
    <w:name w:val="Default"/>
    <w:rsid w:val="00FE713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2">
    <w:name w:val="No Spacing"/>
    <w:uiPriority w:val="1"/>
    <w:qFormat/>
    <w:rsid w:val="00D01045"/>
    <w:pPr>
      <w:ind w:firstLine="709"/>
      <w:jc w:val="both"/>
    </w:pPr>
    <w:rPr>
      <w:sz w:val="22"/>
      <w:szCs w:val="22"/>
      <w:lang w:eastAsia="en-US"/>
    </w:rPr>
  </w:style>
  <w:style w:type="paragraph" w:styleId="af3">
    <w:name w:val="Body Text Indent"/>
    <w:basedOn w:val="a0"/>
    <w:link w:val="af4"/>
    <w:rsid w:val="00085C6A"/>
    <w:pPr>
      <w:spacing w:after="120"/>
      <w:ind w:left="283"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link w:val="af3"/>
    <w:rsid w:val="00085C6A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0"/>
    <w:link w:val="23"/>
    <w:uiPriority w:val="99"/>
    <w:semiHidden/>
    <w:unhideWhenUsed/>
    <w:rsid w:val="00833B40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sid w:val="00833B40"/>
    <w:rPr>
      <w:rFonts w:ascii="Times New Roman" w:hAnsi="Times New Roman"/>
      <w:sz w:val="28"/>
      <w:szCs w:val="22"/>
      <w:lang w:eastAsia="en-US"/>
    </w:rPr>
  </w:style>
  <w:style w:type="character" w:styleId="af5">
    <w:name w:val="Strong"/>
    <w:uiPriority w:val="22"/>
    <w:qFormat/>
    <w:rsid w:val="00833B40"/>
    <w:rPr>
      <w:b/>
      <w:bCs/>
    </w:rPr>
  </w:style>
  <w:style w:type="character" w:customStyle="1" w:styleId="wmi-callto">
    <w:name w:val="wmi-callto"/>
    <w:rsid w:val="00833B40"/>
  </w:style>
  <w:style w:type="paragraph" w:customStyle="1" w:styleId="ReportHead">
    <w:name w:val="Report_Head"/>
    <w:basedOn w:val="a0"/>
    <w:link w:val="ReportHead0"/>
    <w:rsid w:val="00E95AD8"/>
    <w:pPr>
      <w:ind w:firstLine="0"/>
      <w:jc w:val="center"/>
    </w:pPr>
  </w:style>
  <w:style w:type="character" w:customStyle="1" w:styleId="ReportHead0">
    <w:name w:val="Report_Head Знак"/>
    <w:link w:val="ReportHead"/>
    <w:rsid w:val="00E95AD8"/>
    <w:rPr>
      <w:rFonts w:ascii="Times New Roman" w:hAnsi="Times New Roman"/>
      <w:sz w:val="28"/>
      <w:szCs w:val="22"/>
      <w:lang w:eastAsia="en-US"/>
    </w:rPr>
  </w:style>
  <w:style w:type="character" w:customStyle="1" w:styleId="24">
    <w:name w:val="Основной текст (2)_"/>
    <w:link w:val="25"/>
    <w:rsid w:val="00E95AD8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30">
    <w:name w:val="Основной текст (3)_"/>
    <w:link w:val="31"/>
    <w:rsid w:val="00E95AD8"/>
    <w:rPr>
      <w:rFonts w:ascii="Lucida Sans Unicode" w:eastAsia="Lucida Sans Unicode" w:hAnsi="Lucida Sans Unicode" w:cs="Lucida Sans Unicode"/>
      <w:sz w:val="14"/>
      <w:szCs w:val="14"/>
      <w:shd w:val="clear" w:color="auto" w:fill="FFFFFF"/>
    </w:rPr>
  </w:style>
  <w:style w:type="character" w:customStyle="1" w:styleId="40">
    <w:name w:val="Основной текст (4)"/>
    <w:rsid w:val="00E95A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25">
    <w:name w:val="Основной текст (2)"/>
    <w:basedOn w:val="a0"/>
    <w:link w:val="24"/>
    <w:rsid w:val="00E95AD8"/>
    <w:pPr>
      <w:widowControl w:val="0"/>
      <w:shd w:val="clear" w:color="auto" w:fill="FFFFFF"/>
      <w:spacing w:after="60" w:line="0" w:lineRule="atLeast"/>
      <w:ind w:firstLine="0"/>
      <w:jc w:val="center"/>
    </w:pPr>
    <w:rPr>
      <w:rFonts w:eastAsia="Times New Roman"/>
      <w:sz w:val="27"/>
      <w:szCs w:val="27"/>
      <w:lang w:eastAsia="ru-RU"/>
    </w:rPr>
  </w:style>
  <w:style w:type="paragraph" w:customStyle="1" w:styleId="31">
    <w:name w:val="Основной текст (3)"/>
    <w:basedOn w:val="a0"/>
    <w:link w:val="30"/>
    <w:rsid w:val="00E95AD8"/>
    <w:pPr>
      <w:widowControl w:val="0"/>
      <w:shd w:val="clear" w:color="auto" w:fill="FFFFFF"/>
      <w:spacing w:after="60" w:line="0" w:lineRule="atLeast"/>
      <w:ind w:firstLine="0"/>
      <w:jc w:val="left"/>
    </w:pPr>
    <w:rPr>
      <w:rFonts w:ascii="Lucida Sans Unicode" w:eastAsia="Lucida Sans Unicode" w:hAnsi="Lucida Sans Unicode" w:cs="Lucida Sans Unicode"/>
      <w:sz w:val="14"/>
      <w:szCs w:val="14"/>
      <w:lang w:eastAsia="ru-RU"/>
    </w:rPr>
  </w:style>
  <w:style w:type="paragraph" w:customStyle="1" w:styleId="6">
    <w:name w:val="Основной текст6"/>
    <w:basedOn w:val="a0"/>
    <w:rsid w:val="009D24A5"/>
    <w:pPr>
      <w:widowControl w:val="0"/>
      <w:shd w:val="clear" w:color="auto" w:fill="FFFFFF"/>
      <w:spacing w:line="0" w:lineRule="atLeast"/>
      <w:ind w:hanging="1800"/>
    </w:pPr>
    <w:rPr>
      <w:rFonts w:eastAsia="Times New Roman"/>
      <w:sz w:val="22"/>
      <w:lang w:eastAsia="ru-RU" w:bidi="ru-RU"/>
    </w:rPr>
  </w:style>
  <w:style w:type="paragraph" w:customStyle="1" w:styleId="a">
    <w:name w:val="Основной список"/>
    <w:basedOn w:val="a0"/>
    <w:rsid w:val="00AA5FC8"/>
    <w:pPr>
      <w:numPr>
        <w:numId w:val="48"/>
      </w:numPr>
      <w:ind w:firstLine="0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4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2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0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58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3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9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1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00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89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5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06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2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27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12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30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11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67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4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84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00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47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7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7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7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29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7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3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9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9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2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7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317">
          <w:marLeft w:val="547"/>
          <w:marRight w:val="0"/>
          <w:marTop w:val="0"/>
          <w:marBottom w:val="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3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98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4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07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48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5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037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0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60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2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7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67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0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51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64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32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896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65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18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34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/product/982205" TargetMode="External"/><Relationship Id="rId13" Type="http://schemas.openxmlformats.org/officeDocument/2006/relationships/hyperlink" Target="http://znanium.com/catalog/product/929932" TargetMode="External"/><Relationship Id="rId18" Type="http://schemas.openxmlformats.org/officeDocument/2006/relationships/hyperlink" Target="http://znanium.com/catalog/product/85831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.php?bookinfo=514975" TargetMode="External"/><Relationship Id="rId17" Type="http://schemas.openxmlformats.org/officeDocument/2006/relationships/hyperlink" Target="http://znanium.com/catalog/product/94277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/product/463715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2662_2011092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.php?item=tbk&amp;code=53&amp;page=7" TargetMode="External"/><Relationship Id="rId10" Type="http://schemas.openxmlformats.org/officeDocument/2006/relationships/hyperlink" Target="http://znanium.com/catalog/product/392652" TargetMode="External"/><Relationship Id="rId19" Type="http://schemas.openxmlformats.org/officeDocument/2006/relationships/hyperlink" Target="http://znanium.com/bookread2.php?book=51395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652316" TargetMode="External"/><Relationship Id="rId14" Type="http://schemas.openxmlformats.org/officeDocument/2006/relationships/hyperlink" Target="http://www.biblioclub.ru/131832_Pravovoe_regulirovanie_munitsipalnogo_transportnogo_kompleksa_v_Rossiiskoi_Federatsii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DE6AA-7AFE-4FBA-8479-14F4A332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8173</Words>
  <Characters>46590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54654</CharactersWithSpaces>
  <SharedDoc>false</SharedDoc>
  <HLinks>
    <vt:vector size="66" baseType="variant">
      <vt:variant>
        <vt:i4>3997724</vt:i4>
      </vt:variant>
      <vt:variant>
        <vt:i4>54</vt:i4>
      </vt:variant>
      <vt:variant>
        <vt:i4>0</vt:i4>
      </vt:variant>
      <vt:variant>
        <vt:i4>5</vt:i4>
      </vt:variant>
      <vt:variant>
        <vt:lpwstr>http://biblioclub.ru/index.php?page=book_view_red&amp;book_id=435673</vt:lpwstr>
      </vt:variant>
      <vt:variant>
        <vt:lpwstr/>
      </vt:variant>
      <vt:variant>
        <vt:i4>3407897</vt:i4>
      </vt:variant>
      <vt:variant>
        <vt:i4>51</vt:i4>
      </vt:variant>
      <vt:variant>
        <vt:i4>0</vt:i4>
      </vt:variant>
      <vt:variant>
        <vt:i4>5</vt:i4>
      </vt:variant>
      <vt:variant>
        <vt:lpwstr>http://biblioclub.ru/index.php?page=book_view_red&amp;book_id=484037</vt:lpwstr>
      </vt:variant>
      <vt:variant>
        <vt:lpwstr/>
      </vt:variant>
      <vt:variant>
        <vt:i4>1048666</vt:i4>
      </vt:variant>
      <vt:variant>
        <vt:i4>48</vt:i4>
      </vt:variant>
      <vt:variant>
        <vt:i4>0</vt:i4>
      </vt:variant>
      <vt:variant>
        <vt:i4>5</vt:i4>
      </vt:variant>
      <vt:variant>
        <vt:lpwstr>http://znanium.com/bookread2.php?book=525206</vt:lpwstr>
      </vt:variant>
      <vt:variant>
        <vt:lpwstr/>
      </vt:variant>
      <vt:variant>
        <vt:i4>3407901</vt:i4>
      </vt:variant>
      <vt:variant>
        <vt:i4>45</vt:i4>
      </vt:variant>
      <vt:variant>
        <vt:i4>0</vt:i4>
      </vt:variant>
      <vt:variant>
        <vt:i4>5</vt:i4>
      </vt:variant>
      <vt:variant>
        <vt:lpwstr>http://biblioclub.ru/index.php?page=book_view_red&amp;book_id=461821</vt:lpwstr>
      </vt:variant>
      <vt:variant>
        <vt:lpwstr/>
      </vt:variant>
      <vt:variant>
        <vt:i4>196696</vt:i4>
      </vt:variant>
      <vt:variant>
        <vt:i4>42</vt:i4>
      </vt:variant>
      <vt:variant>
        <vt:i4>0</vt:i4>
      </vt:variant>
      <vt:variant>
        <vt:i4>5</vt:i4>
      </vt:variant>
      <vt:variant>
        <vt:lpwstr>http://www.biblioclub.ru/book/96975/</vt:lpwstr>
      </vt:variant>
      <vt:variant>
        <vt:lpwstr/>
      </vt:variant>
      <vt:variant>
        <vt:i4>2555905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_Toc6562177</vt:lpwstr>
      </vt:variant>
      <vt:variant>
        <vt:i4>2555905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_Toc6562176</vt:lpwstr>
      </vt:variant>
      <vt:variant>
        <vt:i4>2555905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_Toc6562175</vt:lpwstr>
      </vt:variant>
      <vt:variant>
        <vt:i4>2555905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_Toc6562174</vt:lpwstr>
      </vt:variant>
      <vt:variant>
        <vt:i4>2555905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_Toc6562173</vt:lpwstr>
      </vt:variant>
      <vt:variant>
        <vt:i4>2555905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_Toc6562172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Риф</dc:creator>
  <cp:lastModifiedBy>Sony</cp:lastModifiedBy>
  <cp:revision>3</cp:revision>
  <cp:lastPrinted>2019-03-04T16:03:00Z</cp:lastPrinted>
  <dcterms:created xsi:type="dcterms:W3CDTF">2022-06-17T05:57:00Z</dcterms:created>
  <dcterms:modified xsi:type="dcterms:W3CDTF">2023-04-07T12:07:00Z</dcterms:modified>
</cp:coreProperties>
</file>