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E56D1" w:rsidRDefault="008E56D1" w:rsidP="00646E8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001493" w:rsidP="00646E86">
      <w:pPr>
        <w:pStyle w:val="ReportHead"/>
        <w:suppressAutoHyphens/>
        <w:rPr>
          <w:sz w:val="24"/>
        </w:rPr>
      </w:pPr>
      <w:r w:rsidRPr="00001493">
        <w:rPr>
          <w:sz w:val="24"/>
        </w:rPr>
        <w:t>Кафедра строительных конструкций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D503DD" w:rsidRDefault="00D503DD" w:rsidP="00646E86">
      <w:pPr>
        <w:pStyle w:val="ReportHead"/>
        <w:suppressAutoHyphens/>
        <w:rPr>
          <w:sz w:val="24"/>
        </w:rPr>
      </w:pPr>
    </w:p>
    <w:p w:rsidR="008E56D1" w:rsidRPr="006341C5" w:rsidRDefault="008E56D1" w:rsidP="00646E86">
      <w:pPr>
        <w:pStyle w:val="ReportHead"/>
        <w:suppressAutoHyphens/>
        <w:spacing w:before="120"/>
        <w:rPr>
          <w:b/>
          <w:sz w:val="30"/>
          <w:szCs w:val="30"/>
        </w:rPr>
      </w:pPr>
      <w:r w:rsidRPr="006341C5">
        <w:rPr>
          <w:b/>
          <w:sz w:val="30"/>
          <w:szCs w:val="30"/>
        </w:rPr>
        <w:t>Методические указания для об</w:t>
      </w:r>
      <w:r w:rsidR="004F3A7B">
        <w:rPr>
          <w:b/>
          <w:sz w:val="30"/>
          <w:szCs w:val="30"/>
        </w:rPr>
        <w:t>учающихся по прохождению</w:t>
      </w:r>
      <w:r w:rsidR="005A5409">
        <w:rPr>
          <w:b/>
          <w:sz w:val="30"/>
          <w:szCs w:val="30"/>
        </w:rPr>
        <w:t xml:space="preserve"> практики</w:t>
      </w:r>
    </w:p>
    <w:p w:rsidR="000509A4" w:rsidRDefault="000509A4" w:rsidP="000509A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«Пр</w:t>
      </w:r>
      <w:r w:rsidR="00E76505">
        <w:rPr>
          <w:i/>
          <w:sz w:val="24"/>
        </w:rPr>
        <w:t>оект</w:t>
      </w:r>
      <w:r>
        <w:rPr>
          <w:i/>
          <w:sz w:val="24"/>
        </w:rPr>
        <w:t>ная практика»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Вид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производственная практика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E76505">
        <w:rPr>
          <w:rFonts w:eastAsia="Calibri"/>
          <w:i/>
          <w:sz w:val="24"/>
          <w:vertAlign w:val="superscript"/>
          <w:lang w:eastAsia="en-US" w:bidi="ar-SA"/>
        </w:rPr>
        <w:t>учебная, производственная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Тип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проектная практика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Форма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дискретная по видам  практик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E76505">
        <w:rPr>
          <w:rFonts w:eastAsia="Calibri"/>
          <w:i/>
          <w:sz w:val="24"/>
          <w:vertAlign w:val="superscript"/>
          <w:lang w:eastAsia="en-US" w:bidi="ar-SA"/>
        </w:rPr>
        <w:t>непрерывная, дискретная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bookmarkStart w:id="0" w:name="BookmarkWhereDelChr13"/>
      <w:bookmarkEnd w:id="0"/>
      <w:r w:rsidRPr="00E76505">
        <w:rPr>
          <w:rFonts w:eastAsia="Calibri"/>
          <w:sz w:val="24"/>
          <w:lang w:eastAsia="en-US" w:bidi="ar-SA"/>
        </w:rPr>
        <w:t>Уровень высшего образования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БАКАЛАВРИАТ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Направление подготовки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08.03.01 Строительство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E76505">
        <w:rPr>
          <w:rFonts w:eastAsia="Calibri"/>
          <w:sz w:val="24"/>
          <w:vertAlign w:val="superscript"/>
          <w:lang w:eastAsia="en-US" w:bidi="ar-SA"/>
        </w:rPr>
        <w:t>(код и наименование направления подготовки)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Промышленное и гражданское строительство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E76505">
        <w:rPr>
          <w:rFonts w:eastAsia="Calibri"/>
          <w:sz w:val="24"/>
          <w:vertAlign w:val="superscript"/>
          <w:lang w:eastAsia="en-US" w:bidi="ar-SA"/>
        </w:rPr>
        <w:t xml:space="preserve"> (наименование направленности (профиля) образовательной программы)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Квалификация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Бакалавр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Форма обучения</w:t>
      </w:r>
    </w:p>
    <w:p w:rsidR="00E76505" w:rsidRPr="00E76505" w:rsidRDefault="00AF0370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>
        <w:rPr>
          <w:rFonts w:eastAsia="Calibri"/>
          <w:i/>
          <w:sz w:val="24"/>
          <w:u w:val="single"/>
          <w:lang w:eastAsia="en-US" w:bidi="ar-SA"/>
        </w:rPr>
        <w:t>Для всех форм обучения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D75257">
      <w:pPr>
        <w:pStyle w:val="ReportHead"/>
        <w:suppressAutoHyphens/>
        <w:spacing w:before="120"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D503DD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E56D1" w:rsidSect="00E70F63">
          <w:pgSz w:w="11906" w:h="16838"/>
          <w:pgMar w:top="1134" w:right="1134" w:bottom="1134" w:left="1134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C90ABC">
        <w:rPr>
          <w:sz w:val="24"/>
        </w:rPr>
        <w:t>2</w:t>
      </w:r>
      <w:r w:rsidR="00CD3BFD">
        <w:rPr>
          <w:sz w:val="24"/>
        </w:rPr>
        <w:t>3</w:t>
      </w:r>
      <w:bookmarkStart w:id="1" w:name="_GoBack"/>
      <w:bookmarkEnd w:id="1"/>
    </w:p>
    <w:p w:rsidR="008C795E" w:rsidRPr="008C795E" w:rsidRDefault="008C795E" w:rsidP="008C795E">
      <w:pPr>
        <w:widowControl/>
        <w:autoSpaceDE/>
        <w:autoSpaceDN/>
        <w:rPr>
          <w:b/>
          <w:sz w:val="28"/>
          <w:szCs w:val="20"/>
          <w:lang w:bidi="ar-SA"/>
        </w:rPr>
      </w:pPr>
      <w:r w:rsidRPr="008C795E">
        <w:rPr>
          <w:sz w:val="28"/>
          <w:szCs w:val="20"/>
          <w:lang w:bidi="ar-SA"/>
        </w:rPr>
        <w:lastRenderedPageBreak/>
        <w:t>Составитель _____________________</w:t>
      </w:r>
      <w:proofErr w:type="spellStart"/>
      <w:r w:rsidRPr="008C795E">
        <w:rPr>
          <w:sz w:val="28"/>
          <w:szCs w:val="20"/>
          <w:lang w:bidi="ar-SA"/>
        </w:rPr>
        <w:t>Жаданов</w:t>
      </w:r>
      <w:proofErr w:type="spellEnd"/>
      <w:r w:rsidRPr="008C795E">
        <w:rPr>
          <w:sz w:val="28"/>
          <w:szCs w:val="20"/>
          <w:lang w:bidi="ar-SA"/>
        </w:rPr>
        <w:t xml:space="preserve"> В.И.</w:t>
      </w:r>
    </w:p>
    <w:p w:rsidR="008C795E" w:rsidRPr="008C795E" w:rsidRDefault="008C795E" w:rsidP="008C795E">
      <w:pPr>
        <w:widowControl/>
        <w:autoSpaceDE/>
        <w:autoSpaceDN/>
        <w:rPr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rPr>
          <w:b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   Методические указания  рассмотрены и одобрены на заседании кафедры строительных конструкций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>Заведующий кафедрой ___________________</w:t>
      </w:r>
      <w:proofErr w:type="spellStart"/>
      <w:r w:rsidRPr="008C795E">
        <w:rPr>
          <w:snapToGrid w:val="0"/>
          <w:color w:val="000000"/>
          <w:sz w:val="28"/>
          <w:szCs w:val="28"/>
          <w:lang w:bidi="ar-SA"/>
        </w:rPr>
        <w:t>Жаданов</w:t>
      </w:r>
      <w:proofErr w:type="spellEnd"/>
      <w:r w:rsidRPr="008C795E">
        <w:rPr>
          <w:snapToGrid w:val="0"/>
          <w:color w:val="000000"/>
          <w:sz w:val="28"/>
          <w:szCs w:val="28"/>
          <w:lang w:bidi="ar-SA"/>
        </w:rPr>
        <w:t xml:space="preserve"> В.И.</w:t>
      </w:r>
    </w:p>
    <w:p w:rsidR="008C795E" w:rsidRPr="008C795E" w:rsidRDefault="008C795E" w:rsidP="008C795E">
      <w:pPr>
        <w:widowControl/>
        <w:autoSpaceDE/>
        <w:autoSpaceDN/>
        <w:ind w:left="567"/>
        <w:jc w:val="both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4F3D0C" w:rsidRDefault="008C795E" w:rsidP="008C795E">
      <w:pPr>
        <w:jc w:val="both"/>
        <w:rPr>
          <w:bCs/>
          <w:sz w:val="28"/>
          <w:szCs w:val="20"/>
          <w:lang w:bidi="ar-SA"/>
        </w:rPr>
      </w:pPr>
      <w:r w:rsidRPr="008C795E">
        <w:rPr>
          <w:bCs/>
          <w:sz w:val="28"/>
          <w:szCs w:val="20"/>
          <w:lang w:bidi="ar-SA"/>
        </w:rPr>
        <w:t>Методические указания являются приложением к рабочей программе по ди</w:t>
      </w:r>
      <w:r w:rsidRPr="008C795E">
        <w:rPr>
          <w:bCs/>
          <w:sz w:val="28"/>
          <w:szCs w:val="20"/>
          <w:lang w:bidi="ar-SA"/>
        </w:rPr>
        <w:t>с</w:t>
      </w:r>
      <w:r w:rsidRPr="008C795E">
        <w:rPr>
          <w:bCs/>
          <w:sz w:val="28"/>
          <w:szCs w:val="20"/>
          <w:lang w:bidi="ar-SA"/>
        </w:rPr>
        <w:t>циплине «Пр</w:t>
      </w:r>
      <w:r w:rsidR="00E76505">
        <w:rPr>
          <w:bCs/>
          <w:sz w:val="28"/>
          <w:szCs w:val="20"/>
          <w:lang w:bidi="ar-SA"/>
        </w:rPr>
        <w:t>оект</w:t>
      </w:r>
      <w:r w:rsidRPr="008C795E">
        <w:rPr>
          <w:bCs/>
          <w:sz w:val="28"/>
          <w:szCs w:val="20"/>
          <w:lang w:bidi="ar-SA"/>
        </w:rPr>
        <w:t>ная практика», зарегистрированной в ЦИТ</w:t>
      </w: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Pr="00BA732E" w:rsidRDefault="008C795E" w:rsidP="008C795E">
      <w:pPr>
        <w:jc w:val="both"/>
        <w:rPr>
          <w:sz w:val="28"/>
          <w:szCs w:val="28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E76505" w:rsidRPr="00E76505" w:rsidRDefault="00E76505" w:rsidP="00E7650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76505">
        <w:rPr>
          <w:sz w:val="28"/>
          <w:szCs w:val="28"/>
          <w:lang w:bidi="ar-SA"/>
        </w:rPr>
        <w:lastRenderedPageBreak/>
        <w:t>Общая трудоемкость практики составляет 9 зачетных единиц (324 акад</w:t>
      </w:r>
      <w:r w:rsidRPr="00E76505">
        <w:rPr>
          <w:sz w:val="28"/>
          <w:szCs w:val="28"/>
          <w:lang w:bidi="ar-SA"/>
        </w:rPr>
        <w:t>е</w:t>
      </w:r>
      <w:r w:rsidRPr="00E76505">
        <w:rPr>
          <w:sz w:val="28"/>
          <w:szCs w:val="28"/>
          <w:lang w:bidi="ar-SA"/>
        </w:rPr>
        <w:t>мических часа).</w:t>
      </w:r>
      <w:r>
        <w:rPr>
          <w:sz w:val="28"/>
          <w:szCs w:val="28"/>
          <w:lang w:bidi="ar-SA"/>
        </w:rPr>
        <w:t xml:space="preserve"> </w:t>
      </w:r>
      <w:r w:rsidRPr="00E76505">
        <w:rPr>
          <w:sz w:val="28"/>
          <w:szCs w:val="28"/>
          <w:lang w:bidi="ar-SA"/>
        </w:rPr>
        <w:t>Практика проводится в 8 семестре.</w:t>
      </w:r>
    </w:p>
    <w:p w:rsidR="009137C3" w:rsidRPr="00FC3508" w:rsidRDefault="00E76505" w:rsidP="00E7650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76505">
        <w:rPr>
          <w:sz w:val="28"/>
          <w:szCs w:val="28"/>
          <w:lang w:bidi="ar-SA"/>
        </w:rPr>
        <w:t>Вид итогового контроля – дифференцированный зачет.</w:t>
      </w:r>
      <w:r w:rsidR="00B81564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>Контактная и с</w:t>
      </w:r>
      <w:r w:rsidR="00D114DA" w:rsidRPr="00FC3508">
        <w:rPr>
          <w:sz w:val="28"/>
          <w:szCs w:val="28"/>
          <w:lang w:bidi="ar-SA"/>
        </w:rPr>
        <w:t>а</w:t>
      </w:r>
      <w:r w:rsidR="00D114DA" w:rsidRPr="00FC3508">
        <w:rPr>
          <w:sz w:val="28"/>
          <w:szCs w:val="28"/>
          <w:lang w:bidi="ar-SA"/>
        </w:rPr>
        <w:t>мостоятельная работ</w:t>
      </w:r>
      <w:r w:rsidR="00885633" w:rsidRPr="00FC3508">
        <w:rPr>
          <w:sz w:val="28"/>
          <w:szCs w:val="28"/>
          <w:lang w:bidi="ar-SA"/>
        </w:rPr>
        <w:t>ы</w:t>
      </w:r>
      <w:r w:rsidR="00D114DA" w:rsidRPr="00FC3508">
        <w:rPr>
          <w:sz w:val="28"/>
          <w:szCs w:val="28"/>
          <w:lang w:bidi="ar-SA"/>
        </w:rPr>
        <w:t xml:space="preserve"> осуществля</w:t>
      </w:r>
      <w:r w:rsidR="00885633" w:rsidRPr="00FC3508">
        <w:rPr>
          <w:sz w:val="28"/>
          <w:szCs w:val="28"/>
          <w:lang w:bidi="ar-SA"/>
        </w:rPr>
        <w:t>ю</w:t>
      </w:r>
      <w:r w:rsidR="00D114DA" w:rsidRPr="00FC3508">
        <w:rPr>
          <w:sz w:val="28"/>
          <w:szCs w:val="28"/>
          <w:lang w:bidi="ar-SA"/>
        </w:rPr>
        <w:t xml:space="preserve">тся </w:t>
      </w:r>
      <w:r w:rsidR="006B3E56">
        <w:rPr>
          <w:sz w:val="28"/>
          <w:szCs w:val="28"/>
          <w:lang w:bidi="ar-SA"/>
        </w:rPr>
        <w:t>обучающимся</w:t>
      </w:r>
      <w:r w:rsidR="00D114DA" w:rsidRPr="00FC3508">
        <w:rPr>
          <w:sz w:val="28"/>
          <w:szCs w:val="28"/>
          <w:lang w:bidi="ar-SA"/>
        </w:rPr>
        <w:t xml:space="preserve"> в соответствии с</w:t>
      </w:r>
      <w:r w:rsidR="006B3E56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>уче</w:t>
      </w:r>
      <w:r w:rsidR="00D114DA" w:rsidRPr="00FC3508">
        <w:rPr>
          <w:sz w:val="28"/>
          <w:szCs w:val="28"/>
          <w:lang w:bidi="ar-SA"/>
        </w:rPr>
        <w:t>б</w:t>
      </w:r>
      <w:r w:rsidR="00D114DA" w:rsidRPr="00FC3508">
        <w:rPr>
          <w:sz w:val="28"/>
          <w:szCs w:val="28"/>
          <w:lang w:bidi="ar-SA"/>
        </w:rPr>
        <w:t>ным планом, календарным учебным графиком</w:t>
      </w:r>
      <w:r w:rsidR="006618AC">
        <w:rPr>
          <w:sz w:val="28"/>
          <w:szCs w:val="28"/>
          <w:lang w:bidi="ar-SA"/>
        </w:rPr>
        <w:t xml:space="preserve"> и рабочей программой практ</w:t>
      </w:r>
      <w:r w:rsidR="006618AC">
        <w:rPr>
          <w:sz w:val="28"/>
          <w:szCs w:val="28"/>
          <w:lang w:bidi="ar-SA"/>
        </w:rPr>
        <w:t>и</w:t>
      </w:r>
      <w:r w:rsidR="006618AC">
        <w:rPr>
          <w:sz w:val="28"/>
          <w:szCs w:val="28"/>
          <w:lang w:bidi="ar-SA"/>
        </w:rPr>
        <w:t>ки</w:t>
      </w:r>
      <w:r w:rsidR="00D114DA" w:rsidRPr="00FC3508">
        <w:rPr>
          <w:sz w:val="28"/>
          <w:szCs w:val="28"/>
          <w:lang w:bidi="ar-SA"/>
        </w:rPr>
        <w:t>.</w:t>
      </w:r>
      <w:r w:rsidR="006B3E56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 xml:space="preserve">Контактная работа предусматривает взаимодействие </w:t>
      </w:r>
      <w:r w:rsidR="006B3E56">
        <w:rPr>
          <w:sz w:val="28"/>
          <w:szCs w:val="28"/>
          <w:lang w:bidi="ar-SA"/>
        </w:rPr>
        <w:t>обучающегося</w:t>
      </w:r>
      <w:r w:rsidR="00D114DA" w:rsidRPr="00FC3508">
        <w:rPr>
          <w:sz w:val="28"/>
          <w:szCs w:val="28"/>
          <w:lang w:bidi="ar-SA"/>
        </w:rPr>
        <w:t xml:space="preserve"> с </w:t>
      </w:r>
      <w:r w:rsidR="009137C3">
        <w:rPr>
          <w:sz w:val="28"/>
          <w:szCs w:val="28"/>
          <w:lang w:bidi="ar-SA"/>
        </w:rPr>
        <w:t>рук</w:t>
      </w:r>
      <w:r w:rsidR="009137C3">
        <w:rPr>
          <w:sz w:val="28"/>
          <w:szCs w:val="28"/>
          <w:lang w:bidi="ar-SA"/>
        </w:rPr>
        <w:t>о</w:t>
      </w:r>
      <w:r w:rsidR="009137C3">
        <w:rPr>
          <w:sz w:val="28"/>
          <w:szCs w:val="28"/>
          <w:lang w:bidi="ar-SA"/>
        </w:rPr>
        <w:t>водителем</w:t>
      </w:r>
      <w:r w:rsidR="009137C3" w:rsidRPr="00FC3508">
        <w:rPr>
          <w:sz w:val="28"/>
          <w:szCs w:val="28"/>
          <w:lang w:bidi="ar-SA"/>
        </w:rPr>
        <w:t xml:space="preserve"> и включает в себя:</w:t>
      </w:r>
    </w:p>
    <w:p w:rsidR="009137C3" w:rsidRPr="00F46E3F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>-</w:t>
      </w:r>
      <w:r>
        <w:rPr>
          <w:sz w:val="28"/>
          <w:szCs w:val="28"/>
          <w:lang w:bidi="ar-SA"/>
        </w:rPr>
        <w:t xml:space="preserve"> </w:t>
      </w:r>
      <w:r w:rsidRPr="00F46E3F">
        <w:rPr>
          <w:sz w:val="28"/>
          <w:szCs w:val="28"/>
          <w:lang w:bidi="ar-SA"/>
        </w:rPr>
        <w:t>индивидуальные консультации руководителя по возникающим у об</w:t>
      </w:r>
      <w:r w:rsidRPr="00F46E3F">
        <w:rPr>
          <w:sz w:val="28"/>
          <w:szCs w:val="28"/>
          <w:lang w:bidi="ar-SA"/>
        </w:rPr>
        <w:t>у</w:t>
      </w:r>
      <w:r w:rsidRPr="00F46E3F">
        <w:rPr>
          <w:sz w:val="28"/>
          <w:szCs w:val="28"/>
          <w:lang w:bidi="ar-SA"/>
        </w:rPr>
        <w:t xml:space="preserve">чающегося вопросам в процессе освоения учебного материала </w:t>
      </w:r>
      <w:r w:rsidR="00BD3894" w:rsidRPr="00F46E3F">
        <w:rPr>
          <w:sz w:val="28"/>
          <w:szCs w:val="28"/>
          <w:lang w:bidi="ar-SA"/>
        </w:rPr>
        <w:t>практики</w:t>
      </w:r>
      <w:r w:rsidRPr="00F46E3F">
        <w:rPr>
          <w:sz w:val="28"/>
          <w:szCs w:val="28"/>
          <w:lang w:bidi="ar-SA"/>
        </w:rPr>
        <w:t>;</w:t>
      </w:r>
    </w:p>
    <w:p w:rsidR="00D75257" w:rsidRPr="00F46E3F" w:rsidRDefault="00D75257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46E3F">
        <w:rPr>
          <w:sz w:val="28"/>
          <w:szCs w:val="28"/>
          <w:lang w:bidi="ar-SA"/>
        </w:rPr>
        <w:t xml:space="preserve">- </w:t>
      </w:r>
      <w:r w:rsidRPr="00F46E3F">
        <w:rPr>
          <w:sz w:val="28"/>
          <w:szCs w:val="28"/>
        </w:rPr>
        <w:t>индивидуальная работа и инновационные формы учебных занятий;</w:t>
      </w:r>
    </w:p>
    <w:p w:rsidR="009137C3" w:rsidRPr="00F46E3F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46E3F">
        <w:rPr>
          <w:sz w:val="28"/>
          <w:szCs w:val="28"/>
          <w:lang w:bidi="ar-SA"/>
        </w:rPr>
        <w:t>- итоговый контроль - дифференцированный зачёт.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46E3F">
        <w:rPr>
          <w:sz w:val="28"/>
          <w:szCs w:val="28"/>
        </w:rPr>
        <w:t>Успешное прохождение практики требует</w:t>
      </w:r>
      <w:r>
        <w:rPr>
          <w:sz w:val="28"/>
          <w:szCs w:val="28"/>
        </w:rPr>
        <w:t xml:space="preserve"> посещения консультаций</w:t>
      </w:r>
      <w:r w:rsidRPr="00FC3508">
        <w:rPr>
          <w:sz w:val="28"/>
          <w:szCs w:val="28"/>
        </w:rPr>
        <w:t>, а</w:t>
      </w:r>
      <w:r w:rsidRPr="00FC3508">
        <w:rPr>
          <w:sz w:val="28"/>
          <w:szCs w:val="28"/>
        </w:rPr>
        <w:t>к</w:t>
      </w:r>
      <w:r w:rsidRPr="00FC3508">
        <w:rPr>
          <w:sz w:val="28"/>
          <w:szCs w:val="28"/>
        </w:rPr>
        <w:t>тивной рабо</w:t>
      </w:r>
      <w:r>
        <w:rPr>
          <w:sz w:val="28"/>
          <w:szCs w:val="28"/>
        </w:rPr>
        <w:t>ты на предприятиях</w:t>
      </w:r>
      <w:r w:rsidRPr="00FC3508">
        <w:rPr>
          <w:sz w:val="28"/>
          <w:szCs w:val="28"/>
        </w:rPr>
        <w:t>, в</w:t>
      </w:r>
      <w:r>
        <w:rPr>
          <w:sz w:val="28"/>
          <w:szCs w:val="28"/>
        </w:rPr>
        <w:t>ыполнения всех учебных заданий руковод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</w:t>
      </w:r>
      <w:r w:rsidRPr="00FC3508">
        <w:rPr>
          <w:sz w:val="28"/>
          <w:szCs w:val="28"/>
        </w:rPr>
        <w:t>, ознакомления с литературой.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3508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C3508">
        <w:rPr>
          <w:sz w:val="28"/>
          <w:szCs w:val="28"/>
        </w:rPr>
        <w:t xml:space="preserve">При подготовке к </w:t>
      </w:r>
      <w:r w:rsidRPr="00FC3508">
        <w:rPr>
          <w:b/>
          <w:sz w:val="28"/>
          <w:szCs w:val="28"/>
        </w:rPr>
        <w:t>итоговому контролю</w:t>
      </w:r>
      <w:r>
        <w:rPr>
          <w:b/>
          <w:sz w:val="28"/>
          <w:szCs w:val="28"/>
        </w:rPr>
        <w:t xml:space="preserve"> </w:t>
      </w:r>
      <w:r w:rsidRPr="00FC3508">
        <w:rPr>
          <w:sz w:val="28"/>
          <w:szCs w:val="28"/>
        </w:rPr>
        <w:t>(промежуточной аттестации) в дополнение</w:t>
      </w:r>
      <w:r>
        <w:rPr>
          <w:sz w:val="28"/>
          <w:szCs w:val="28"/>
        </w:rPr>
        <w:t xml:space="preserve"> к изучению</w:t>
      </w:r>
      <w:r w:rsidR="00581C86">
        <w:rPr>
          <w:sz w:val="28"/>
          <w:szCs w:val="28"/>
        </w:rPr>
        <w:t xml:space="preserve"> </w:t>
      </w:r>
      <w:r w:rsidR="00ED7C2D">
        <w:rPr>
          <w:sz w:val="28"/>
          <w:szCs w:val="28"/>
        </w:rPr>
        <w:t xml:space="preserve">учебников, </w:t>
      </w:r>
      <w:r w:rsidR="00581C86">
        <w:rPr>
          <w:sz w:val="28"/>
          <w:szCs w:val="28"/>
        </w:rPr>
        <w:t>учебных пособий</w:t>
      </w:r>
      <w:r>
        <w:rPr>
          <w:sz w:val="28"/>
          <w:szCs w:val="28"/>
        </w:rPr>
        <w:t xml:space="preserve"> и</w:t>
      </w:r>
      <w:r w:rsidRPr="00FC3508">
        <w:rPr>
          <w:sz w:val="28"/>
          <w:szCs w:val="28"/>
        </w:rPr>
        <w:t xml:space="preserve"> </w:t>
      </w:r>
      <w:r w:rsidR="00B45F4B">
        <w:rPr>
          <w:sz w:val="28"/>
          <w:szCs w:val="28"/>
        </w:rPr>
        <w:t>справочных материалов</w:t>
      </w:r>
      <w:r>
        <w:rPr>
          <w:sz w:val="28"/>
          <w:szCs w:val="28"/>
        </w:rPr>
        <w:t xml:space="preserve"> </w:t>
      </w:r>
      <w:r w:rsidRPr="00FC3508">
        <w:rPr>
          <w:sz w:val="28"/>
          <w:szCs w:val="28"/>
        </w:rPr>
        <w:t>необходимо пользоваться учебной литературой, рекомендованно</w:t>
      </w:r>
      <w:r w:rsidR="0097177D">
        <w:rPr>
          <w:sz w:val="28"/>
          <w:szCs w:val="28"/>
        </w:rPr>
        <w:t>й в рабочей программе практики</w:t>
      </w:r>
      <w:r w:rsidRPr="00FC3508">
        <w:rPr>
          <w:sz w:val="28"/>
          <w:szCs w:val="28"/>
        </w:rPr>
        <w:t>. При подготовке к итоговому контролю нужно изучить теорию: определения всех понятий и подходы к оцениванию до состояния п</w:t>
      </w:r>
      <w:r w:rsidRPr="00FC3508">
        <w:rPr>
          <w:sz w:val="28"/>
          <w:szCs w:val="28"/>
        </w:rPr>
        <w:t>о</w:t>
      </w:r>
      <w:r w:rsidRPr="00FC3508">
        <w:rPr>
          <w:sz w:val="28"/>
          <w:szCs w:val="28"/>
        </w:rPr>
        <w:t>нимания мате</w:t>
      </w:r>
      <w:r>
        <w:rPr>
          <w:sz w:val="28"/>
          <w:szCs w:val="28"/>
        </w:rPr>
        <w:t>риала,</w:t>
      </w:r>
      <w:r w:rsidRPr="00FC3508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 xml:space="preserve">заполнить дневник и оформить отчёт 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. При </w:t>
      </w:r>
      <w:r>
        <w:rPr>
          <w:sz w:val="28"/>
          <w:szCs w:val="28"/>
        </w:rPr>
        <w:t>оформлении отчёта</w:t>
      </w:r>
      <w:r w:rsidRPr="00FC3508">
        <w:rPr>
          <w:sz w:val="28"/>
          <w:szCs w:val="28"/>
        </w:rPr>
        <w:t xml:space="preserve"> всегда необходимо уметь кач</w:t>
      </w:r>
      <w:r w:rsidRPr="00FC3508">
        <w:rPr>
          <w:sz w:val="28"/>
          <w:szCs w:val="28"/>
        </w:rPr>
        <w:t>е</w:t>
      </w:r>
      <w:r w:rsidRPr="00FC3508">
        <w:rPr>
          <w:sz w:val="28"/>
          <w:szCs w:val="28"/>
        </w:rPr>
        <w:t>ственно интерпретировать итог</w:t>
      </w:r>
      <w:r>
        <w:rPr>
          <w:sz w:val="28"/>
          <w:szCs w:val="28"/>
        </w:rPr>
        <w:t>и работы</w:t>
      </w:r>
      <w:r w:rsidRPr="00FC3508">
        <w:rPr>
          <w:sz w:val="28"/>
          <w:szCs w:val="28"/>
        </w:rPr>
        <w:t>.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C3508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самостоятельной работы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FC3508">
        <w:rPr>
          <w:b/>
          <w:sz w:val="28"/>
          <w:szCs w:val="28"/>
        </w:rPr>
        <w:t xml:space="preserve">Самостоятельная работа </w:t>
      </w:r>
      <w:r>
        <w:rPr>
          <w:b/>
          <w:sz w:val="28"/>
          <w:szCs w:val="28"/>
        </w:rPr>
        <w:t>студентов</w:t>
      </w:r>
      <w:r w:rsidRPr="00FC3508">
        <w:rPr>
          <w:b/>
          <w:sz w:val="28"/>
          <w:szCs w:val="28"/>
        </w:rPr>
        <w:t xml:space="preserve"> (СРС) </w:t>
      </w:r>
      <w:r>
        <w:rPr>
          <w:sz w:val="28"/>
          <w:szCs w:val="28"/>
        </w:rPr>
        <w:t xml:space="preserve">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 и</w:t>
      </w:r>
      <w:r w:rsidRPr="00FC3508">
        <w:rPr>
          <w:sz w:val="28"/>
          <w:szCs w:val="28"/>
        </w:rPr>
        <w:t>г</w:t>
      </w:r>
      <w:r w:rsidRPr="00FC3508">
        <w:rPr>
          <w:sz w:val="28"/>
          <w:szCs w:val="28"/>
        </w:rPr>
        <w:t xml:space="preserve">рает важную роль </w:t>
      </w:r>
      <w:r>
        <w:rPr>
          <w:sz w:val="28"/>
          <w:szCs w:val="28"/>
        </w:rPr>
        <w:t>в ходе всего учебного процесса.</w:t>
      </w:r>
    </w:p>
    <w:p w:rsidR="009137C3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В процессе самостоятельной работы </w:t>
      </w:r>
      <w:r>
        <w:rPr>
          <w:sz w:val="28"/>
          <w:szCs w:val="28"/>
          <w:lang w:bidi="ar-SA"/>
        </w:rPr>
        <w:t xml:space="preserve">обучающийся осваивает содержание практики, проходит защиту отчёта 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</w:t>
      </w:r>
      <w:r w:rsidRPr="00FC3508">
        <w:rPr>
          <w:sz w:val="28"/>
          <w:szCs w:val="28"/>
          <w:lang w:bidi="ar-SA"/>
        </w:rPr>
        <w:t>о</w:t>
      </w:r>
      <w:r w:rsidRPr="00FC3508">
        <w:rPr>
          <w:sz w:val="28"/>
          <w:szCs w:val="28"/>
          <w:lang w:bidi="ar-SA"/>
        </w:rPr>
        <w:t xml:space="preserve">ты в установленных формах, готовится </w:t>
      </w:r>
      <w:r>
        <w:rPr>
          <w:sz w:val="28"/>
          <w:szCs w:val="28"/>
          <w:lang w:bidi="ar-SA"/>
        </w:rPr>
        <w:t xml:space="preserve">к </w:t>
      </w:r>
      <w:r w:rsidRPr="00FC3508">
        <w:rPr>
          <w:sz w:val="28"/>
          <w:szCs w:val="28"/>
          <w:lang w:bidi="ar-SA"/>
        </w:rPr>
        <w:t>итоговому контролю. Самостоятел</w:t>
      </w:r>
      <w:r w:rsidRPr="00FC3508">
        <w:rPr>
          <w:sz w:val="28"/>
          <w:szCs w:val="28"/>
          <w:lang w:bidi="ar-SA"/>
        </w:rPr>
        <w:t>ь</w:t>
      </w:r>
      <w:r w:rsidRPr="00FC3508">
        <w:rPr>
          <w:sz w:val="28"/>
          <w:szCs w:val="28"/>
          <w:lang w:bidi="ar-SA"/>
        </w:rPr>
        <w:t xml:space="preserve">ную работу по </w:t>
      </w:r>
      <w:r>
        <w:rPr>
          <w:sz w:val="28"/>
          <w:szCs w:val="28"/>
          <w:lang w:bidi="ar-SA"/>
        </w:rPr>
        <w:t>практике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начать с ознакомления с раб</w:t>
      </w:r>
      <w:r w:rsidRPr="00FC3508">
        <w:rPr>
          <w:sz w:val="28"/>
          <w:szCs w:val="28"/>
          <w:lang w:bidi="ar-SA"/>
        </w:rPr>
        <w:t>о</w:t>
      </w:r>
      <w:r w:rsidRPr="00FC3508">
        <w:rPr>
          <w:sz w:val="28"/>
          <w:szCs w:val="28"/>
          <w:lang w:bidi="ar-SA"/>
        </w:rPr>
        <w:t xml:space="preserve">чей программой и фондом оценочных средств </w:t>
      </w:r>
      <w:r>
        <w:rPr>
          <w:sz w:val="28"/>
          <w:szCs w:val="28"/>
          <w:lang w:bidi="ar-SA"/>
        </w:rPr>
        <w:t xml:space="preserve">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>. Рабочие программы и фонды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оценочных сре</w:t>
      </w:r>
      <w:proofErr w:type="gramStart"/>
      <w:r w:rsidRPr="00FC3508">
        <w:rPr>
          <w:sz w:val="28"/>
          <w:szCs w:val="28"/>
          <w:lang w:bidi="ar-SA"/>
        </w:rPr>
        <w:t>дств</w:t>
      </w:r>
      <w:r>
        <w:rPr>
          <w:sz w:val="28"/>
          <w:szCs w:val="28"/>
          <w:lang w:bidi="ar-SA"/>
        </w:rPr>
        <w:t xml:space="preserve"> </w:t>
      </w:r>
      <w:r w:rsidR="00E76505">
        <w:rPr>
          <w:sz w:val="28"/>
          <w:szCs w:val="28"/>
        </w:rPr>
        <w:t>пр</w:t>
      </w:r>
      <w:proofErr w:type="gramEnd"/>
      <w:r w:rsidR="00E76505">
        <w:rPr>
          <w:sz w:val="28"/>
          <w:szCs w:val="28"/>
        </w:rPr>
        <w:t>оектной</w:t>
      </w:r>
      <w:r>
        <w:rPr>
          <w:sz w:val="28"/>
          <w:szCs w:val="28"/>
          <w:lang w:bidi="ar-SA"/>
        </w:rPr>
        <w:t xml:space="preserve"> практики </w:t>
      </w:r>
      <w:r w:rsidRPr="00FC3508">
        <w:rPr>
          <w:sz w:val="28"/>
          <w:szCs w:val="28"/>
          <w:lang w:bidi="ar-SA"/>
        </w:rPr>
        <w:t xml:space="preserve">размещены на сайте ОГУ. Затем необходимо ознакомиться с подбором </w:t>
      </w:r>
      <w:r w:rsidR="00ED7C2D">
        <w:rPr>
          <w:sz w:val="28"/>
          <w:szCs w:val="28"/>
          <w:lang w:bidi="ar-SA"/>
        </w:rPr>
        <w:t xml:space="preserve">учебников, </w:t>
      </w:r>
      <w:r>
        <w:rPr>
          <w:sz w:val="28"/>
          <w:szCs w:val="28"/>
          <w:lang w:bidi="ar-SA"/>
        </w:rPr>
        <w:t>учебных пособий</w:t>
      </w:r>
      <w:r w:rsidRPr="00FC3508">
        <w:rPr>
          <w:sz w:val="28"/>
          <w:szCs w:val="28"/>
          <w:lang w:bidi="ar-SA"/>
        </w:rPr>
        <w:t xml:space="preserve"> </w:t>
      </w:r>
      <w:r w:rsidR="00606DCD">
        <w:rPr>
          <w:sz w:val="28"/>
          <w:szCs w:val="28"/>
          <w:lang w:bidi="ar-SA"/>
        </w:rPr>
        <w:t xml:space="preserve">и справочных материалов </w:t>
      </w:r>
      <w:r w:rsidRPr="00FC3508">
        <w:rPr>
          <w:sz w:val="28"/>
          <w:szCs w:val="28"/>
          <w:lang w:bidi="ar-SA"/>
        </w:rPr>
        <w:t>из списка</w:t>
      </w:r>
      <w:r>
        <w:rPr>
          <w:sz w:val="28"/>
          <w:szCs w:val="28"/>
          <w:lang w:bidi="ar-SA"/>
        </w:rPr>
        <w:t xml:space="preserve"> учебной литературы</w:t>
      </w:r>
      <w:r w:rsidRPr="00FC3508">
        <w:rPr>
          <w:sz w:val="28"/>
          <w:szCs w:val="28"/>
          <w:lang w:bidi="ar-SA"/>
        </w:rPr>
        <w:t xml:space="preserve"> (п. 5.1 раб</w:t>
      </w:r>
      <w:r w:rsidRPr="00FC3508">
        <w:rPr>
          <w:sz w:val="28"/>
          <w:szCs w:val="28"/>
          <w:lang w:bidi="ar-SA"/>
        </w:rPr>
        <w:t>о</w:t>
      </w:r>
      <w:r w:rsidRPr="00FC3508">
        <w:rPr>
          <w:sz w:val="28"/>
          <w:szCs w:val="28"/>
          <w:lang w:bidi="ar-SA"/>
        </w:rPr>
        <w:t>чей программы)</w:t>
      </w:r>
      <w:r>
        <w:rPr>
          <w:sz w:val="28"/>
          <w:szCs w:val="28"/>
          <w:lang w:bidi="ar-SA"/>
        </w:rPr>
        <w:t>,</w:t>
      </w:r>
      <w:r w:rsidRPr="00FC3508">
        <w:rPr>
          <w:sz w:val="28"/>
          <w:szCs w:val="28"/>
          <w:lang w:bidi="ar-SA"/>
        </w:rPr>
        <w:t xml:space="preserve"> интернет-источников (п. 5.</w:t>
      </w:r>
      <w:r>
        <w:rPr>
          <w:sz w:val="28"/>
          <w:szCs w:val="28"/>
          <w:lang w:bidi="ar-SA"/>
        </w:rPr>
        <w:t>2</w:t>
      </w:r>
      <w:r w:rsidRPr="00FC3508">
        <w:rPr>
          <w:sz w:val="28"/>
          <w:szCs w:val="28"/>
          <w:lang w:bidi="ar-SA"/>
        </w:rPr>
        <w:t xml:space="preserve"> рабочей программы), програм</w:t>
      </w:r>
      <w:r w:rsidRPr="00FC3508">
        <w:rPr>
          <w:sz w:val="28"/>
          <w:szCs w:val="28"/>
          <w:lang w:bidi="ar-SA"/>
        </w:rPr>
        <w:t>м</w:t>
      </w:r>
      <w:r w:rsidRPr="00FC3508">
        <w:rPr>
          <w:sz w:val="28"/>
          <w:szCs w:val="28"/>
          <w:lang w:bidi="ar-SA"/>
        </w:rPr>
        <w:t>ного обеспечения (п. 5.</w:t>
      </w:r>
      <w:r>
        <w:rPr>
          <w:sz w:val="28"/>
          <w:szCs w:val="28"/>
          <w:lang w:bidi="ar-SA"/>
        </w:rPr>
        <w:t>3</w:t>
      </w:r>
      <w:r w:rsidRPr="00FC3508">
        <w:rPr>
          <w:sz w:val="28"/>
          <w:szCs w:val="28"/>
          <w:lang w:bidi="ar-SA"/>
        </w:rPr>
        <w:t xml:space="preserve"> рабочей программы).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 xml:space="preserve">В течение всего </w:t>
      </w:r>
      <w:r>
        <w:rPr>
          <w:sz w:val="28"/>
          <w:szCs w:val="28"/>
          <w:lang w:bidi="ar-SA"/>
        </w:rPr>
        <w:t>прохождения практики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</w:t>
      </w:r>
      <w:r>
        <w:rPr>
          <w:sz w:val="28"/>
          <w:szCs w:val="28"/>
          <w:lang w:bidi="ar-SA"/>
        </w:rPr>
        <w:t xml:space="preserve">щей теме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</w:t>
      </w:r>
      <w:r w:rsidRPr="00FC3508">
        <w:rPr>
          <w:sz w:val="28"/>
          <w:szCs w:val="28"/>
          <w:lang w:bidi="ar-SA"/>
        </w:rPr>
        <w:t>.</w:t>
      </w:r>
    </w:p>
    <w:p w:rsidR="005B362E" w:rsidRPr="00FC3508" w:rsidRDefault="009137C3" w:rsidP="00606DCD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lastRenderedPageBreak/>
        <w:t xml:space="preserve">Процесс освоения </w:t>
      </w:r>
      <w:proofErr w:type="gramStart"/>
      <w:r>
        <w:rPr>
          <w:sz w:val="28"/>
          <w:szCs w:val="28"/>
          <w:lang w:bidi="ar-SA"/>
        </w:rPr>
        <w:t>практики</w:t>
      </w:r>
      <w:proofErr w:type="gramEnd"/>
      <w:r w:rsidRPr="00FC3508">
        <w:rPr>
          <w:sz w:val="28"/>
          <w:szCs w:val="28"/>
          <w:lang w:bidi="ar-SA"/>
        </w:rPr>
        <w:t xml:space="preserve"> в течение закрепленного учебным планом периода подвергается </w:t>
      </w:r>
      <w:r>
        <w:rPr>
          <w:sz w:val="28"/>
          <w:szCs w:val="28"/>
          <w:lang w:bidi="ar-SA"/>
        </w:rPr>
        <w:t>итоговому</w:t>
      </w:r>
      <w:r w:rsidRPr="00FC3508">
        <w:rPr>
          <w:sz w:val="28"/>
          <w:szCs w:val="28"/>
          <w:lang w:bidi="ar-SA"/>
        </w:rPr>
        <w:t xml:space="preserve"> контролю</w:t>
      </w:r>
      <w:r>
        <w:rPr>
          <w:sz w:val="28"/>
          <w:szCs w:val="28"/>
          <w:lang w:bidi="ar-SA"/>
        </w:rPr>
        <w:t xml:space="preserve"> по завершении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 – </w:t>
      </w:r>
      <w:proofErr w:type="spellStart"/>
      <w:r>
        <w:rPr>
          <w:sz w:val="28"/>
          <w:szCs w:val="28"/>
          <w:lang w:bidi="ar-SA"/>
        </w:rPr>
        <w:t>диф</w:t>
      </w:r>
      <w:proofErr w:type="spellEnd"/>
      <w:r>
        <w:rPr>
          <w:sz w:val="28"/>
          <w:szCs w:val="28"/>
          <w:lang w:bidi="ar-SA"/>
        </w:rPr>
        <w:t>. зачёту.</w:t>
      </w:r>
    </w:p>
    <w:sectPr w:rsidR="005B362E" w:rsidRPr="00FC3508" w:rsidSect="00E70F63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AE" w:rsidRDefault="00351AAE">
      <w:r>
        <w:separator/>
      </w:r>
    </w:p>
  </w:endnote>
  <w:endnote w:type="continuationSeparator" w:id="0">
    <w:p w:rsidR="00351AAE" w:rsidRDefault="0035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00149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DC324C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3BF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" filled="f" stroked="f">
              <v:textbox inset="0,0,0,0">
                <w:txbxContent>
                  <w:p w:rsidR="00766769" w:rsidRDefault="00DC324C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CD3BF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AE" w:rsidRDefault="00351AAE">
      <w:r>
        <w:separator/>
      </w:r>
    </w:p>
  </w:footnote>
  <w:footnote w:type="continuationSeparator" w:id="0">
    <w:p w:rsidR="00351AAE" w:rsidRDefault="00351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01493"/>
    <w:rsid w:val="0003154C"/>
    <w:rsid w:val="000509A4"/>
    <w:rsid w:val="0007027E"/>
    <w:rsid w:val="000B36C7"/>
    <w:rsid w:val="000C4BAD"/>
    <w:rsid w:val="000F7757"/>
    <w:rsid w:val="0012402B"/>
    <w:rsid w:val="001469F0"/>
    <w:rsid w:val="00153A98"/>
    <w:rsid w:val="00175F2F"/>
    <w:rsid w:val="001B50E3"/>
    <w:rsid w:val="001F1185"/>
    <w:rsid w:val="002865C2"/>
    <w:rsid w:val="002B71F0"/>
    <w:rsid w:val="00351AAE"/>
    <w:rsid w:val="00354643"/>
    <w:rsid w:val="003558BA"/>
    <w:rsid w:val="003A4629"/>
    <w:rsid w:val="003A6296"/>
    <w:rsid w:val="003A6D1A"/>
    <w:rsid w:val="003E0958"/>
    <w:rsid w:val="004022E0"/>
    <w:rsid w:val="00457CC6"/>
    <w:rsid w:val="00471499"/>
    <w:rsid w:val="004A51EE"/>
    <w:rsid w:val="004B4F5D"/>
    <w:rsid w:val="004C16E2"/>
    <w:rsid w:val="004F236E"/>
    <w:rsid w:val="004F3A7B"/>
    <w:rsid w:val="004F3D0C"/>
    <w:rsid w:val="00515B59"/>
    <w:rsid w:val="0054127F"/>
    <w:rsid w:val="00577349"/>
    <w:rsid w:val="00581C86"/>
    <w:rsid w:val="005850C0"/>
    <w:rsid w:val="005870AD"/>
    <w:rsid w:val="005A092E"/>
    <w:rsid w:val="005A11EF"/>
    <w:rsid w:val="005A3EB1"/>
    <w:rsid w:val="005A5409"/>
    <w:rsid w:val="005A670E"/>
    <w:rsid w:val="005B362E"/>
    <w:rsid w:val="00603C0E"/>
    <w:rsid w:val="00605E65"/>
    <w:rsid w:val="00606DCD"/>
    <w:rsid w:val="006341C5"/>
    <w:rsid w:val="0063426F"/>
    <w:rsid w:val="00646E86"/>
    <w:rsid w:val="0065545F"/>
    <w:rsid w:val="006618AC"/>
    <w:rsid w:val="0067786F"/>
    <w:rsid w:val="006B00B7"/>
    <w:rsid w:val="006B3E56"/>
    <w:rsid w:val="006C6BA0"/>
    <w:rsid w:val="006E54C9"/>
    <w:rsid w:val="006E5825"/>
    <w:rsid w:val="00702D66"/>
    <w:rsid w:val="007063FB"/>
    <w:rsid w:val="00716854"/>
    <w:rsid w:val="007331C5"/>
    <w:rsid w:val="00733F9D"/>
    <w:rsid w:val="00751288"/>
    <w:rsid w:val="00766769"/>
    <w:rsid w:val="00780105"/>
    <w:rsid w:val="00782811"/>
    <w:rsid w:val="007828D7"/>
    <w:rsid w:val="0078504B"/>
    <w:rsid w:val="007A42DA"/>
    <w:rsid w:val="007D7767"/>
    <w:rsid w:val="007F4C09"/>
    <w:rsid w:val="008063A7"/>
    <w:rsid w:val="00811DBC"/>
    <w:rsid w:val="00851347"/>
    <w:rsid w:val="00867389"/>
    <w:rsid w:val="008741BC"/>
    <w:rsid w:val="00885633"/>
    <w:rsid w:val="00890365"/>
    <w:rsid w:val="00892A77"/>
    <w:rsid w:val="008C795E"/>
    <w:rsid w:val="008E56D1"/>
    <w:rsid w:val="008F7C5D"/>
    <w:rsid w:val="009137C3"/>
    <w:rsid w:val="00944604"/>
    <w:rsid w:val="0097177D"/>
    <w:rsid w:val="00974FA9"/>
    <w:rsid w:val="009A0E00"/>
    <w:rsid w:val="009B4096"/>
    <w:rsid w:val="009C3829"/>
    <w:rsid w:val="009F6E25"/>
    <w:rsid w:val="00A07C4D"/>
    <w:rsid w:val="00A270BB"/>
    <w:rsid w:val="00A54943"/>
    <w:rsid w:val="00A81725"/>
    <w:rsid w:val="00AA4DC6"/>
    <w:rsid w:val="00AF0370"/>
    <w:rsid w:val="00B076F0"/>
    <w:rsid w:val="00B45F4B"/>
    <w:rsid w:val="00B81564"/>
    <w:rsid w:val="00B96D24"/>
    <w:rsid w:val="00BA732E"/>
    <w:rsid w:val="00BD3894"/>
    <w:rsid w:val="00BD7104"/>
    <w:rsid w:val="00BF7B87"/>
    <w:rsid w:val="00C205B7"/>
    <w:rsid w:val="00C37FD3"/>
    <w:rsid w:val="00C77A0E"/>
    <w:rsid w:val="00C840A9"/>
    <w:rsid w:val="00C8799A"/>
    <w:rsid w:val="00C90ABC"/>
    <w:rsid w:val="00CB5E0F"/>
    <w:rsid w:val="00CB6325"/>
    <w:rsid w:val="00CD3BFD"/>
    <w:rsid w:val="00CD7203"/>
    <w:rsid w:val="00D01FE9"/>
    <w:rsid w:val="00D114DA"/>
    <w:rsid w:val="00D247FC"/>
    <w:rsid w:val="00D24EF0"/>
    <w:rsid w:val="00D503DD"/>
    <w:rsid w:val="00D52D9F"/>
    <w:rsid w:val="00D75257"/>
    <w:rsid w:val="00D96AF5"/>
    <w:rsid w:val="00DA0EBB"/>
    <w:rsid w:val="00DC324C"/>
    <w:rsid w:val="00E21695"/>
    <w:rsid w:val="00E447E6"/>
    <w:rsid w:val="00E47EB2"/>
    <w:rsid w:val="00E65DCC"/>
    <w:rsid w:val="00E70F63"/>
    <w:rsid w:val="00E76505"/>
    <w:rsid w:val="00EA1E96"/>
    <w:rsid w:val="00EB2557"/>
    <w:rsid w:val="00ED00EB"/>
    <w:rsid w:val="00ED7C2D"/>
    <w:rsid w:val="00F2620D"/>
    <w:rsid w:val="00F33446"/>
    <w:rsid w:val="00F46E3F"/>
    <w:rsid w:val="00F5308B"/>
    <w:rsid w:val="00F63818"/>
    <w:rsid w:val="00F81DF3"/>
    <w:rsid w:val="00F86537"/>
    <w:rsid w:val="00FA2E00"/>
    <w:rsid w:val="00FC3508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9137C3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9137C3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301DE-B516-4658-9D05-AEA675FE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</cp:lastModifiedBy>
  <cp:revision>6</cp:revision>
  <dcterms:created xsi:type="dcterms:W3CDTF">2020-04-02T08:27:00Z</dcterms:created>
  <dcterms:modified xsi:type="dcterms:W3CDTF">2023-04-05T11:50:00Z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