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B5" w:rsidRPr="00205DCC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5D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правах рукописи</w:t>
      </w:r>
    </w:p>
    <w:p w:rsidR="00566DB5" w:rsidRPr="00205DCC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DC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Российской Федерации</w:t>
      </w: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DC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D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5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8302E2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D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экологии и природопользования</w:t>
      </w: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205DCC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5DCC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обучающихся по освоению </w:t>
      </w:r>
    </w:p>
    <w:p w:rsidR="00566DB5" w:rsidRPr="00205DCC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07640" w:rsidRPr="00F07640" w:rsidRDefault="00F07640" w:rsidP="00F07640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WhereDelChr13"/>
      <w:bookmarkEnd w:id="0"/>
      <w:r w:rsidRPr="00F0764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</w:p>
    <w:p w:rsidR="00F07640" w:rsidRPr="00F07640" w:rsidRDefault="00F07640" w:rsidP="00F07640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7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«Б1.Д.В.20 Эколого-территориальное проектирование»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640" w:rsidRPr="00F07640" w:rsidRDefault="00F07640" w:rsidP="00F0764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высшего образования</w:t>
      </w:r>
    </w:p>
    <w:p w:rsidR="00F07640" w:rsidRPr="00F07640" w:rsidRDefault="00F07640" w:rsidP="00F0764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0764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20.03.01 Техносферная безопасность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0764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Экологическая безопасность и защита в чрезвычайных ситуациях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0764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Бакалавр</w:t>
      </w:r>
    </w:p>
    <w:p w:rsidR="00F07640" w:rsidRPr="00F07640" w:rsidRDefault="00F07640" w:rsidP="00F07640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0764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Заочная</w:t>
      </w: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640" w:rsidRPr="00F07640" w:rsidRDefault="00F07640" w:rsidP="00F076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E92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7640" w:rsidRPr="00A80F25" w:rsidRDefault="00F07640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E52F2E" w:rsidP="00395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566DB5" w:rsidRPr="00A80F25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Год набора 2023</w:t>
      </w: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Составители _____________________ </w:t>
      </w:r>
      <w:r w:rsidR="00597F2B">
        <w:rPr>
          <w:rFonts w:ascii="Times New Roman" w:eastAsia="Calibri" w:hAnsi="Times New Roman" w:cs="Times New Roman"/>
          <w:sz w:val="24"/>
          <w:szCs w:val="24"/>
        </w:rPr>
        <w:t>Гривко Е.В.</w:t>
      </w: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11E92" w:rsidRPr="00A80F25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5D75" w:rsidRPr="00B75D75" w:rsidRDefault="00566DB5" w:rsidP="00B75D7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B75D75" w:rsidRPr="00B75D75">
        <w:rPr>
          <w:rFonts w:ascii="Times New Roman" w:eastAsia="Calibri" w:hAnsi="Times New Roman" w:cs="Times New Roman"/>
          <w:sz w:val="24"/>
          <w:szCs w:val="24"/>
        </w:rPr>
        <w:t>Глуховская М.Ю.</w:t>
      </w:r>
    </w:p>
    <w:p w:rsidR="00566DB5" w:rsidRPr="00A80F25" w:rsidRDefault="00566DB5" w:rsidP="00B75D75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C5709" w:rsidRDefault="00566DB5" w:rsidP="0077157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77157E">
        <w:rPr>
          <w:rFonts w:ascii="Times New Roman" w:eastAsia="Calibri" w:hAnsi="Times New Roman" w:cs="Times New Roman"/>
          <w:sz w:val="24"/>
          <w:szCs w:val="24"/>
        </w:rPr>
        <w:t>Методические указания  явля</w:t>
      </w:r>
      <w:r w:rsidR="003713FD" w:rsidRPr="0077157E">
        <w:rPr>
          <w:rFonts w:ascii="Times New Roman" w:eastAsia="Calibri" w:hAnsi="Times New Roman" w:cs="Times New Roman"/>
          <w:sz w:val="24"/>
          <w:szCs w:val="24"/>
        </w:rPr>
        <w:t>ю</w:t>
      </w:r>
      <w:r w:rsidRPr="0077157E">
        <w:rPr>
          <w:rFonts w:ascii="Times New Roman" w:eastAsia="Calibri" w:hAnsi="Times New Roman" w:cs="Times New Roman"/>
          <w:sz w:val="24"/>
          <w:szCs w:val="24"/>
        </w:rPr>
        <w:t xml:space="preserve">тся приложением к рабочей программе по дисциплине </w:t>
      </w:r>
      <w:r w:rsidR="00B934D9" w:rsidRPr="0077157E">
        <w:rPr>
          <w:rFonts w:ascii="Times New Roman" w:eastAsia="Calibri" w:hAnsi="Times New Roman" w:cs="Times New Roman"/>
          <w:i/>
          <w:sz w:val="24"/>
        </w:rPr>
        <w:t xml:space="preserve"> </w:t>
      </w:r>
    </w:p>
    <w:p w:rsidR="00566DB5" w:rsidRPr="0077157E" w:rsidRDefault="007903EF" w:rsidP="0077157E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7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«Б1.Д.В.20 Эколого-территориальное проектирование»</w:t>
      </w:r>
      <w:bookmarkStart w:id="1" w:name="_GoBack"/>
      <w:bookmarkEnd w:id="1"/>
      <w:r w:rsidR="006C5709">
        <w:rPr>
          <w:rFonts w:ascii="Times New Roman" w:eastAsia="Calibri" w:hAnsi="Times New Roman" w:cs="Times New Roman"/>
          <w:i/>
          <w:sz w:val="24"/>
        </w:rPr>
        <w:t>,</w:t>
      </w:r>
      <w:r w:rsidR="00566DB5" w:rsidRPr="0077157E">
        <w:rPr>
          <w:rFonts w:ascii="Times New Roman" w:eastAsia="Calibri" w:hAnsi="Times New Roman" w:cs="Times New Roman"/>
          <w:sz w:val="24"/>
          <w:szCs w:val="24"/>
        </w:rPr>
        <w:t xml:space="preserve"> зарегистрированной в ЦИТ под учетным номером___________ </w:t>
      </w:r>
      <w:r w:rsidR="00566DB5" w:rsidRPr="00771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66DB5" w:rsidRPr="00A80F25" w:rsidTr="00DF5B4A">
        <w:tc>
          <w:tcPr>
            <w:tcW w:w="3522" w:type="dxa"/>
          </w:tcPr>
          <w:p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  <w:tr w:rsidR="00566DB5" w:rsidRPr="00A80F25" w:rsidTr="00DF5B4A">
        <w:tc>
          <w:tcPr>
            <w:tcW w:w="3522" w:type="dxa"/>
          </w:tcPr>
          <w:p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</w:tbl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 w:type="page"/>
      </w:r>
    </w:p>
    <w:p w:rsidR="00566DB5" w:rsidRP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66DB5" w:rsidRPr="00A80F25" w:rsidRDefault="00566DB5" w:rsidP="003A517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566DB5" w:rsidRPr="00566DB5" w:rsidTr="00586989">
        <w:trPr>
          <w:trHeight w:val="508"/>
        </w:trPr>
        <w:tc>
          <w:tcPr>
            <w:tcW w:w="8897" w:type="dxa"/>
            <w:hideMark/>
          </w:tcPr>
          <w:p w:rsidR="00566DB5" w:rsidRPr="003A5175" w:rsidRDefault="00566DB5" w:rsidP="003A51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Методические указания </w:t>
            </w:r>
            <w:r w:rsidR="00BD520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302E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лекционным занятиям …………</w:t>
            </w:r>
            <w:r w:rsid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……………………….</w:t>
            </w:r>
          </w:p>
        </w:tc>
        <w:tc>
          <w:tcPr>
            <w:tcW w:w="567" w:type="dxa"/>
            <w:vAlign w:val="bottom"/>
            <w:hideMark/>
          </w:tcPr>
          <w:p w:rsidR="00566DB5" w:rsidRPr="00445F36" w:rsidRDefault="00566DB5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</w:p>
        </w:tc>
      </w:tr>
      <w:tr w:rsidR="00C11E92" w:rsidRPr="00566DB5" w:rsidTr="00586989">
        <w:trPr>
          <w:trHeight w:val="508"/>
        </w:trPr>
        <w:tc>
          <w:tcPr>
            <w:tcW w:w="8897" w:type="dxa"/>
          </w:tcPr>
          <w:p w:rsidR="00C11E92" w:rsidRPr="003A5175" w:rsidRDefault="00586989" w:rsidP="00877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1E92" w:rsidRPr="0044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5F36" w:rsidRPr="004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</w:t>
            </w:r>
            <w:r w:rsidR="00445F36" w:rsidRPr="00445F3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445F36" w:rsidRPr="004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лабораторным работам</w:t>
            </w:r>
            <w:r w:rsidR="004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  <w:r w:rsidR="00C11E9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44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567" w:type="dxa"/>
            <w:vAlign w:val="bottom"/>
          </w:tcPr>
          <w:p w:rsidR="00C11E92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566DB5" w:rsidRPr="00566DB5" w:rsidTr="00586989">
        <w:trPr>
          <w:trHeight w:val="508"/>
        </w:trPr>
        <w:tc>
          <w:tcPr>
            <w:tcW w:w="8897" w:type="dxa"/>
            <w:hideMark/>
          </w:tcPr>
          <w:p w:rsidR="00566DB5" w:rsidRPr="003A5175" w:rsidRDefault="00586989" w:rsidP="003A51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6DB5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8302E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остоятельной работе …..……</w:t>
            </w:r>
            <w:r w:rsid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……………………….</w:t>
            </w:r>
          </w:p>
        </w:tc>
        <w:tc>
          <w:tcPr>
            <w:tcW w:w="567" w:type="dxa"/>
            <w:vAlign w:val="bottom"/>
          </w:tcPr>
          <w:p w:rsidR="00566DB5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 xml:space="preserve">4 Порядок выполнения письменных работ в рамках самостоятельной работы </w:t>
            </w: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 xml:space="preserve">4.1 Методические указания по выполнению презентации </w:t>
            </w:r>
          </w:p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 xml:space="preserve">4.2. Методические указания по выполнению доклада (реферата) </w:t>
            </w:r>
          </w:p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>4.3.Методические указания по подготовке творческого домашнего задания</w:t>
            </w: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  <w:tr w:rsidR="00566DB5" w:rsidRPr="00566DB5" w:rsidTr="00586989">
        <w:trPr>
          <w:trHeight w:val="431"/>
        </w:trPr>
        <w:tc>
          <w:tcPr>
            <w:tcW w:w="8897" w:type="dxa"/>
          </w:tcPr>
          <w:p w:rsidR="00566DB5" w:rsidRPr="003A5175" w:rsidRDefault="00C11E92" w:rsidP="003A51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66DB5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5175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текущей и промежуточной аттестации </w:t>
            </w:r>
            <w:r w:rsidR="008302E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……………..</w:t>
            </w:r>
          </w:p>
        </w:tc>
        <w:tc>
          <w:tcPr>
            <w:tcW w:w="567" w:type="dxa"/>
            <w:vAlign w:val="bottom"/>
          </w:tcPr>
          <w:p w:rsidR="00566DB5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:rsid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8302E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8302E2" w:rsidP="006B0F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302E2" w:rsidRPr="008302E2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Методические указания </w:t>
      </w:r>
      <w:r w:rsidR="00BD5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лекционным занятиям </w:t>
      </w:r>
    </w:p>
    <w:p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5FA" w:rsidRPr="00DC45FA" w:rsidRDefault="00DC45FA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</w:t>
      </w:r>
    </w:p>
    <w:p w:rsidR="006B78F7" w:rsidRPr="00DC45FA" w:rsidRDefault="006B78F7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указать источник, в котором можно полностью почерпнуть излагаемую информацию.</w:t>
      </w:r>
    </w:p>
    <w:p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конспектированными положениями и 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материалами.</w:t>
      </w:r>
    </w:p>
    <w:p w:rsidR="00DC45FA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:rsidR="00DC45FA" w:rsidRPr="00DC45FA" w:rsidRDefault="00DC45FA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 Методические указания </w:t>
      </w:r>
      <w:r w:rsidRPr="00CD349D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r w:rsidRPr="00CD3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лабораторным работам  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работы (ЛР) - основные виды учебных занятий, направленные на экспериментальное подтверждение теоретических положений и формирование учебных и  профессиональных практических умений.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выполнения лабораторных работ является:</w:t>
      </w:r>
    </w:p>
    <w:p w:rsidR="00CD349D" w:rsidRPr="00CD349D" w:rsidRDefault="00CD349D" w:rsidP="00CD349D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обобщение, систематизация, углубление, закрепление полученных теоретических знаний по конкретным темам дисциплины;</w:t>
      </w:r>
    </w:p>
    <w:p w:rsidR="00CD349D" w:rsidRPr="00CD349D" w:rsidRDefault="00CD349D" w:rsidP="00CD349D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применять полученные знания на практике, реализация единства интеллектуальной и практической деятельности;</w:t>
      </w:r>
    </w:p>
    <w:p w:rsidR="00CD349D" w:rsidRPr="00CD349D" w:rsidRDefault="00CD349D" w:rsidP="00CD349D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умений у будущих специалистов; аналитических, проектировочных, конструктивных и др.</w:t>
      </w:r>
    </w:p>
    <w:p w:rsidR="00CD349D" w:rsidRPr="00CD349D" w:rsidRDefault="00CD349D" w:rsidP="00CD349D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своему содержанию лабораторные работы представляют собой наблюдения, измерения и опыты, тесно связанные с темой занятия. Выполнение всех работ является обязательным для всех обучающихся. Лабораторные работы являются эффективным средством активизации и мотивации обучения по дисциплине, способствуют применению различных методов и приемов обучения для формирования у обучающихся системы прочных знаний, интеллектуальных и практических умений и навыков, помогают развитию мышления обучающихся, так как побуждают к выполнению умственных операций: анализу, синтезу, сравнению, обобщению и др.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каждой лабораторной работы, входящей в практикум, предусматривает следующие этапы: 1) теоретическую подготовку; 2) допуск к выполнению работы; 3) проведение эксперимента, наблюдение и измерение; 4) обработку результатов измерений; 5) отчет о выполнении лабораторной работы; 6) защиту выполненной работы.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49D">
        <w:rPr>
          <w:rFonts w:ascii="Times New Roman" w:eastAsia="Calibri" w:hAnsi="Times New Roman" w:cs="Times New Roman"/>
          <w:sz w:val="24"/>
          <w:szCs w:val="24"/>
        </w:rPr>
        <w:t xml:space="preserve">Лабораторные работы, которые студент не выполнил в течение семестра по уважительной причине, могут быть выполнены им на дополнительных занятиях, организованных в учебной лаборатории. Допуск к выполнению пропущенной лабораторной работы студент должен получить у преподавателя, ведущего занятия в данной учебной группе; при этом преподаватель делает соответствующую запись в журнале учета лабораторных занятий. 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49D">
        <w:rPr>
          <w:rFonts w:ascii="Times New Roman" w:eastAsia="Calibri" w:hAnsi="Times New Roman" w:cs="Times New Roman"/>
          <w:sz w:val="24"/>
          <w:szCs w:val="24"/>
        </w:rPr>
        <w:t xml:space="preserve">Теоретическая подготовка сводится к изучению   основных понятий и положений к дисциплине по рекомендованным учебным пособиям для ответа на вопросы допуска и контрольные вопросы, изучению описания заданной лабораторной работы в целях ознакомления с методикой измерения и порядком выполнения работы. 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49D">
        <w:rPr>
          <w:rFonts w:ascii="Times New Roman" w:eastAsia="Calibri" w:hAnsi="Times New Roman" w:cs="Times New Roman"/>
          <w:sz w:val="24"/>
          <w:szCs w:val="24"/>
        </w:rPr>
        <w:t xml:space="preserve">Подготовка проводится заранее, до выполнения лабораторной работы, так как аудиторные занятия предназначены только для получения допуска к работе, на проведение измерений и защиту лабораторной работы. 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49D">
        <w:rPr>
          <w:rFonts w:ascii="Times New Roman" w:eastAsia="Calibri" w:hAnsi="Times New Roman" w:cs="Times New Roman"/>
          <w:sz w:val="24"/>
          <w:szCs w:val="24"/>
        </w:rPr>
        <w:t xml:space="preserve">Допуск к выполнению работы состоит в проверке преподавателем теоретической подготовки студента к каждой работе (самостоятельному выводу рабочих формул, которые используются в работе), знания метода измерений и порядка выполнения работы. Чтобы эта беседа с преподавателем была полезной, при изучении описания работы нужно отметить неясные вопросы и обязательно выяснить их на допуске. Для допуска студент предоставляет персональный конспект данной лабораторной работы. 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49D">
        <w:rPr>
          <w:rFonts w:ascii="Times New Roman" w:eastAsia="Calibri" w:hAnsi="Times New Roman" w:cs="Times New Roman"/>
          <w:sz w:val="24"/>
          <w:szCs w:val="24"/>
        </w:rPr>
        <w:t xml:space="preserve">Организация исследований требуют от студента знания методов измерений, должного внимания и аккуратности при снятии показаний и записи результатов измерений. Лаборант следит за выполнением эксперимента, визирует полученные данные и в лабораторном журнале отмечает факт выполнения эксперимента. Обработка результатов измерений заключается в представлении результатов в наглядной форме и их математической обработке. </w:t>
      </w:r>
    </w:p>
    <w:p w:rsidR="00CD349D" w:rsidRPr="00CD349D" w:rsidRDefault="00CD349D" w:rsidP="00CD3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49D">
        <w:rPr>
          <w:rFonts w:ascii="Times New Roman" w:eastAsia="Calibri" w:hAnsi="Times New Roman" w:cs="Times New Roman"/>
          <w:sz w:val="24"/>
          <w:szCs w:val="24"/>
        </w:rPr>
        <w:lastRenderedPageBreak/>
        <w:t>Защита выполненной работы сводится к представлению преподавателю результатов эксперимента, представленных в отчете и доказательству того, что измерение выполнено правильно, согласно нормативам, предъявляемым к методам измерений.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работы составлены в виде инструкций. Каждая инструкция содержит цель работы, перечень оборудования, краткую теорию, ход выполнения работы (включая графы для составления отчета) и контрольные вопросы, обращающие внимание обучающихся на существенные стороны изучаемых явлений. Вопросы помогают глубже осмыслить производимые действия и полученные результаты и на их основе самостоятельно сделать необходимые выводы.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Систематическое и аккуратное выполнение всей совокупности лабораторных работ позволит обучающемуся овладеть умениями самостоятельно организовывать исследование, фиксировать свои наблюдения и измерения, анализировать их делать выводы в целях дальнейшего использования полученных знаний и умений.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более эффективного выполнения лабораторных работ необходимо повторить соответствующий теоретический материал, а на занятиях, прежде всего, внимательно ознакомиться с содержанием работы и оборудованием.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работы необходимо строго соблюдать правила по технике безопасности; все измерения производить с максимальной тщательностью.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работы каждый обучающийся должен предоставить отчет. Небрежное оформление отчета, исправление уже написанного недопустимо.</w:t>
      </w:r>
    </w:p>
    <w:p w:rsidR="00CD349D" w:rsidRPr="00CD349D" w:rsidRDefault="00CD349D" w:rsidP="00CD349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34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занятия преподаватель ставит зачет, который складывается из результатов наблюдения за выполнением практической части работы, проверки отчета, беседы в ходе работы или после нее. Все лабораторные работы должны быть выполнены и защищены в сроки, определяемые программой или календарным планом преподавателя. Обучающиеся, не получившие зачет, к экзамену не допускаются.</w:t>
      </w:r>
    </w:p>
    <w:p w:rsidR="00CD349D" w:rsidRDefault="00CD349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349D" w:rsidRDefault="00CD349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2E2" w:rsidRPr="008302E2" w:rsidRDefault="00586989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 представляет собой сово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купность аудиторных и внеаудит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занятий и работ, обеспечи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вающих успешное освоение образовательной программы высшего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в соответствии с требованиями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аудиторны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занятий в вузе — лекция, прак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занятие,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лабораторные работы,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коллоквиум,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рамках контрольных мероп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риятий — за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диф. зачет либо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экзамен. 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лекции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Необходимость 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к лекции определяе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тем, что изучение любой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циплины строится по определенной логике освоения ее разделов,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 в рабочей программе дисциплины. Чаще всего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изучения того или иного предмета заключатся в движении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рассмотрения общих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к анализу конкретных 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и факторов, определяющих функционирование и изменение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предмета.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учесть, что преподаватели нередко представляют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конспекты своих лекций вместе с рабочей программой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авторские учебники, пособия по преподаваемому предмету.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этими материалами позволяет заранее ознакомиться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основными положениями предстоящей лекции и активно задавать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вопросы при ее изложении.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при чтении новой лекции обычно указывает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ее содержания с тем, которое было прежде изучено.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содержания конкретной дисциплины прямо зависит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того, насколько студент сам, без внешнего принуждения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формирует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себя установку на получение н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лекциях новых знаний, дополня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уже имеющиеся по данной дисциплине.</w:t>
      </w:r>
    </w:p>
    <w:p w:rsidR="0071166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практическо</w:t>
      </w:r>
      <w:r w:rsidR="00711662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занятию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к практи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ческому занятию включает следующие элементы самостоятельной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деятельности: четкое представление цели и задач его проведения;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навыков умственной,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аналитической, научной деятель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которые станут результатом предстоящей работы. 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осуществляется с помощью получения новой информации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изучаемых процессах и с помощью знания 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в какой степе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данное время студент владеет методами исследовательской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которыми он станет пользоваться на практическом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работа на практическом занятии направлена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на познание студентом конкретных явлений внешнего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но и на изменение самого себя. Второй результат очень важен,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он обеспечивает формирование таких общекультурных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компетенций, как способность 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самоорганизации и самообразова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нию, способность использовать методы сбора, обработк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интер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претации комплексной инфо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для решения организацион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но-управленческих задач, в том числе находящихся за пределами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непосредственной сферы деятельности студента.</w:t>
      </w:r>
    </w:p>
    <w:p w:rsidR="00F1643F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практическ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занятию нередко требует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бора материала, данных и специальных источников, с которыми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учебная работа. Студенты должны дома подготовить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занятию 3–4 примера форму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лировки темы исследования, пред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ставленного в монографиях, научных статьях, отчетах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зачету (в том числе к дифференцированному при</w:t>
      </w:r>
      <w:r w:rsidR="007D280C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отсутствии экзамена по дисциплине).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является традиционной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знаний, умений, компетенций, сформированных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студентов в процессе освоения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содержания изучаемой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циплины. Обычный зачет отличается от </w:t>
      </w:r>
      <w:r w:rsidR="00F1643F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</w:t>
      </w:r>
      <w:r w:rsidR="007D280C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не дифференцирует баллы, которые 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итогам,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зачетной книжке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вписывается только слово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«зачет».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зачету должна осуществляться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всего семестра, а не за несколько дней до его проведения.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включает следующие действия. Прежде всего нужно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перечитать все лекции, а также материалы, которые готовились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лабораторным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практическим занятиям в течение семестра. Затем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соотнести эту информацию с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вопросами, которые даны к заче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ту. Если информации недостаточно, ответы находят в предложенной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литературе. Рекомендуется делать краткие записи.</w:t>
      </w:r>
    </w:p>
    <w:p w:rsid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экзамену.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вспомнить то, что говорилось преподавателем на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студента к экзамену. Ответ, в котором присутствуют все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блоки информации,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наверняка будет отмечен высокими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Экзамены проводятся по билетам</w:t>
      </w:r>
      <w:r w:rsidRPr="00480D2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заведующим кафедрой, или тестовым заданиям, утвержденным в установленном порядке.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экзамены и зачеты студенты обязаны иметь при себе зачетную книжку, а в необходимых случаях, определяемых кафедрами, и выполненные работы. 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:rsid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:rsidR="008302E2" w:rsidRDefault="008302E2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 письменных работ в рамках самостоятельной работы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К выполнению письменных работ в рамках любого вида самостоятельной работы можно приступать только после изучения соответствующей темы (раздела, подраздела). При выполнении письменных работ в рамках самостоятельных работ необходимо соблюдать следующие общие требования: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текст необход</w:t>
      </w:r>
      <w:r>
        <w:rPr>
          <w:rFonts w:ascii="Times New Roman" w:hAnsi="Times New Roman" w:cs="Times New Roman"/>
          <w:sz w:val="24"/>
          <w:szCs w:val="24"/>
        </w:rPr>
        <w:t>имо писать грамотно и разборчиво</w:t>
      </w:r>
      <w:r w:rsidRPr="003D0D2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графический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D0D2A">
        <w:rPr>
          <w:rFonts w:ascii="Times New Roman" w:hAnsi="Times New Roman" w:cs="Times New Roman"/>
          <w:sz w:val="24"/>
          <w:szCs w:val="24"/>
        </w:rPr>
        <w:t xml:space="preserve"> оформлять в соответствии с ГОСТом.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532">
        <w:rPr>
          <w:rFonts w:ascii="Times New Roman" w:eastAsia="Calibri" w:hAnsi="Times New Roman" w:cs="Times New Roman"/>
          <w:b/>
          <w:sz w:val="24"/>
          <w:szCs w:val="24"/>
        </w:rPr>
        <w:t xml:space="preserve">4.1 Методические указания по выполнению презентации 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Презентации должны быть выполнены в формате Power Point и состоять из 11 слайдов: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lastRenderedPageBreak/>
        <w:t>-2 слайд должен содержать актуальность или практическое значение заявленной темы,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 xml:space="preserve">- 3…8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- 9 слайд должен содержать кратко сформулированные выводы по всей работе,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- 10 слайд  использованные источники.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- 11 слайд «Благодарю за внимание!».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Pr="003D0D2A">
        <w:rPr>
          <w:rFonts w:ascii="Times New Roman" w:hAnsi="Times New Roman" w:cs="Times New Roman"/>
          <w:b/>
          <w:sz w:val="24"/>
          <w:szCs w:val="24"/>
        </w:rPr>
        <w:t>. Методические указания по выполнению доклада (реферата)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Доклад (реферат)—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 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подбор и изучение основных источников по теме (как и при написании реферата рекомендуется использовать не менее 8 — 10 источников);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разработка плана доклада; - написание;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публичное выступление с результатами исследования. Общая</w:t>
      </w:r>
      <w:r>
        <w:rPr>
          <w:rFonts w:ascii="Times New Roman" w:hAnsi="Times New Roman" w:cs="Times New Roman"/>
          <w:sz w:val="24"/>
          <w:szCs w:val="24"/>
        </w:rPr>
        <w:t xml:space="preserve"> структура доклада (реферата):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цель работы (в общих чертах соответствует формулировке темы исследования и может уточнять ее);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выводы исследования. </w:t>
      </w:r>
    </w:p>
    <w:p w:rsidR="009749B6" w:rsidRDefault="009749B6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-общий объем работы должен быть не менее 10-12</w:t>
      </w:r>
      <w:r w:rsidRPr="0097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</w:t>
      </w:r>
      <w:r w:rsidR="00C560FA">
        <w:rPr>
          <w:rFonts w:ascii="Times New Roman" w:hAnsi="Times New Roman" w:cs="Times New Roman"/>
          <w:sz w:val="24"/>
          <w:szCs w:val="24"/>
        </w:rPr>
        <w:t xml:space="preserve"> с  одинарным интервалом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оформлению письменного доклада (реферата) 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содержание (в нем последовательно указываются названия пунктов доклада (реферата), указываются страницы, с которых начинается каждый пункт);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 (реферата), дается характеристика используемой литературы);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литература.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«Times New Roman» или аналогичная. Кегль (размер) от 12 до 14 пунктов. Размеры полей страницы (не менее): правое — 10 мм, верхнее – 15 мм, нижнее – 20 мм, левое — 25 мм. Формат абзаца: полное выравнивание («по ширине»). Отступ красной строки одинаковый по всему тексту – 15 мм. Страницы должны быть пронумеров</w:t>
      </w:r>
      <w:r>
        <w:rPr>
          <w:rFonts w:ascii="Times New Roman" w:hAnsi="Times New Roman" w:cs="Times New Roman"/>
          <w:sz w:val="24"/>
          <w:szCs w:val="24"/>
        </w:rPr>
        <w:t>аны с учётом титульного листа (</w:t>
      </w:r>
      <w:r w:rsidRPr="003D0D2A">
        <w:rPr>
          <w:rFonts w:ascii="Times New Roman" w:hAnsi="Times New Roman" w:cs="Times New Roman"/>
          <w:sz w:val="24"/>
          <w:szCs w:val="24"/>
        </w:rPr>
        <w:t>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Pr="003D0D2A">
        <w:rPr>
          <w:rFonts w:ascii="Times New Roman" w:hAnsi="Times New Roman" w:cs="Times New Roman"/>
          <w:b/>
          <w:sz w:val="24"/>
          <w:szCs w:val="24"/>
        </w:rPr>
        <w:t>.Методические указания по подготовке творческого домашнего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какой-либо работы и др.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Выделяют следующие виды домашних творческих заданий: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I. Задания когнитивного типа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Опыт – проведение опыта, эксперимента.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4. Общее в разном – вычленение общего и отличного в разных системах.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II. Задания креативного типа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Учебное пособие – разработать свои учебные пособия.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III. Задания организационно-деятельностного типа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План – разработать план </w:t>
      </w:r>
      <w:r>
        <w:rPr>
          <w:rFonts w:ascii="Times New Roman" w:hAnsi="Times New Roman" w:cs="Times New Roman"/>
          <w:sz w:val="24"/>
          <w:szCs w:val="24"/>
        </w:rPr>
        <w:t>индивидуальной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творческой работы, составить индивидуальную программу занятий по дисциплине.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Выступление – составить </w:t>
      </w:r>
      <w:r>
        <w:rPr>
          <w:rFonts w:ascii="Times New Roman" w:hAnsi="Times New Roman" w:cs="Times New Roman"/>
          <w:sz w:val="24"/>
          <w:szCs w:val="24"/>
        </w:rPr>
        <w:t>доклад по выбранной теме.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Примерный список тем </w:t>
      </w:r>
      <w:r>
        <w:rPr>
          <w:rFonts w:ascii="Times New Roman" w:hAnsi="Times New Roman" w:cs="Times New Roman"/>
          <w:sz w:val="24"/>
          <w:szCs w:val="24"/>
        </w:rPr>
        <w:t>индивидуального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творческого задания представлен в </w:t>
      </w:r>
      <w:r>
        <w:rPr>
          <w:rFonts w:ascii="Times New Roman" w:hAnsi="Times New Roman" w:cs="Times New Roman"/>
          <w:sz w:val="24"/>
          <w:szCs w:val="24"/>
        </w:rPr>
        <w:t>ФОС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творческое задание по дисциплине «</w:t>
      </w: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0D2A">
        <w:rPr>
          <w:rFonts w:ascii="Times New Roman" w:hAnsi="Times New Roman" w:cs="Times New Roman"/>
          <w:sz w:val="24"/>
          <w:szCs w:val="24"/>
        </w:rPr>
        <w:t>» должно содержать анализ эко</w:t>
      </w:r>
      <w:r>
        <w:rPr>
          <w:rFonts w:ascii="Times New Roman" w:hAnsi="Times New Roman" w:cs="Times New Roman"/>
          <w:sz w:val="24"/>
          <w:szCs w:val="24"/>
        </w:rPr>
        <w:t>логи</w:t>
      </w:r>
      <w:r w:rsidRPr="003D0D2A">
        <w:rPr>
          <w:rFonts w:ascii="Times New Roman" w:hAnsi="Times New Roman" w:cs="Times New Roman"/>
          <w:sz w:val="24"/>
          <w:szCs w:val="24"/>
        </w:rPr>
        <w:t>ческой ситуации по выбранной проблеме. Вычленить «рациональное зерно» помогут статистические, справочные и специализ</w:t>
      </w:r>
      <w:r>
        <w:rPr>
          <w:rFonts w:ascii="Times New Roman" w:hAnsi="Times New Roman" w:cs="Times New Roman"/>
          <w:sz w:val="24"/>
          <w:szCs w:val="24"/>
        </w:rPr>
        <w:t xml:space="preserve">ированные источники информации. </w:t>
      </w: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написанию и оформлению творческого домашнего задания: Работа выполняется на компьютере (гарнитура Times New Roman,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Оформление творческого задания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Титульный лист.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Форма задания.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Пояснительная записка.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Содержательная часть творческого домашнего задания.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Выводы.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6. Список использованной литературы.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Титульный лист является первой страницей и заполняется по строго определенным правилам. В </w:t>
      </w:r>
      <w:r>
        <w:rPr>
          <w:rFonts w:ascii="Times New Roman" w:hAnsi="Times New Roman" w:cs="Times New Roman"/>
          <w:sz w:val="24"/>
          <w:szCs w:val="24"/>
        </w:rPr>
        <w:t>рамках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дается обоснование </w:t>
      </w:r>
      <w:r>
        <w:rPr>
          <w:rFonts w:ascii="Times New Roman" w:hAnsi="Times New Roman" w:cs="Times New Roman"/>
          <w:sz w:val="24"/>
          <w:szCs w:val="24"/>
        </w:rPr>
        <w:t>темы</w:t>
      </w:r>
      <w:r w:rsidRPr="003D0D2A">
        <w:rPr>
          <w:rFonts w:ascii="Times New Roman" w:hAnsi="Times New Roman" w:cs="Times New Roman"/>
          <w:sz w:val="24"/>
          <w:szCs w:val="24"/>
        </w:rPr>
        <w:t xml:space="preserve">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  <w:r w:rsidRPr="003D0D2A">
        <w:rPr>
          <w:rFonts w:ascii="Times New Roman" w:hAnsi="Times New Roman" w:cs="Times New Roman"/>
          <w:sz w:val="24"/>
          <w:szCs w:val="24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:rsidR="00586989" w:rsidRDefault="00586989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C11E9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</w:t>
      </w:r>
      <w:r w:rsidR="000E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текущей и 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</w:p>
    <w:p w:rsidR="000E591A" w:rsidRDefault="000E591A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учебном занятии студент знакомитс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рабочей программы дисциплины (модуля), планируемыми результатами обучения по учебной дисциплине и процедурами их оценивания.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аттестации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лабораторных и практических работ;</w:t>
      </w:r>
    </w:p>
    <w:p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сложности и форма предъявления оценочных средств для текущего контроля успеваемости зафиксированы в рабочей программе </w:t>
      </w:r>
      <w:r w:rsidR="00586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ФОС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оценивания: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(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студентом всех видов учебных занятий.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учебно-методическим управлением.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аттестован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достижений.</w:t>
      </w:r>
    </w:p>
    <w:p w:rsidR="00497F1D" w:rsidRPr="00807D36" w:rsidRDefault="00497F1D" w:rsidP="00C3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807D36">
        <w:rPr>
          <w:rFonts w:ascii="Times New Roman" w:hAnsi="Times New Roman" w:cs="Times New Roman"/>
          <w:sz w:val="24"/>
          <w:szCs w:val="24"/>
        </w:rPr>
        <w:t>на восьмой и четырнадцатой учебной неделе.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Студенты, получившие оценки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аттестован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 факту предоставления письменного объяснения причины/причин проходят рубежный контроль успеваемости в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сроки,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графиком консультаций.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образовательных программ, в том числе отдельной части или всего объема учебного предмета, курса, дисциплины (модуля) по итогам семестра и завершению отдельных этапов обучения.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программой дисциплины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 или зачета по дисциплине;</w:t>
      </w:r>
    </w:p>
    <w:p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аттестации.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неявка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предусмотренног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программой дисциплины.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допускается дека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натом факультета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сдаче зачета или экзамена, а в аттестационной ведомости указывается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допущен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зачетную книжку не проставляются.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неявка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полученная на последнем экзамене.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семестрах.</w:t>
      </w:r>
    </w:p>
    <w:p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по результатам промежуточной аттестации должна учитывать результаты рубежного контроля успеваемости.</w:t>
      </w:r>
    </w:p>
    <w:p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Расписание экзаменов доводится до сведения студентов не позднее чем за две недели до начала экзаменационной 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как в устной, так и в письменной форме.</w:t>
      </w:r>
    </w:p>
    <w:p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4724" w:rsidRDefault="00E24724" w:rsidP="00C323E1">
      <w:pPr>
        <w:spacing w:after="0"/>
        <w:ind w:firstLine="709"/>
        <w:jc w:val="both"/>
      </w:pPr>
    </w:p>
    <w:sectPr w:rsidR="00E24724" w:rsidSect="00C11E92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634" w:rsidRDefault="00A92634" w:rsidP="004059F6">
      <w:pPr>
        <w:spacing w:after="0" w:line="240" w:lineRule="auto"/>
      </w:pPr>
      <w:r>
        <w:separator/>
      </w:r>
    </w:p>
  </w:endnote>
  <w:endnote w:type="continuationSeparator" w:id="0">
    <w:p w:rsidR="00A92634" w:rsidRDefault="00A92634" w:rsidP="0040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4405911"/>
      <w:docPartObj>
        <w:docPartGallery w:val="Page Numbers (Bottom of Page)"/>
        <w:docPartUnique/>
      </w:docPartObj>
    </w:sdtPr>
    <w:sdtEndPr/>
    <w:sdtContent>
      <w:p w:rsidR="00C11E92" w:rsidRDefault="00C11E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3EF">
          <w:rPr>
            <w:noProof/>
          </w:rPr>
          <w:t>2</w:t>
        </w:r>
        <w:r>
          <w:fldChar w:fldCharType="end"/>
        </w:r>
      </w:p>
    </w:sdtContent>
  </w:sdt>
  <w:p w:rsidR="00C11E92" w:rsidRDefault="00C11E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634" w:rsidRDefault="00A92634" w:rsidP="004059F6">
      <w:pPr>
        <w:spacing w:after="0" w:line="240" w:lineRule="auto"/>
      </w:pPr>
      <w:r>
        <w:separator/>
      </w:r>
    </w:p>
  </w:footnote>
  <w:footnote w:type="continuationSeparator" w:id="0">
    <w:p w:rsidR="00A92634" w:rsidRDefault="00A92634" w:rsidP="0040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1920"/>
    <w:multiLevelType w:val="multilevel"/>
    <w:tmpl w:val="50F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D7972"/>
    <w:multiLevelType w:val="multilevel"/>
    <w:tmpl w:val="A18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10C46"/>
    <w:multiLevelType w:val="multilevel"/>
    <w:tmpl w:val="13C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B5"/>
    <w:rsid w:val="00033805"/>
    <w:rsid w:val="0008256E"/>
    <w:rsid w:val="000B3434"/>
    <w:rsid w:val="000D20BA"/>
    <w:rsid w:val="000E591A"/>
    <w:rsid w:val="000F1DC8"/>
    <w:rsid w:val="00125EF4"/>
    <w:rsid w:val="00205DCC"/>
    <w:rsid w:val="002102F6"/>
    <w:rsid w:val="0028485B"/>
    <w:rsid w:val="002E6838"/>
    <w:rsid w:val="00330AC3"/>
    <w:rsid w:val="003713FD"/>
    <w:rsid w:val="0039590E"/>
    <w:rsid w:val="003A5175"/>
    <w:rsid w:val="004059F6"/>
    <w:rsid w:val="00445F36"/>
    <w:rsid w:val="004767BB"/>
    <w:rsid w:val="00480D29"/>
    <w:rsid w:val="00497F1D"/>
    <w:rsid w:val="0050273C"/>
    <w:rsid w:val="00566DB5"/>
    <w:rsid w:val="0057624A"/>
    <w:rsid w:val="00585E5B"/>
    <w:rsid w:val="00586989"/>
    <w:rsid w:val="00597F2B"/>
    <w:rsid w:val="005A028B"/>
    <w:rsid w:val="006B0FB3"/>
    <w:rsid w:val="006B177B"/>
    <w:rsid w:val="006B78F7"/>
    <w:rsid w:val="006C5709"/>
    <w:rsid w:val="00702E17"/>
    <w:rsid w:val="00711662"/>
    <w:rsid w:val="0077157E"/>
    <w:rsid w:val="007903EF"/>
    <w:rsid w:val="007B5F7B"/>
    <w:rsid w:val="007D280C"/>
    <w:rsid w:val="00807D36"/>
    <w:rsid w:val="008302E2"/>
    <w:rsid w:val="00877950"/>
    <w:rsid w:val="009749B6"/>
    <w:rsid w:val="0099210E"/>
    <w:rsid w:val="009B44CE"/>
    <w:rsid w:val="00A05354"/>
    <w:rsid w:val="00A32BC0"/>
    <w:rsid w:val="00A40F1C"/>
    <w:rsid w:val="00A80F25"/>
    <w:rsid w:val="00A92634"/>
    <w:rsid w:val="00B01066"/>
    <w:rsid w:val="00B44752"/>
    <w:rsid w:val="00B75D75"/>
    <w:rsid w:val="00B934D9"/>
    <w:rsid w:val="00BB53D1"/>
    <w:rsid w:val="00BD5202"/>
    <w:rsid w:val="00C11E92"/>
    <w:rsid w:val="00C17FF8"/>
    <w:rsid w:val="00C323E1"/>
    <w:rsid w:val="00C37B27"/>
    <w:rsid w:val="00C560FA"/>
    <w:rsid w:val="00CD349D"/>
    <w:rsid w:val="00CE19FB"/>
    <w:rsid w:val="00D314E2"/>
    <w:rsid w:val="00D51846"/>
    <w:rsid w:val="00D96532"/>
    <w:rsid w:val="00D97B71"/>
    <w:rsid w:val="00DB4552"/>
    <w:rsid w:val="00DC45FA"/>
    <w:rsid w:val="00E24724"/>
    <w:rsid w:val="00E52F2E"/>
    <w:rsid w:val="00E5450A"/>
    <w:rsid w:val="00E55CF7"/>
    <w:rsid w:val="00F07640"/>
    <w:rsid w:val="00F1643F"/>
    <w:rsid w:val="00F8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98644-E092-4F40-BC2B-06B4DCAF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F1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9F6"/>
  </w:style>
  <w:style w:type="paragraph" w:styleId="a6">
    <w:name w:val="footer"/>
    <w:basedOn w:val="a"/>
    <w:link w:val="a7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F6"/>
  </w:style>
  <w:style w:type="paragraph" w:styleId="a8">
    <w:name w:val="No Spacing"/>
    <w:uiPriority w:val="1"/>
    <w:qFormat/>
    <w:rsid w:val="00702E17"/>
    <w:pPr>
      <w:spacing w:after="0" w:line="240" w:lineRule="auto"/>
    </w:pPr>
  </w:style>
  <w:style w:type="paragraph" w:customStyle="1" w:styleId="ReportHead">
    <w:name w:val="Report_Head"/>
    <w:basedOn w:val="a"/>
    <w:link w:val="ReportHead0"/>
    <w:rsid w:val="00A80F25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A80F25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4632</Words>
  <Characters>26408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Гривко</cp:lastModifiedBy>
  <cp:revision>22</cp:revision>
  <dcterms:created xsi:type="dcterms:W3CDTF">2019-09-12T07:47:00Z</dcterms:created>
  <dcterms:modified xsi:type="dcterms:W3CDTF">2023-05-01T15:48:00Z</dcterms:modified>
</cp:coreProperties>
</file>