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52A" w:rsidRPr="00B2652A" w:rsidRDefault="00B2652A" w:rsidP="00B2652A">
      <w:pPr>
        <w:pStyle w:val="ReportHead"/>
        <w:suppressAutoHyphens/>
        <w:rPr>
          <w:szCs w:val="28"/>
        </w:rPr>
      </w:pPr>
      <w:proofErr w:type="spellStart"/>
      <w:r w:rsidRPr="00B2652A">
        <w:rPr>
          <w:szCs w:val="28"/>
        </w:rPr>
        <w:t>Минобрнауки</w:t>
      </w:r>
      <w:proofErr w:type="spellEnd"/>
      <w:r w:rsidRPr="00B2652A">
        <w:rPr>
          <w:szCs w:val="28"/>
        </w:rPr>
        <w:t xml:space="preserve"> России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  <w:r w:rsidRPr="00B2652A">
        <w:rPr>
          <w:szCs w:val="28"/>
        </w:rPr>
        <w:t>Федеральное государственное бюджетное образовательное учреждение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  <w:r w:rsidRPr="00B2652A">
        <w:rPr>
          <w:szCs w:val="28"/>
        </w:rPr>
        <w:t>высшего образования</w:t>
      </w:r>
    </w:p>
    <w:p w:rsidR="00B2652A" w:rsidRPr="00B2652A" w:rsidRDefault="00B2652A" w:rsidP="00B2652A">
      <w:pPr>
        <w:pStyle w:val="ReportHead"/>
        <w:suppressAutoHyphens/>
        <w:rPr>
          <w:b/>
          <w:szCs w:val="28"/>
        </w:rPr>
      </w:pPr>
      <w:r w:rsidRPr="00B2652A">
        <w:rPr>
          <w:b/>
          <w:szCs w:val="28"/>
        </w:rPr>
        <w:t>«Оренбургский государственный университет»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  <w:r w:rsidRPr="00B2652A">
        <w:rPr>
          <w:szCs w:val="28"/>
        </w:rPr>
        <w:t>Кафедра общей и профессиональной педагогики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spacing w:before="120"/>
        <w:rPr>
          <w:b/>
          <w:szCs w:val="28"/>
        </w:rPr>
      </w:pPr>
      <w:r w:rsidRPr="00B2652A">
        <w:rPr>
          <w:b/>
          <w:szCs w:val="28"/>
        </w:rPr>
        <w:t xml:space="preserve">Методические указания </w:t>
      </w:r>
    </w:p>
    <w:p w:rsidR="00B2652A" w:rsidRPr="00B2652A" w:rsidRDefault="00B2652A" w:rsidP="00B2652A">
      <w:pPr>
        <w:pStyle w:val="ReportHead"/>
        <w:suppressAutoHyphens/>
        <w:spacing w:before="120"/>
        <w:rPr>
          <w:szCs w:val="28"/>
        </w:rPr>
      </w:pPr>
      <w:r w:rsidRPr="00B2652A">
        <w:rPr>
          <w:szCs w:val="28"/>
        </w:rPr>
        <w:t xml:space="preserve">для </w:t>
      </w:r>
      <w:proofErr w:type="gramStart"/>
      <w:r w:rsidRPr="00B2652A">
        <w:rPr>
          <w:szCs w:val="28"/>
        </w:rPr>
        <w:t>обучающихся</w:t>
      </w:r>
      <w:proofErr w:type="gramEnd"/>
      <w:r w:rsidRPr="00B2652A">
        <w:rPr>
          <w:szCs w:val="28"/>
        </w:rPr>
        <w:t xml:space="preserve"> по освоению дисциплины </w:t>
      </w:r>
    </w:p>
    <w:p w:rsidR="00DB4FC0" w:rsidRDefault="00DB4FC0" w:rsidP="00DB4FC0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Start w:id="1" w:name="_GoBack"/>
      <w:bookmarkEnd w:id="0"/>
      <w:bookmarkEnd w:id="1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.Д.Б.10 Тайм-менеджмент»</w:t>
      </w:r>
    </w:p>
    <w:p w:rsidR="00DB4FC0" w:rsidRDefault="00DB4FC0" w:rsidP="00DB4FC0">
      <w:pPr>
        <w:pStyle w:val="ReportHead"/>
        <w:suppressAutoHyphens/>
        <w:rPr>
          <w:sz w:val="24"/>
        </w:rPr>
      </w:pPr>
    </w:p>
    <w:p w:rsidR="00DB4FC0" w:rsidRDefault="00DB4FC0" w:rsidP="00DB4FC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B4FC0" w:rsidRDefault="00DB4FC0" w:rsidP="00DB4FC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DB4FC0" w:rsidRDefault="00DB4FC0" w:rsidP="00DB4FC0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DB4FC0" w:rsidRDefault="00DB4FC0" w:rsidP="00DB4FC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21.05.02 Прикладная геология</w:t>
      </w:r>
    </w:p>
    <w:p w:rsidR="00DB4FC0" w:rsidRDefault="00DB4FC0" w:rsidP="00DB4FC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DB4FC0" w:rsidRDefault="00DB4FC0" w:rsidP="00DB4FC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Поиски и разведка подземных вод и инженерно-геологические изыскания</w:t>
      </w:r>
    </w:p>
    <w:p w:rsidR="00DB4FC0" w:rsidRDefault="00DB4FC0" w:rsidP="00DB4FC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DB4FC0" w:rsidRDefault="00DB4FC0" w:rsidP="00DB4FC0">
      <w:pPr>
        <w:pStyle w:val="ReportHead"/>
        <w:suppressAutoHyphens/>
        <w:rPr>
          <w:sz w:val="24"/>
        </w:rPr>
      </w:pPr>
    </w:p>
    <w:p w:rsidR="00DB4FC0" w:rsidRDefault="00DB4FC0" w:rsidP="00DB4FC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B4FC0" w:rsidRDefault="00DB4FC0" w:rsidP="00DB4FC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Горный инженер - геолог</w:t>
      </w:r>
    </w:p>
    <w:p w:rsidR="00DB4FC0" w:rsidRDefault="00DB4FC0" w:rsidP="00DB4FC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B4FC0" w:rsidRDefault="00DB4FC0" w:rsidP="00DB4FC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B4FC0" w:rsidRDefault="00DB4FC0" w:rsidP="00DB4FC0">
      <w:pPr>
        <w:pStyle w:val="ReportHead"/>
        <w:suppressAutoHyphens/>
        <w:rPr>
          <w:sz w:val="24"/>
        </w:rPr>
      </w:pPr>
    </w:p>
    <w:p w:rsidR="00DB4FC0" w:rsidRDefault="00DB4FC0" w:rsidP="00DB4FC0">
      <w:pPr>
        <w:pStyle w:val="ReportHead"/>
        <w:suppressAutoHyphens/>
        <w:rPr>
          <w:sz w:val="24"/>
        </w:rPr>
      </w:pPr>
    </w:p>
    <w:p w:rsidR="00DB4FC0" w:rsidRDefault="00DB4FC0" w:rsidP="00DB4FC0">
      <w:pPr>
        <w:pStyle w:val="ReportHead"/>
        <w:suppressAutoHyphens/>
        <w:rPr>
          <w:sz w:val="24"/>
        </w:rPr>
      </w:pPr>
    </w:p>
    <w:p w:rsidR="00DB4FC0" w:rsidRDefault="00DB4FC0" w:rsidP="00DB4FC0">
      <w:pPr>
        <w:pStyle w:val="ReportHead"/>
        <w:suppressAutoHyphens/>
        <w:rPr>
          <w:sz w:val="24"/>
        </w:rPr>
      </w:pPr>
    </w:p>
    <w:p w:rsidR="00DB4FC0" w:rsidRDefault="00DB4FC0" w:rsidP="00DB4FC0">
      <w:pPr>
        <w:pStyle w:val="ReportHead"/>
        <w:suppressAutoHyphens/>
        <w:rPr>
          <w:sz w:val="24"/>
        </w:rPr>
      </w:pPr>
    </w:p>
    <w:p w:rsidR="00DB4FC0" w:rsidRDefault="00DB4FC0" w:rsidP="00DB4FC0">
      <w:pPr>
        <w:pStyle w:val="ReportHead"/>
        <w:suppressAutoHyphens/>
        <w:rPr>
          <w:sz w:val="24"/>
        </w:rPr>
      </w:pPr>
    </w:p>
    <w:p w:rsidR="00DB4FC0" w:rsidRDefault="00DB4FC0" w:rsidP="00DB4FC0">
      <w:pPr>
        <w:pStyle w:val="ReportHead"/>
        <w:suppressAutoHyphens/>
        <w:rPr>
          <w:sz w:val="24"/>
        </w:rPr>
      </w:pPr>
    </w:p>
    <w:p w:rsidR="00DB4FC0" w:rsidRDefault="00DB4FC0" w:rsidP="00DB4FC0">
      <w:pPr>
        <w:pStyle w:val="ReportHead"/>
        <w:suppressAutoHyphens/>
        <w:rPr>
          <w:sz w:val="24"/>
        </w:rPr>
      </w:pPr>
    </w:p>
    <w:p w:rsidR="00DB4FC0" w:rsidRDefault="00DB4FC0" w:rsidP="00DB4FC0">
      <w:pPr>
        <w:pStyle w:val="ReportHead"/>
        <w:suppressAutoHyphens/>
        <w:rPr>
          <w:sz w:val="24"/>
        </w:rPr>
      </w:pPr>
    </w:p>
    <w:p w:rsidR="00DB4FC0" w:rsidRDefault="00DB4FC0" w:rsidP="00DB4FC0">
      <w:pPr>
        <w:pStyle w:val="ReportHead"/>
        <w:suppressAutoHyphens/>
        <w:rPr>
          <w:sz w:val="24"/>
        </w:rPr>
      </w:pPr>
    </w:p>
    <w:p w:rsidR="00DB4FC0" w:rsidRDefault="00DB4FC0" w:rsidP="00DB4FC0">
      <w:pPr>
        <w:pStyle w:val="ReportHead"/>
        <w:suppressAutoHyphens/>
        <w:rPr>
          <w:sz w:val="24"/>
        </w:rPr>
      </w:pPr>
    </w:p>
    <w:p w:rsidR="00DB4FC0" w:rsidRDefault="00DB4FC0" w:rsidP="00DB4FC0">
      <w:pPr>
        <w:pStyle w:val="ReportHead"/>
        <w:suppressAutoHyphens/>
        <w:rPr>
          <w:sz w:val="24"/>
        </w:rPr>
      </w:pPr>
    </w:p>
    <w:p w:rsidR="00DB4FC0" w:rsidRDefault="00DB4FC0" w:rsidP="00DB4FC0">
      <w:pPr>
        <w:pStyle w:val="ReportHead"/>
        <w:suppressAutoHyphens/>
        <w:rPr>
          <w:sz w:val="24"/>
        </w:rPr>
      </w:pPr>
    </w:p>
    <w:p w:rsidR="00DB4FC0" w:rsidRDefault="00DB4FC0" w:rsidP="00DB4FC0">
      <w:pPr>
        <w:pStyle w:val="ReportHead"/>
        <w:suppressAutoHyphens/>
        <w:rPr>
          <w:sz w:val="24"/>
        </w:rPr>
      </w:pPr>
    </w:p>
    <w:p w:rsidR="00DB4FC0" w:rsidRDefault="00DB4FC0" w:rsidP="00DB4FC0">
      <w:pPr>
        <w:pStyle w:val="ReportHead"/>
        <w:suppressAutoHyphens/>
        <w:rPr>
          <w:sz w:val="24"/>
        </w:rPr>
      </w:pPr>
    </w:p>
    <w:p w:rsidR="00DB4FC0" w:rsidRDefault="00DB4FC0" w:rsidP="00DB4FC0">
      <w:pPr>
        <w:pStyle w:val="ReportHead"/>
        <w:suppressAutoHyphens/>
        <w:rPr>
          <w:sz w:val="24"/>
        </w:rPr>
      </w:pPr>
    </w:p>
    <w:p w:rsidR="00DB4FC0" w:rsidRDefault="00DB4FC0" w:rsidP="00DB4FC0">
      <w:pPr>
        <w:pStyle w:val="ReportHead"/>
        <w:suppressAutoHyphens/>
        <w:rPr>
          <w:sz w:val="24"/>
        </w:rPr>
        <w:sectPr w:rsidR="00DB4FC0" w:rsidSect="004C4AD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2023</w:t>
      </w:r>
    </w:p>
    <w:p w:rsidR="00DB4FC0" w:rsidRPr="002E163C" w:rsidRDefault="00DB4FC0" w:rsidP="00DB4FC0">
      <w:pPr>
        <w:jc w:val="both"/>
        <w:rPr>
          <w:rFonts w:eastAsia="Calibri"/>
          <w:sz w:val="28"/>
          <w:szCs w:val="28"/>
        </w:rPr>
      </w:pPr>
      <w:r w:rsidRPr="00B2652A">
        <w:rPr>
          <w:rFonts w:eastAsia="Calibri"/>
          <w:sz w:val="28"/>
          <w:szCs w:val="28"/>
        </w:rPr>
        <w:lastRenderedPageBreak/>
        <w:t>Составители:     ___</w:t>
      </w:r>
      <w:r>
        <w:rPr>
          <w:rFonts w:eastAsia="Calibri"/>
          <w:sz w:val="28"/>
          <w:szCs w:val="28"/>
        </w:rPr>
        <w:t>_______________________________   Д.С. Каргапольцева</w:t>
      </w:r>
    </w:p>
    <w:p w:rsidR="00DB4FC0" w:rsidRPr="00B2652A" w:rsidRDefault="00DB4FC0" w:rsidP="00DB4FC0">
      <w:pPr>
        <w:jc w:val="both"/>
        <w:rPr>
          <w:rFonts w:eastAsia="Calibri"/>
          <w:sz w:val="28"/>
          <w:szCs w:val="28"/>
        </w:rPr>
      </w:pPr>
    </w:p>
    <w:p w:rsidR="00DB4FC0" w:rsidRPr="00B2652A" w:rsidRDefault="00DB4FC0" w:rsidP="00DB4FC0">
      <w:pPr>
        <w:jc w:val="both"/>
        <w:rPr>
          <w:rFonts w:eastAsia="Calibri"/>
          <w:sz w:val="28"/>
          <w:szCs w:val="28"/>
        </w:rPr>
      </w:pPr>
    </w:p>
    <w:p w:rsidR="00DB4FC0" w:rsidRPr="00B2652A" w:rsidRDefault="00DB4FC0" w:rsidP="00DB4FC0">
      <w:pPr>
        <w:jc w:val="both"/>
        <w:rPr>
          <w:rFonts w:eastAsia="Calibri"/>
          <w:sz w:val="28"/>
          <w:szCs w:val="28"/>
        </w:rPr>
      </w:pPr>
      <w:r w:rsidRPr="00B2652A">
        <w:rPr>
          <w:rFonts w:eastAsia="Calibri"/>
          <w:sz w:val="28"/>
          <w:szCs w:val="28"/>
        </w:rPr>
        <w:t>Методические указания рассмотрены и одобрены на заседании кафедры о</w:t>
      </w:r>
      <w:r w:rsidRPr="00B2652A">
        <w:rPr>
          <w:rFonts w:eastAsia="Calibri"/>
          <w:sz w:val="28"/>
          <w:szCs w:val="28"/>
        </w:rPr>
        <w:t>б</w:t>
      </w:r>
      <w:r w:rsidRPr="00B2652A">
        <w:rPr>
          <w:rFonts w:eastAsia="Calibri"/>
          <w:sz w:val="28"/>
          <w:szCs w:val="28"/>
        </w:rPr>
        <w:t>щей и профессиональной педагогики</w:t>
      </w:r>
    </w:p>
    <w:p w:rsidR="00DB4FC0" w:rsidRPr="00B2652A" w:rsidRDefault="00DB4FC0" w:rsidP="00DB4FC0">
      <w:pPr>
        <w:jc w:val="both"/>
        <w:rPr>
          <w:rFonts w:eastAsia="Calibri"/>
          <w:sz w:val="28"/>
          <w:szCs w:val="28"/>
        </w:rPr>
      </w:pPr>
    </w:p>
    <w:p w:rsidR="00DB4FC0" w:rsidRPr="00B2652A" w:rsidRDefault="00DB4FC0" w:rsidP="00DB4FC0">
      <w:pPr>
        <w:jc w:val="both"/>
        <w:rPr>
          <w:rFonts w:eastAsia="Calibri"/>
          <w:sz w:val="28"/>
          <w:szCs w:val="28"/>
        </w:rPr>
      </w:pPr>
      <w:r w:rsidRPr="00B2652A">
        <w:rPr>
          <w:rFonts w:eastAsia="Calibri"/>
          <w:sz w:val="28"/>
          <w:szCs w:val="28"/>
        </w:rPr>
        <w:t>Заведующий кафедрой _____________</w:t>
      </w:r>
      <w:r>
        <w:rPr>
          <w:rFonts w:eastAsia="Calibri"/>
          <w:sz w:val="28"/>
          <w:szCs w:val="28"/>
        </w:rPr>
        <w:t>__________</w:t>
      </w:r>
      <w:r w:rsidRPr="00B2652A">
        <w:rPr>
          <w:rFonts w:eastAsia="Calibri"/>
          <w:sz w:val="28"/>
          <w:szCs w:val="28"/>
        </w:rPr>
        <w:t>___________</w:t>
      </w:r>
      <w:r>
        <w:rPr>
          <w:rFonts w:eastAsia="Calibri"/>
          <w:sz w:val="28"/>
          <w:szCs w:val="28"/>
        </w:rPr>
        <w:t xml:space="preserve">В.В. </w:t>
      </w:r>
      <w:proofErr w:type="spellStart"/>
      <w:r>
        <w:rPr>
          <w:rFonts w:eastAsia="Calibri"/>
          <w:sz w:val="28"/>
          <w:szCs w:val="28"/>
        </w:rPr>
        <w:t>Неволина</w:t>
      </w:r>
      <w:proofErr w:type="spellEnd"/>
    </w:p>
    <w:p w:rsidR="00DB4FC0" w:rsidRPr="00B2652A" w:rsidRDefault="00DB4FC0" w:rsidP="00DB4FC0">
      <w:pPr>
        <w:jc w:val="both"/>
        <w:rPr>
          <w:snapToGrid w:val="0"/>
          <w:sz w:val="28"/>
          <w:szCs w:val="28"/>
        </w:rPr>
      </w:pPr>
    </w:p>
    <w:p w:rsidR="00DB4FC0" w:rsidRPr="00B2652A" w:rsidRDefault="00DB4FC0" w:rsidP="00DB4FC0">
      <w:pPr>
        <w:jc w:val="both"/>
        <w:rPr>
          <w:snapToGrid w:val="0"/>
          <w:sz w:val="28"/>
          <w:szCs w:val="28"/>
        </w:rPr>
      </w:pPr>
    </w:p>
    <w:p w:rsidR="00DB4FC0" w:rsidRPr="00B2652A" w:rsidRDefault="00DB4FC0" w:rsidP="00DB4FC0">
      <w:pPr>
        <w:jc w:val="both"/>
        <w:rPr>
          <w:snapToGrid w:val="0"/>
          <w:sz w:val="28"/>
          <w:szCs w:val="28"/>
        </w:rPr>
      </w:pPr>
    </w:p>
    <w:p w:rsidR="00DB4FC0" w:rsidRPr="00B2652A" w:rsidRDefault="00DB4FC0" w:rsidP="00DB4FC0">
      <w:pPr>
        <w:jc w:val="both"/>
        <w:rPr>
          <w:snapToGrid w:val="0"/>
          <w:sz w:val="28"/>
          <w:szCs w:val="28"/>
        </w:rPr>
      </w:pPr>
    </w:p>
    <w:p w:rsidR="00DB4FC0" w:rsidRPr="00B2652A" w:rsidRDefault="00DB4FC0" w:rsidP="00DB4FC0">
      <w:pPr>
        <w:jc w:val="both"/>
        <w:rPr>
          <w:snapToGrid w:val="0"/>
          <w:sz w:val="28"/>
          <w:szCs w:val="28"/>
        </w:rPr>
      </w:pPr>
    </w:p>
    <w:p w:rsidR="00DB4FC0" w:rsidRPr="00B2652A" w:rsidRDefault="00DB4FC0" w:rsidP="00DB4FC0">
      <w:pPr>
        <w:jc w:val="both"/>
        <w:rPr>
          <w:snapToGrid w:val="0"/>
          <w:sz w:val="28"/>
          <w:szCs w:val="28"/>
        </w:rPr>
      </w:pPr>
    </w:p>
    <w:p w:rsidR="00DB4FC0" w:rsidRPr="00B2652A" w:rsidRDefault="00DB4FC0" w:rsidP="00DB4FC0">
      <w:pPr>
        <w:jc w:val="both"/>
        <w:rPr>
          <w:sz w:val="28"/>
          <w:szCs w:val="28"/>
        </w:rPr>
      </w:pPr>
      <w:r w:rsidRPr="00B2652A">
        <w:rPr>
          <w:rFonts w:eastAsia="Calibri"/>
          <w:sz w:val="28"/>
          <w:szCs w:val="28"/>
        </w:rPr>
        <w:t>Методические указания  являются приложением к рабочей программе по дисциплине «Тайм-менеджмент», зарегистрированной в ЦИТ под учетным номером___________</w:t>
      </w:r>
    </w:p>
    <w:p w:rsidR="00DB4FC0" w:rsidRPr="00B2652A" w:rsidRDefault="00DB4FC0" w:rsidP="00DB4FC0">
      <w:pPr>
        <w:jc w:val="both"/>
        <w:rPr>
          <w:sz w:val="28"/>
          <w:szCs w:val="28"/>
        </w:rPr>
      </w:pPr>
    </w:p>
    <w:p w:rsidR="00DB4FC0" w:rsidRPr="00B2652A" w:rsidRDefault="00DB4FC0" w:rsidP="00DB4FC0">
      <w:pPr>
        <w:jc w:val="both"/>
        <w:rPr>
          <w:sz w:val="28"/>
          <w:szCs w:val="28"/>
        </w:rPr>
      </w:pPr>
    </w:p>
    <w:p w:rsidR="00DB4FC0" w:rsidRPr="00B2652A" w:rsidRDefault="00DB4FC0" w:rsidP="00DB4FC0">
      <w:pPr>
        <w:jc w:val="both"/>
        <w:rPr>
          <w:sz w:val="28"/>
          <w:szCs w:val="28"/>
        </w:rPr>
      </w:pPr>
    </w:p>
    <w:p w:rsidR="00DB4FC0" w:rsidRPr="00B2652A" w:rsidRDefault="00DB4FC0" w:rsidP="00DB4FC0">
      <w:pPr>
        <w:jc w:val="both"/>
        <w:rPr>
          <w:sz w:val="28"/>
          <w:szCs w:val="28"/>
        </w:rPr>
      </w:pPr>
    </w:p>
    <w:p w:rsidR="00DB4FC0" w:rsidRPr="00B2652A" w:rsidRDefault="00DB4FC0" w:rsidP="00DB4FC0">
      <w:pPr>
        <w:jc w:val="both"/>
        <w:rPr>
          <w:sz w:val="28"/>
          <w:szCs w:val="28"/>
        </w:rPr>
      </w:pPr>
    </w:p>
    <w:p w:rsidR="00DB4FC0" w:rsidRPr="00B2652A" w:rsidRDefault="00DB4FC0" w:rsidP="00DB4FC0">
      <w:pPr>
        <w:jc w:val="both"/>
        <w:rPr>
          <w:sz w:val="28"/>
          <w:szCs w:val="28"/>
        </w:rPr>
      </w:pPr>
    </w:p>
    <w:p w:rsidR="00DB4FC0" w:rsidRPr="00B2652A" w:rsidRDefault="00DB4FC0" w:rsidP="00DB4FC0">
      <w:pPr>
        <w:jc w:val="both"/>
        <w:rPr>
          <w:sz w:val="28"/>
          <w:szCs w:val="28"/>
        </w:rPr>
      </w:pPr>
    </w:p>
    <w:p w:rsidR="00DB4FC0" w:rsidRPr="00B2652A" w:rsidRDefault="00DB4FC0" w:rsidP="00DB4FC0">
      <w:pPr>
        <w:jc w:val="both"/>
        <w:rPr>
          <w:sz w:val="28"/>
          <w:szCs w:val="28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/>
      </w:tblPr>
      <w:tblGrid>
        <w:gridCol w:w="6005"/>
        <w:gridCol w:w="4132"/>
      </w:tblGrid>
      <w:tr w:rsidR="00DB4FC0" w:rsidRPr="00B2652A" w:rsidTr="00BC5AE4">
        <w:tc>
          <w:tcPr>
            <w:tcW w:w="6005" w:type="dxa"/>
            <w:shd w:val="clear" w:color="auto" w:fill="auto"/>
          </w:tcPr>
          <w:p w:rsidR="00DB4FC0" w:rsidRPr="00B2652A" w:rsidRDefault="00DB4FC0" w:rsidP="00BC5AE4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4132" w:type="dxa"/>
            <w:shd w:val="clear" w:color="auto" w:fill="auto"/>
          </w:tcPr>
          <w:p w:rsidR="00DB4FC0" w:rsidRPr="00B2652A" w:rsidRDefault="00DB4FC0" w:rsidP="00BC5AE4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B2652A">
              <w:rPr>
                <w:szCs w:val="28"/>
              </w:rPr>
              <w:t xml:space="preserve">© </w:t>
            </w:r>
            <w:r>
              <w:rPr>
                <w:szCs w:val="28"/>
              </w:rPr>
              <w:t>Каргапольцева</w:t>
            </w:r>
            <w:r w:rsidRPr="00B2652A">
              <w:rPr>
                <w:szCs w:val="28"/>
              </w:rPr>
              <w:t xml:space="preserve"> Д.С., 202</w:t>
            </w:r>
            <w:r>
              <w:rPr>
                <w:szCs w:val="28"/>
              </w:rPr>
              <w:t>3</w:t>
            </w:r>
          </w:p>
        </w:tc>
      </w:tr>
      <w:tr w:rsidR="00DB4FC0" w:rsidRPr="00B2652A" w:rsidTr="00BC5AE4">
        <w:tc>
          <w:tcPr>
            <w:tcW w:w="6005" w:type="dxa"/>
            <w:shd w:val="clear" w:color="auto" w:fill="auto"/>
          </w:tcPr>
          <w:p w:rsidR="00DB4FC0" w:rsidRPr="00B2652A" w:rsidRDefault="00DB4FC0" w:rsidP="00BC5AE4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4132" w:type="dxa"/>
            <w:shd w:val="clear" w:color="auto" w:fill="auto"/>
          </w:tcPr>
          <w:p w:rsidR="00DB4FC0" w:rsidRPr="00B2652A" w:rsidRDefault="00DB4FC0" w:rsidP="00BC5AE4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B2652A">
              <w:rPr>
                <w:szCs w:val="28"/>
              </w:rPr>
              <w:t>© ОГУ, 202</w:t>
            </w:r>
            <w:r>
              <w:rPr>
                <w:szCs w:val="28"/>
              </w:rPr>
              <w:t>3</w:t>
            </w:r>
          </w:p>
        </w:tc>
      </w:tr>
    </w:tbl>
    <w:p w:rsidR="00DB4FC0" w:rsidRDefault="00DB4FC0" w:rsidP="00DB4FC0">
      <w:pPr>
        <w:spacing w:line="480" w:lineRule="auto"/>
        <w:jc w:val="center"/>
        <w:rPr>
          <w:b/>
          <w:color w:val="000000"/>
          <w:sz w:val="32"/>
          <w:szCs w:val="32"/>
        </w:rPr>
      </w:pPr>
    </w:p>
    <w:p w:rsidR="00DB4FC0" w:rsidRDefault="00DB4FC0" w:rsidP="00DB4FC0">
      <w:pPr>
        <w:spacing w:line="480" w:lineRule="auto"/>
        <w:jc w:val="center"/>
        <w:rPr>
          <w:b/>
          <w:color w:val="000000"/>
          <w:sz w:val="32"/>
          <w:szCs w:val="32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70"/>
        <w:gridCol w:w="651"/>
      </w:tblGrid>
      <w:tr w:rsidR="00DB4FC0" w:rsidTr="00BC5AE4">
        <w:tc>
          <w:tcPr>
            <w:tcW w:w="8670" w:type="dxa"/>
            <w:hideMark/>
          </w:tcPr>
          <w:p w:rsidR="00DB4FC0" w:rsidRDefault="00DB4FC0" w:rsidP="00BC5AE4">
            <w:pPr>
              <w:keepNext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242CA5">
              <w:rPr>
                <w:rFonts w:eastAsia="Times New Roman"/>
                <w:bCs/>
                <w:sz w:val="24"/>
                <w:szCs w:val="24"/>
                <w:lang w:eastAsia="ru-RU"/>
              </w:rPr>
              <w:t>Методические указания по самостоятельной работе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и самоподготовке</w:t>
            </w:r>
          </w:p>
        </w:tc>
        <w:tc>
          <w:tcPr>
            <w:tcW w:w="651" w:type="dxa"/>
            <w:hideMark/>
          </w:tcPr>
          <w:p w:rsidR="00DB4FC0" w:rsidRDefault="00DB4FC0" w:rsidP="00BC5AE4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DB4FC0" w:rsidTr="00BC5AE4">
        <w:tc>
          <w:tcPr>
            <w:tcW w:w="8670" w:type="dxa"/>
          </w:tcPr>
          <w:p w:rsidR="00DB4FC0" w:rsidRDefault="00DB4FC0" w:rsidP="00BC5AE4">
            <w:pPr>
              <w:keepNext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2. Методические указания по подготовке к лекционным занятиям</w:t>
            </w:r>
          </w:p>
        </w:tc>
        <w:tc>
          <w:tcPr>
            <w:tcW w:w="651" w:type="dxa"/>
          </w:tcPr>
          <w:p w:rsidR="00DB4FC0" w:rsidRDefault="00DB4FC0" w:rsidP="00BC5AE4">
            <w:pPr>
              <w:pStyle w:val="ReportMain"/>
              <w:keepNext/>
              <w:suppressAutoHyphens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DB4FC0" w:rsidTr="00BC5AE4">
        <w:tc>
          <w:tcPr>
            <w:tcW w:w="8670" w:type="dxa"/>
            <w:hideMark/>
          </w:tcPr>
          <w:p w:rsidR="00DB4FC0" w:rsidRDefault="00DB4FC0" w:rsidP="00BC5AE4">
            <w:pPr>
              <w:keepNext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>3. Методические указания к практическим занятиям и выполнению практ</w:t>
            </w: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>и</w:t>
            </w: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>ческих заданий</w:t>
            </w:r>
          </w:p>
        </w:tc>
        <w:tc>
          <w:tcPr>
            <w:tcW w:w="651" w:type="dxa"/>
            <w:hideMark/>
          </w:tcPr>
          <w:p w:rsidR="00DB4FC0" w:rsidRDefault="00DB4FC0" w:rsidP="00BC5AE4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DB4FC0" w:rsidTr="00BC5AE4">
        <w:tc>
          <w:tcPr>
            <w:tcW w:w="8670" w:type="dxa"/>
          </w:tcPr>
          <w:p w:rsidR="00DB4FC0" w:rsidRDefault="00DB4FC0" w:rsidP="00BC5AE4">
            <w:pPr>
              <w:keepNext/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>4. Методические указания по подготовке к рубежному контролю</w:t>
            </w:r>
          </w:p>
        </w:tc>
        <w:tc>
          <w:tcPr>
            <w:tcW w:w="651" w:type="dxa"/>
          </w:tcPr>
          <w:p w:rsidR="00DB4FC0" w:rsidRDefault="00DB4FC0" w:rsidP="00BC5AE4">
            <w:pPr>
              <w:pStyle w:val="ReportMain"/>
              <w:keepNext/>
              <w:suppressAutoHyphens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DB4FC0" w:rsidTr="00BC5AE4">
        <w:tc>
          <w:tcPr>
            <w:tcW w:w="8670" w:type="dxa"/>
            <w:hideMark/>
          </w:tcPr>
          <w:p w:rsidR="00DB4FC0" w:rsidRDefault="00DB4FC0" w:rsidP="00BC5AE4">
            <w:pPr>
              <w:keepNext/>
              <w:widowControl w:val="0"/>
              <w:jc w:val="both"/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 xml:space="preserve">5. Методические рекомендации по подготовке к коллоквиуму </w:t>
            </w:r>
          </w:p>
        </w:tc>
        <w:tc>
          <w:tcPr>
            <w:tcW w:w="651" w:type="dxa"/>
            <w:hideMark/>
          </w:tcPr>
          <w:p w:rsidR="00DB4FC0" w:rsidRDefault="00DB4FC0" w:rsidP="00BC5AE4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DB4FC0" w:rsidTr="00BC5AE4">
        <w:tc>
          <w:tcPr>
            <w:tcW w:w="8670" w:type="dxa"/>
            <w:hideMark/>
          </w:tcPr>
          <w:p w:rsidR="00DB4FC0" w:rsidRDefault="00DB4FC0" w:rsidP="00BC5AE4">
            <w:pPr>
              <w:keepNext/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 xml:space="preserve">6. </w:t>
            </w:r>
            <w:proofErr w:type="gramStart"/>
            <w:r>
              <w:rPr>
                <w:bCs/>
                <w:sz w:val="24"/>
                <w:szCs w:val="24"/>
              </w:rPr>
              <w:t>Методические указаниям по выполнению индивидуального творческого зад</w:t>
            </w:r>
            <w:r>
              <w:rPr>
                <w:bCs/>
                <w:sz w:val="24"/>
                <w:szCs w:val="24"/>
              </w:rPr>
              <w:t>а</w:t>
            </w:r>
            <w:r>
              <w:rPr>
                <w:bCs/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651" w:type="dxa"/>
            <w:hideMark/>
          </w:tcPr>
          <w:p w:rsidR="00DB4FC0" w:rsidRDefault="00DB4FC0" w:rsidP="00BC5AE4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DB4FC0" w:rsidTr="00BC5AE4">
        <w:tc>
          <w:tcPr>
            <w:tcW w:w="8670" w:type="dxa"/>
            <w:hideMark/>
          </w:tcPr>
          <w:p w:rsidR="00DB4FC0" w:rsidRDefault="00DB4FC0" w:rsidP="00BC5AE4">
            <w:pPr>
              <w:keepNext/>
              <w:widowControl w:val="0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>7. Методические указания по итоговой аттестации по дисциплине</w:t>
            </w:r>
          </w:p>
        </w:tc>
        <w:tc>
          <w:tcPr>
            <w:tcW w:w="651" w:type="dxa"/>
            <w:hideMark/>
          </w:tcPr>
          <w:p w:rsidR="00DB4FC0" w:rsidRDefault="00DB4FC0" w:rsidP="00BC5AE4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</w:tbl>
    <w:p w:rsidR="00DB4FC0" w:rsidRDefault="00DB4FC0" w:rsidP="00DB4FC0">
      <w:pPr>
        <w:rPr>
          <w:rFonts w:eastAsia="Times New Roman"/>
          <w:sz w:val="24"/>
          <w:szCs w:val="24"/>
        </w:rPr>
      </w:pPr>
    </w:p>
    <w:p w:rsidR="00DB4FC0" w:rsidRDefault="00DB4FC0" w:rsidP="00DB4FC0">
      <w:pPr>
        <w:rPr>
          <w:b/>
          <w:i/>
          <w:sz w:val="28"/>
          <w:szCs w:val="28"/>
        </w:rPr>
      </w:pPr>
    </w:p>
    <w:p w:rsidR="00DB4FC0" w:rsidRDefault="00DB4FC0" w:rsidP="00DB4FC0">
      <w:pPr>
        <w:rPr>
          <w:b/>
          <w:i/>
          <w:sz w:val="28"/>
          <w:szCs w:val="28"/>
        </w:rPr>
      </w:pPr>
    </w:p>
    <w:p w:rsidR="00DB4FC0" w:rsidRDefault="00DB4FC0" w:rsidP="00DB4FC0">
      <w:pPr>
        <w:rPr>
          <w:b/>
          <w:i/>
          <w:sz w:val="28"/>
          <w:szCs w:val="28"/>
        </w:rPr>
      </w:pPr>
    </w:p>
    <w:p w:rsidR="00DB4FC0" w:rsidRDefault="00DB4FC0" w:rsidP="00DB4FC0">
      <w:pPr>
        <w:rPr>
          <w:b/>
          <w:i/>
          <w:sz w:val="28"/>
          <w:szCs w:val="28"/>
        </w:rPr>
      </w:pPr>
    </w:p>
    <w:p w:rsidR="00DB4FC0" w:rsidRDefault="00DB4FC0" w:rsidP="00DB4FC0">
      <w:pPr>
        <w:rPr>
          <w:b/>
          <w:i/>
          <w:sz w:val="28"/>
          <w:szCs w:val="28"/>
        </w:rPr>
      </w:pPr>
    </w:p>
    <w:p w:rsidR="00DB4FC0" w:rsidRDefault="00DB4FC0" w:rsidP="00DB4FC0">
      <w:pPr>
        <w:rPr>
          <w:b/>
          <w:i/>
          <w:sz w:val="28"/>
          <w:szCs w:val="28"/>
        </w:rPr>
      </w:pPr>
    </w:p>
    <w:p w:rsidR="00DB4FC0" w:rsidRDefault="00DB4FC0" w:rsidP="00DB4FC0">
      <w:pPr>
        <w:rPr>
          <w:b/>
          <w:i/>
          <w:sz w:val="28"/>
          <w:szCs w:val="28"/>
        </w:rPr>
      </w:pPr>
    </w:p>
    <w:p w:rsidR="00DB4FC0" w:rsidRDefault="00DB4FC0" w:rsidP="00DB4FC0">
      <w:pPr>
        <w:rPr>
          <w:b/>
          <w:i/>
          <w:sz w:val="28"/>
          <w:szCs w:val="28"/>
        </w:rPr>
      </w:pPr>
    </w:p>
    <w:p w:rsidR="00DB4FC0" w:rsidRDefault="00DB4FC0" w:rsidP="00DB4FC0">
      <w:pPr>
        <w:rPr>
          <w:b/>
          <w:i/>
          <w:sz w:val="28"/>
          <w:szCs w:val="28"/>
        </w:rPr>
      </w:pPr>
    </w:p>
    <w:p w:rsidR="00DB4FC0" w:rsidRDefault="00DB4FC0" w:rsidP="00DB4FC0">
      <w:pPr>
        <w:rPr>
          <w:b/>
          <w:i/>
          <w:sz w:val="28"/>
          <w:szCs w:val="28"/>
        </w:rPr>
      </w:pPr>
    </w:p>
    <w:p w:rsidR="00DB4FC0" w:rsidRDefault="00DB4FC0" w:rsidP="00DB4FC0">
      <w:pPr>
        <w:rPr>
          <w:b/>
          <w:i/>
          <w:sz w:val="28"/>
          <w:szCs w:val="28"/>
        </w:rPr>
      </w:pPr>
    </w:p>
    <w:p w:rsidR="00DB4FC0" w:rsidRDefault="00DB4FC0" w:rsidP="00DB4FC0">
      <w:pPr>
        <w:rPr>
          <w:b/>
          <w:i/>
          <w:sz w:val="28"/>
          <w:szCs w:val="28"/>
        </w:rPr>
      </w:pPr>
    </w:p>
    <w:p w:rsidR="00DB4FC0" w:rsidRDefault="00DB4FC0" w:rsidP="00DB4FC0">
      <w:pPr>
        <w:rPr>
          <w:b/>
          <w:i/>
          <w:sz w:val="28"/>
          <w:szCs w:val="28"/>
        </w:rPr>
      </w:pPr>
    </w:p>
    <w:p w:rsidR="00DB4FC0" w:rsidRDefault="00DB4FC0" w:rsidP="00DB4FC0">
      <w:pPr>
        <w:rPr>
          <w:b/>
          <w:i/>
          <w:sz w:val="28"/>
          <w:szCs w:val="28"/>
        </w:rPr>
      </w:pPr>
    </w:p>
    <w:p w:rsidR="00DB4FC0" w:rsidRDefault="00DB4FC0" w:rsidP="00DB4FC0">
      <w:pPr>
        <w:rPr>
          <w:b/>
          <w:i/>
          <w:sz w:val="28"/>
          <w:szCs w:val="28"/>
        </w:rPr>
      </w:pPr>
    </w:p>
    <w:p w:rsidR="00DB4FC0" w:rsidRDefault="00DB4FC0" w:rsidP="00DB4FC0">
      <w:pPr>
        <w:rPr>
          <w:b/>
          <w:i/>
          <w:sz w:val="28"/>
          <w:szCs w:val="28"/>
        </w:rPr>
      </w:pPr>
    </w:p>
    <w:p w:rsidR="00DB4FC0" w:rsidRDefault="00DB4FC0" w:rsidP="00DB4FC0">
      <w:pPr>
        <w:rPr>
          <w:b/>
          <w:i/>
          <w:sz w:val="28"/>
          <w:szCs w:val="28"/>
        </w:rPr>
      </w:pPr>
    </w:p>
    <w:p w:rsidR="00DB4FC0" w:rsidRDefault="00DB4FC0" w:rsidP="00DB4FC0">
      <w:pPr>
        <w:rPr>
          <w:b/>
          <w:i/>
          <w:sz w:val="28"/>
          <w:szCs w:val="28"/>
        </w:rPr>
      </w:pPr>
    </w:p>
    <w:p w:rsidR="00DB4FC0" w:rsidRPr="002E163C" w:rsidRDefault="00DB4FC0" w:rsidP="00DB4FC0">
      <w:pPr>
        <w:rPr>
          <w:b/>
          <w:i/>
          <w:sz w:val="24"/>
          <w:szCs w:val="24"/>
        </w:rPr>
      </w:pPr>
    </w:p>
    <w:p w:rsidR="00DB4FC0" w:rsidRPr="00125CD5" w:rsidRDefault="00DB4FC0" w:rsidP="00DB4FC0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125CD5">
        <w:rPr>
          <w:rFonts w:eastAsia="Times New Roman"/>
          <w:b/>
          <w:bCs/>
          <w:sz w:val="24"/>
          <w:szCs w:val="24"/>
          <w:lang w:eastAsia="ru-RU"/>
        </w:rPr>
        <w:lastRenderedPageBreak/>
        <w:t>1. Методические указания по самостоятельной работе и самоподготовке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Самостоятельная учебная деятельность студентов направлена на расширение и у</w:t>
      </w:r>
      <w:r w:rsidRPr="00125CD5">
        <w:rPr>
          <w:rFonts w:eastAsia="Calibri"/>
          <w:color w:val="000000"/>
          <w:sz w:val="24"/>
          <w:szCs w:val="24"/>
        </w:rPr>
        <w:t>г</w:t>
      </w:r>
      <w:r w:rsidRPr="00125CD5">
        <w:rPr>
          <w:rFonts w:eastAsia="Calibri"/>
          <w:color w:val="000000"/>
          <w:sz w:val="24"/>
          <w:szCs w:val="24"/>
        </w:rPr>
        <w:t>лубление профессиональных знаний по отдельным темам, освоение умений использов</w:t>
      </w:r>
      <w:r w:rsidRPr="00125CD5">
        <w:rPr>
          <w:rFonts w:eastAsia="Calibri"/>
          <w:color w:val="000000"/>
          <w:sz w:val="24"/>
          <w:szCs w:val="24"/>
        </w:rPr>
        <w:t>а</w:t>
      </w:r>
      <w:r w:rsidRPr="00125CD5">
        <w:rPr>
          <w:rFonts w:eastAsia="Calibri"/>
          <w:color w:val="000000"/>
          <w:sz w:val="24"/>
          <w:szCs w:val="24"/>
        </w:rPr>
        <w:t>ния знаний для решения прикладных задач и практических проблем, формирование ум</w:t>
      </w:r>
      <w:r w:rsidRPr="00125CD5">
        <w:rPr>
          <w:rFonts w:eastAsia="Calibri"/>
          <w:color w:val="000000"/>
          <w:sz w:val="24"/>
          <w:szCs w:val="24"/>
        </w:rPr>
        <w:t>е</w:t>
      </w:r>
      <w:r w:rsidRPr="00125CD5">
        <w:rPr>
          <w:rFonts w:eastAsia="Calibri"/>
          <w:color w:val="000000"/>
          <w:sz w:val="24"/>
          <w:szCs w:val="24"/>
        </w:rPr>
        <w:t xml:space="preserve">ний самопознания и навыков саморазвития.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С целью развития познавательной компетенции студентов, повышения уровня о</w:t>
      </w:r>
      <w:r w:rsidRPr="00125CD5">
        <w:rPr>
          <w:rFonts w:eastAsia="Calibri"/>
          <w:color w:val="000000"/>
          <w:sz w:val="24"/>
          <w:szCs w:val="24"/>
        </w:rPr>
        <w:t>с</w:t>
      </w:r>
      <w:r w:rsidRPr="00125CD5">
        <w:rPr>
          <w:rFonts w:eastAsia="Calibri"/>
          <w:color w:val="000000"/>
          <w:sz w:val="24"/>
          <w:szCs w:val="24"/>
        </w:rPr>
        <w:t>мысленного усвоения знаний и понимания сущности понятий и теоретических полож</w:t>
      </w:r>
      <w:r w:rsidRPr="00125CD5">
        <w:rPr>
          <w:rFonts w:eastAsia="Calibri"/>
          <w:color w:val="000000"/>
          <w:sz w:val="24"/>
          <w:szCs w:val="24"/>
        </w:rPr>
        <w:t>е</w:t>
      </w:r>
      <w:r w:rsidRPr="00125CD5">
        <w:rPr>
          <w:rFonts w:eastAsia="Calibri"/>
          <w:color w:val="000000"/>
          <w:sz w:val="24"/>
          <w:szCs w:val="24"/>
        </w:rPr>
        <w:t>ний, углубления взаимосвязи теоретических суждений и эмпирических фактов использ</w:t>
      </w:r>
      <w:r w:rsidRPr="00125CD5">
        <w:rPr>
          <w:rFonts w:eastAsia="Calibri"/>
          <w:color w:val="000000"/>
          <w:sz w:val="24"/>
          <w:szCs w:val="24"/>
        </w:rPr>
        <w:t>у</w:t>
      </w:r>
      <w:r w:rsidRPr="00125CD5">
        <w:rPr>
          <w:rFonts w:eastAsia="Calibri"/>
          <w:color w:val="000000"/>
          <w:sz w:val="24"/>
          <w:szCs w:val="24"/>
        </w:rPr>
        <w:t xml:space="preserve">ются следующие виды заданий: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– представление отдельных идей, изложенных в изучаемом тексте, в иной стил</w:t>
      </w:r>
      <w:r w:rsidRPr="00125CD5">
        <w:rPr>
          <w:rFonts w:eastAsia="Calibri"/>
          <w:color w:val="000000"/>
          <w:sz w:val="24"/>
          <w:szCs w:val="24"/>
        </w:rPr>
        <w:t>и</w:t>
      </w:r>
      <w:r w:rsidRPr="00125CD5">
        <w:rPr>
          <w:rFonts w:eastAsia="Calibri"/>
          <w:color w:val="000000"/>
          <w:sz w:val="24"/>
          <w:szCs w:val="24"/>
        </w:rPr>
        <w:t xml:space="preserve">стической (синтаксической) форме;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формулирование резюме по прочитанному материалу;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разработка опорной графической схемы с текстовыми пояснениями; 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– составление краткого конспекта текста.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>Студенты выполняют задания, самостоятельно обращаясь к рекомендуемой уче</w:t>
      </w:r>
      <w:r w:rsidRPr="00125CD5">
        <w:rPr>
          <w:color w:val="000000"/>
          <w:sz w:val="24"/>
          <w:szCs w:val="24"/>
        </w:rPr>
        <w:t>б</w:t>
      </w:r>
      <w:r w:rsidRPr="00125CD5">
        <w:rPr>
          <w:color w:val="000000"/>
          <w:sz w:val="24"/>
          <w:szCs w:val="24"/>
        </w:rPr>
        <w:t>ной, справочной и оригинальной литературе. Поощряется свободный поиск информации в сетях Интернет с учетом критериев достоверности и актуальности получаемых сведений. Проверка выполнения заданий оценивается на практических занятиях с помощью устных выступлений студентов и последующего коллективного обсуждения в интерактивном творческом режиме.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125CD5">
        <w:rPr>
          <w:sz w:val="24"/>
          <w:szCs w:val="24"/>
        </w:rPr>
        <w:t>Кроме того, в ходе организации и проведения  занятий по дисциплине «</w:t>
      </w:r>
      <w:r w:rsidRPr="00125CD5">
        <w:rPr>
          <w:rFonts w:eastAsia="Calibri"/>
          <w:sz w:val="24"/>
          <w:szCs w:val="24"/>
        </w:rPr>
        <w:t>Основы проектной деятельности</w:t>
      </w:r>
      <w:r w:rsidRPr="00125CD5">
        <w:rPr>
          <w:sz w:val="24"/>
          <w:szCs w:val="24"/>
        </w:rPr>
        <w:t>» используются такие интерактивные формы работы, предпол</w:t>
      </w:r>
      <w:r w:rsidRPr="00125CD5">
        <w:rPr>
          <w:sz w:val="24"/>
          <w:szCs w:val="24"/>
        </w:rPr>
        <w:t>а</w:t>
      </w:r>
      <w:r w:rsidRPr="00125CD5">
        <w:rPr>
          <w:sz w:val="24"/>
          <w:szCs w:val="24"/>
        </w:rPr>
        <w:t xml:space="preserve">гающие самостоятельную работу студентов под руководством преподавателя, как: </w:t>
      </w:r>
      <w:r w:rsidRPr="00125CD5">
        <w:rPr>
          <w:i/>
          <w:sz w:val="24"/>
          <w:szCs w:val="24"/>
        </w:rPr>
        <w:t>диску</w:t>
      </w:r>
      <w:r w:rsidRPr="00125CD5">
        <w:rPr>
          <w:i/>
          <w:sz w:val="24"/>
          <w:szCs w:val="24"/>
        </w:rPr>
        <w:t>с</w:t>
      </w:r>
      <w:r w:rsidRPr="00125CD5">
        <w:rPr>
          <w:i/>
          <w:sz w:val="24"/>
          <w:szCs w:val="24"/>
        </w:rPr>
        <w:t>сия</w:t>
      </w:r>
      <w:r w:rsidRPr="00125CD5">
        <w:rPr>
          <w:sz w:val="24"/>
          <w:szCs w:val="24"/>
        </w:rPr>
        <w:t xml:space="preserve"> – с целью развития критического мышления, умения смотреть на вещи с разных точек зрения, подвергать сомнению факты и идеи, высказывать свое мнение, слушать других и уметь вести дискуссию со своим оппонентом в спокойной, доброжелательной</w:t>
      </w:r>
      <w:proofErr w:type="gramEnd"/>
      <w:r w:rsidRPr="00125CD5">
        <w:rPr>
          <w:sz w:val="24"/>
          <w:szCs w:val="24"/>
        </w:rPr>
        <w:t xml:space="preserve"> манере; </w:t>
      </w:r>
      <w:r w:rsidRPr="00125CD5">
        <w:rPr>
          <w:i/>
          <w:sz w:val="24"/>
          <w:szCs w:val="24"/>
        </w:rPr>
        <w:t>анализ ситуаций (</w:t>
      </w:r>
      <w:proofErr w:type="spellStart"/>
      <w:r w:rsidRPr="00125CD5">
        <w:rPr>
          <w:i/>
          <w:sz w:val="24"/>
          <w:szCs w:val="24"/>
        </w:rPr>
        <w:t>casestudy</w:t>
      </w:r>
      <w:proofErr w:type="spellEnd"/>
      <w:r w:rsidRPr="00125CD5">
        <w:rPr>
          <w:i/>
          <w:sz w:val="24"/>
          <w:szCs w:val="24"/>
        </w:rPr>
        <w:t>)</w:t>
      </w:r>
      <w:r w:rsidRPr="00125CD5">
        <w:rPr>
          <w:sz w:val="24"/>
          <w:szCs w:val="24"/>
        </w:rPr>
        <w:t xml:space="preserve"> – с целью выявления, отбора и решения проблемных ситу</w:t>
      </w:r>
      <w:r w:rsidRPr="00125CD5">
        <w:rPr>
          <w:sz w:val="24"/>
          <w:szCs w:val="24"/>
        </w:rPr>
        <w:t>а</w:t>
      </w:r>
      <w:r w:rsidRPr="00125CD5">
        <w:rPr>
          <w:sz w:val="24"/>
          <w:szCs w:val="24"/>
        </w:rPr>
        <w:t>ций; осмысления значения деталей, описанных в ситуации, включая: анализ и синтез и</w:t>
      </w:r>
      <w:r w:rsidRPr="00125CD5">
        <w:rPr>
          <w:sz w:val="24"/>
          <w:szCs w:val="24"/>
        </w:rPr>
        <w:t>н</w:t>
      </w:r>
      <w:r w:rsidRPr="00125CD5">
        <w:rPr>
          <w:sz w:val="24"/>
          <w:szCs w:val="24"/>
        </w:rPr>
        <w:t xml:space="preserve">формации и аргументов,  оценку альтернатив,  принятие решений, а также  овладение умениями и навыками  восприятия и понимания других людей. 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Интерактивное обучение – это, прежде всего, «диалоговое обучение», в ходе кот</w:t>
      </w:r>
      <w:r w:rsidRPr="00125CD5">
        <w:rPr>
          <w:sz w:val="24"/>
          <w:szCs w:val="24"/>
        </w:rPr>
        <w:t>о</w:t>
      </w:r>
      <w:r w:rsidRPr="00125CD5">
        <w:rPr>
          <w:sz w:val="24"/>
          <w:szCs w:val="24"/>
        </w:rPr>
        <w:t>рого осуществляется взаимодействие преподавателя и студентов. Интерактивное обучение предполагает активное участие студентов в образовательном процессе, коллективное о</w:t>
      </w:r>
      <w:r w:rsidRPr="00125CD5">
        <w:rPr>
          <w:sz w:val="24"/>
          <w:szCs w:val="24"/>
        </w:rPr>
        <w:t>б</w:t>
      </w:r>
      <w:r w:rsidRPr="00125CD5">
        <w:rPr>
          <w:sz w:val="24"/>
          <w:szCs w:val="24"/>
        </w:rPr>
        <w:t>суждение вопросов, рассматриваемых в ходе лекционных и практических занятий, выпо</w:t>
      </w:r>
      <w:r w:rsidRPr="00125CD5">
        <w:rPr>
          <w:sz w:val="24"/>
          <w:szCs w:val="24"/>
        </w:rPr>
        <w:t>л</w:t>
      </w:r>
      <w:r w:rsidRPr="00125CD5">
        <w:rPr>
          <w:sz w:val="24"/>
          <w:szCs w:val="24"/>
        </w:rPr>
        <w:t>нение творческих заданий, направленных на развитие мотивации студентов к обучению, их познавательной активности, выработке коммуникативных навыков, умения работать в коллективе.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Важная роль в продуктивной организации самоподготовки студентов принадлежит  работе с тематической  литературой и </w:t>
      </w:r>
      <w:proofErr w:type="spellStart"/>
      <w:proofErr w:type="gramStart"/>
      <w:r w:rsidRPr="00125CD5">
        <w:rPr>
          <w:rFonts w:eastAsia="Calibri"/>
          <w:color w:val="000000"/>
          <w:sz w:val="24"/>
          <w:szCs w:val="24"/>
        </w:rPr>
        <w:t>Интернет-источниками</w:t>
      </w:r>
      <w:proofErr w:type="spellEnd"/>
      <w:proofErr w:type="gramEnd"/>
      <w:r w:rsidRPr="00125CD5">
        <w:rPr>
          <w:rFonts w:eastAsia="Calibri"/>
          <w:color w:val="000000"/>
          <w:sz w:val="24"/>
          <w:szCs w:val="24"/>
        </w:rPr>
        <w:t>, необходимый минимум к</w:t>
      </w:r>
      <w:r w:rsidRPr="00125CD5">
        <w:rPr>
          <w:rFonts w:eastAsia="Calibri"/>
          <w:color w:val="000000"/>
          <w:sz w:val="24"/>
          <w:szCs w:val="24"/>
        </w:rPr>
        <w:t>о</w:t>
      </w:r>
      <w:r w:rsidRPr="00125CD5">
        <w:rPr>
          <w:rFonts w:eastAsia="Calibri"/>
          <w:color w:val="000000"/>
          <w:sz w:val="24"/>
          <w:szCs w:val="24"/>
        </w:rPr>
        <w:t xml:space="preserve">торых представлен в  соответствующих разделах рабочей программы по дисциплине.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Работа с литературой заключается в ее поиске, чтении, анализе, выделение главн</w:t>
      </w:r>
      <w:r w:rsidRPr="00125CD5">
        <w:rPr>
          <w:rFonts w:eastAsia="Calibri"/>
          <w:color w:val="000000"/>
          <w:sz w:val="24"/>
          <w:szCs w:val="24"/>
        </w:rPr>
        <w:t>о</w:t>
      </w:r>
      <w:r w:rsidRPr="00125CD5">
        <w:rPr>
          <w:rFonts w:eastAsia="Calibri"/>
          <w:color w:val="000000"/>
          <w:sz w:val="24"/>
          <w:szCs w:val="24"/>
        </w:rPr>
        <w:t>го, синтезе, обобщении главного и конспектировании. Степень самостоятельности студе</w:t>
      </w:r>
      <w:r w:rsidRPr="00125CD5">
        <w:rPr>
          <w:rFonts w:eastAsia="Calibri"/>
          <w:color w:val="000000"/>
          <w:sz w:val="24"/>
          <w:szCs w:val="24"/>
        </w:rPr>
        <w:t>н</w:t>
      </w:r>
      <w:r w:rsidRPr="00125CD5">
        <w:rPr>
          <w:rFonts w:eastAsia="Calibri"/>
          <w:color w:val="000000"/>
          <w:sz w:val="24"/>
          <w:szCs w:val="24"/>
        </w:rPr>
        <w:t>тов в поиске литературы определяется рекомендациями преподавателем источников мат</w:t>
      </w:r>
      <w:r w:rsidRPr="00125CD5">
        <w:rPr>
          <w:rFonts w:eastAsia="Calibri"/>
          <w:color w:val="000000"/>
          <w:sz w:val="24"/>
          <w:szCs w:val="24"/>
        </w:rPr>
        <w:t>е</w:t>
      </w:r>
      <w:r w:rsidRPr="00125CD5">
        <w:rPr>
          <w:rFonts w:eastAsia="Calibri"/>
          <w:color w:val="000000"/>
          <w:sz w:val="24"/>
          <w:szCs w:val="24"/>
        </w:rPr>
        <w:t>риала: обязательная и дополнительная литература, а также самостоятельные поиски ст</w:t>
      </w:r>
      <w:r w:rsidRPr="00125CD5">
        <w:rPr>
          <w:rFonts w:eastAsia="Calibri"/>
          <w:color w:val="000000"/>
          <w:sz w:val="24"/>
          <w:szCs w:val="24"/>
        </w:rPr>
        <w:t>у</w:t>
      </w:r>
      <w:r w:rsidRPr="00125CD5">
        <w:rPr>
          <w:rFonts w:eastAsia="Calibri"/>
          <w:color w:val="000000"/>
          <w:sz w:val="24"/>
          <w:szCs w:val="24"/>
        </w:rPr>
        <w:t xml:space="preserve">дентом необходимых источников, в том числе, в электронном виде.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proofErr w:type="gramStart"/>
      <w:r w:rsidRPr="00125CD5">
        <w:rPr>
          <w:rFonts w:eastAsia="Calibri"/>
          <w:bCs/>
          <w:i/>
          <w:iCs/>
          <w:color w:val="000000"/>
          <w:sz w:val="24"/>
          <w:szCs w:val="24"/>
        </w:rPr>
        <w:t>Самостоятельное</w:t>
      </w:r>
      <w:proofErr w:type="gramEnd"/>
      <w:r w:rsidRPr="00125CD5">
        <w:rPr>
          <w:rFonts w:eastAsia="Calibri"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125CD5">
        <w:rPr>
          <w:rFonts w:eastAsia="Calibri"/>
          <w:bCs/>
          <w:i/>
          <w:iCs/>
          <w:color w:val="000000"/>
          <w:sz w:val="24"/>
          <w:szCs w:val="24"/>
        </w:rPr>
        <w:t>чтение</w:t>
      </w:r>
      <w:r w:rsidRPr="00125CD5">
        <w:rPr>
          <w:rFonts w:eastAsia="Calibri"/>
          <w:color w:val="000000"/>
          <w:sz w:val="24"/>
          <w:szCs w:val="24"/>
        </w:rPr>
        <w:t>учебных</w:t>
      </w:r>
      <w:proofErr w:type="spellEnd"/>
      <w:r w:rsidRPr="00125CD5">
        <w:rPr>
          <w:rFonts w:eastAsia="Calibri"/>
          <w:color w:val="000000"/>
          <w:sz w:val="24"/>
          <w:szCs w:val="24"/>
        </w:rPr>
        <w:t xml:space="preserve"> пособий, первоисточников и конспектов, может использоваться студентами в разных учебных ситуациях: при подготовке к лекциям; на семинарах, практических занятиях; при подготовке и написании рефератов, курсовых и дипломных работ; при подготовке к сдаче экзаменов и зачетов.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Одной из актуальных методических проблем данного вида самостоятельной работы является обучение студентов умениям осмысленного чтения, развитие навыков поним</w:t>
      </w:r>
      <w:r w:rsidRPr="00125CD5">
        <w:rPr>
          <w:rFonts w:eastAsia="Calibri"/>
          <w:color w:val="000000"/>
          <w:sz w:val="24"/>
          <w:szCs w:val="24"/>
        </w:rPr>
        <w:t>а</w:t>
      </w:r>
      <w:r w:rsidRPr="00125CD5">
        <w:rPr>
          <w:rFonts w:eastAsia="Calibri"/>
          <w:color w:val="000000"/>
          <w:sz w:val="24"/>
          <w:szCs w:val="24"/>
        </w:rPr>
        <w:t xml:space="preserve">ния  историко-педагогических  текстов. Поэтому важно студентов знакомить с основными рациональными </w:t>
      </w:r>
      <w:r w:rsidRPr="00125CD5">
        <w:rPr>
          <w:rFonts w:eastAsia="Calibri"/>
          <w:i/>
          <w:iCs/>
          <w:color w:val="000000"/>
          <w:sz w:val="24"/>
          <w:szCs w:val="24"/>
        </w:rPr>
        <w:t>методами чтения</w:t>
      </w:r>
      <w:r w:rsidRPr="00125CD5">
        <w:rPr>
          <w:rFonts w:eastAsia="Calibri"/>
          <w:color w:val="000000"/>
          <w:sz w:val="24"/>
          <w:szCs w:val="24"/>
        </w:rPr>
        <w:t xml:space="preserve">. Студенту необходимо не только знать методы работы </w:t>
      </w:r>
      <w:r w:rsidRPr="00125CD5">
        <w:rPr>
          <w:rFonts w:eastAsia="Calibri"/>
          <w:color w:val="000000"/>
          <w:sz w:val="24"/>
          <w:szCs w:val="24"/>
        </w:rPr>
        <w:lastRenderedPageBreak/>
        <w:t xml:space="preserve">с книгой, но и хорошо владеть ими.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Существует четыре основных метода чтения.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1.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Чтение-просмотр</w:t>
      </w:r>
      <w:r w:rsidRPr="00125CD5">
        <w:rPr>
          <w:rFonts w:eastAsia="Calibri"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 xml:space="preserve">когда книгу быстро перелистывают, изредка задерживаясь на некоторых страницах. Цель такого просмотра – первое знакомство с книгой, получение общего представления о ее содержании.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2.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Чтение выборочное, или неполное</w:t>
      </w:r>
      <w:r w:rsidRPr="00125CD5">
        <w:rPr>
          <w:rFonts w:eastAsia="Calibri"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 xml:space="preserve">когда читают основательно и сосредоточенно, но не весь текст, а только нужные для определенной цели фрагменты.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3.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Чтение полное, или сплошное</w:t>
      </w:r>
      <w:r w:rsidRPr="00125CD5">
        <w:rPr>
          <w:rFonts w:eastAsia="Calibri"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>когда внимательно прочитывают весь текст, но никакой особой работы с ним не ведут, не делают основательных записей, ограничиваясь лишь краткими заметками или условными пометками в самом тексте (конечно, в собс</w:t>
      </w:r>
      <w:r w:rsidRPr="00125CD5">
        <w:rPr>
          <w:rFonts w:eastAsia="Calibri"/>
          <w:color w:val="000000"/>
          <w:sz w:val="24"/>
          <w:szCs w:val="24"/>
        </w:rPr>
        <w:t>т</w:t>
      </w:r>
      <w:r w:rsidRPr="00125CD5">
        <w:rPr>
          <w:rFonts w:eastAsia="Calibri"/>
          <w:color w:val="000000"/>
          <w:sz w:val="24"/>
          <w:szCs w:val="24"/>
        </w:rPr>
        <w:t xml:space="preserve">венной книге).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4. </w:t>
      </w:r>
      <w:r w:rsidRPr="00125CD5">
        <w:rPr>
          <w:rFonts w:eastAsia="Calibri"/>
          <w:bCs/>
          <w:i/>
          <w:color w:val="000000"/>
          <w:sz w:val="24"/>
          <w:szCs w:val="24"/>
        </w:rPr>
        <w:t xml:space="preserve">Чтение с проработкой </w:t>
      </w:r>
      <w:proofErr w:type="spellStart"/>
      <w:r w:rsidRPr="00125CD5">
        <w:rPr>
          <w:rFonts w:eastAsia="Calibri"/>
          <w:bCs/>
          <w:i/>
          <w:color w:val="000000"/>
          <w:sz w:val="24"/>
          <w:szCs w:val="24"/>
        </w:rPr>
        <w:t>материала</w:t>
      </w:r>
      <w:proofErr w:type="gramStart"/>
      <w:r w:rsidRPr="00125CD5">
        <w:rPr>
          <w:rFonts w:eastAsia="Calibri"/>
          <w:bCs/>
          <w:i/>
          <w:iCs/>
          <w:color w:val="000000"/>
          <w:sz w:val="24"/>
          <w:szCs w:val="24"/>
        </w:rPr>
        <w:t>,</w:t>
      </w:r>
      <w:r w:rsidRPr="00125CD5">
        <w:rPr>
          <w:rFonts w:eastAsia="Calibri"/>
          <w:color w:val="000000"/>
          <w:sz w:val="24"/>
          <w:szCs w:val="24"/>
        </w:rPr>
        <w:t>т</w:t>
      </w:r>
      <w:proofErr w:type="spellEnd"/>
      <w:proofErr w:type="gramEnd"/>
      <w:r w:rsidRPr="00125CD5">
        <w:rPr>
          <w:rFonts w:eastAsia="Calibri"/>
          <w:color w:val="000000"/>
          <w:sz w:val="24"/>
          <w:szCs w:val="24"/>
        </w:rPr>
        <w:t>. е. изучение содержания книги, предпол</w:t>
      </w:r>
      <w:r w:rsidRPr="00125CD5">
        <w:rPr>
          <w:rFonts w:eastAsia="Calibri"/>
          <w:color w:val="000000"/>
          <w:sz w:val="24"/>
          <w:szCs w:val="24"/>
        </w:rPr>
        <w:t>а</w:t>
      </w:r>
      <w:r w:rsidRPr="00125CD5">
        <w:rPr>
          <w:rFonts w:eastAsia="Calibri"/>
          <w:color w:val="000000"/>
          <w:sz w:val="24"/>
          <w:szCs w:val="24"/>
        </w:rPr>
        <w:t>гающее серьезное углубление в текст и составление различного рода записей прочитанн</w:t>
      </w:r>
      <w:r w:rsidRPr="00125CD5">
        <w:rPr>
          <w:rFonts w:eastAsia="Calibri"/>
          <w:color w:val="000000"/>
          <w:sz w:val="24"/>
          <w:szCs w:val="24"/>
        </w:rPr>
        <w:t>о</w:t>
      </w:r>
      <w:r w:rsidRPr="00125CD5">
        <w:rPr>
          <w:rFonts w:eastAsia="Calibri"/>
          <w:color w:val="000000"/>
          <w:sz w:val="24"/>
          <w:szCs w:val="24"/>
        </w:rPr>
        <w:t>го.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Для повышения эффективности </w:t>
      </w:r>
      <w:proofErr w:type="spellStart"/>
      <w:r w:rsidRPr="00125CD5">
        <w:rPr>
          <w:rFonts w:eastAsia="Calibri"/>
          <w:bCs/>
          <w:i/>
          <w:color w:val="000000"/>
          <w:sz w:val="24"/>
          <w:szCs w:val="24"/>
        </w:rPr>
        <w:t>чтения-просмотра</w:t>
      </w:r>
      <w:r w:rsidRPr="00125CD5">
        <w:rPr>
          <w:rFonts w:eastAsia="Calibri"/>
          <w:color w:val="000000"/>
          <w:sz w:val="24"/>
          <w:szCs w:val="24"/>
        </w:rPr>
        <w:t>большое</w:t>
      </w:r>
      <w:proofErr w:type="spellEnd"/>
      <w:r w:rsidRPr="00125CD5">
        <w:rPr>
          <w:rFonts w:eastAsia="Calibri"/>
          <w:color w:val="000000"/>
          <w:sz w:val="24"/>
          <w:szCs w:val="24"/>
        </w:rPr>
        <w:t xml:space="preserve"> значение имеет цел</w:t>
      </w:r>
      <w:r w:rsidRPr="00125CD5">
        <w:rPr>
          <w:rFonts w:eastAsia="Calibri"/>
          <w:color w:val="000000"/>
          <w:sz w:val="24"/>
          <w:szCs w:val="24"/>
        </w:rPr>
        <w:t>е</w:t>
      </w:r>
      <w:r w:rsidRPr="00125CD5">
        <w:rPr>
          <w:rFonts w:eastAsia="Calibri"/>
          <w:color w:val="000000"/>
          <w:sz w:val="24"/>
          <w:szCs w:val="24"/>
        </w:rPr>
        <w:t>сообразный порядок знакомства с содержанием книги. Этот порядок может быть не од</w:t>
      </w:r>
      <w:r w:rsidRPr="00125CD5">
        <w:rPr>
          <w:rFonts w:eastAsia="Calibri"/>
          <w:color w:val="000000"/>
          <w:sz w:val="24"/>
          <w:szCs w:val="24"/>
        </w:rPr>
        <w:t>и</w:t>
      </w:r>
      <w:r w:rsidRPr="00125CD5">
        <w:rPr>
          <w:rFonts w:eastAsia="Calibri"/>
          <w:color w:val="000000"/>
          <w:sz w:val="24"/>
          <w:szCs w:val="24"/>
        </w:rPr>
        <w:t>наковым у разных читателей, но важно, чтобы он неизменно соблюдался и чтобы, прежде чем взяться за основной текст, студент обязательно ознакомился с имеющейся в каждой книге титульной страницей, а также с оглавлением (содержанием), предисловием (введ</w:t>
      </w:r>
      <w:r w:rsidRPr="00125CD5">
        <w:rPr>
          <w:rFonts w:eastAsia="Calibri"/>
          <w:color w:val="000000"/>
          <w:sz w:val="24"/>
          <w:szCs w:val="24"/>
        </w:rPr>
        <w:t>е</w:t>
      </w:r>
      <w:r w:rsidRPr="00125CD5">
        <w:rPr>
          <w:rFonts w:eastAsia="Calibri"/>
          <w:color w:val="000000"/>
          <w:sz w:val="24"/>
          <w:szCs w:val="24"/>
        </w:rPr>
        <w:t xml:space="preserve">нием), заключением (послесловием), справочным аппаратом (если эти элементы имеются в книге).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Привычка, принимаясь за новую книгу, проходить мимо указанных элементов вредна, так как оставляет читателя в неведении относительно многих характеристик, о</w:t>
      </w:r>
      <w:r w:rsidRPr="00125CD5">
        <w:rPr>
          <w:rFonts w:eastAsia="Calibri"/>
          <w:color w:val="000000"/>
          <w:sz w:val="24"/>
          <w:szCs w:val="24"/>
        </w:rPr>
        <w:t>с</w:t>
      </w:r>
      <w:r w:rsidRPr="00125CD5">
        <w:rPr>
          <w:rFonts w:eastAsia="Calibri"/>
          <w:color w:val="000000"/>
          <w:sz w:val="24"/>
          <w:szCs w:val="24"/>
        </w:rPr>
        <w:t xml:space="preserve">вещающих содержание книги и облегчающих предстоящую работу с текстом.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 xml:space="preserve">Титульная </w:t>
      </w:r>
      <w:proofErr w:type="spellStart"/>
      <w:r w:rsidRPr="00125CD5">
        <w:rPr>
          <w:rFonts w:eastAsia="Calibri"/>
          <w:bCs/>
          <w:i/>
          <w:iCs/>
          <w:color w:val="000000"/>
          <w:sz w:val="24"/>
          <w:szCs w:val="24"/>
        </w:rPr>
        <w:t>страница</w:t>
      </w:r>
      <w:r w:rsidRPr="00125CD5">
        <w:rPr>
          <w:rFonts w:eastAsia="Calibri"/>
          <w:color w:val="000000"/>
          <w:sz w:val="24"/>
          <w:szCs w:val="24"/>
        </w:rPr>
        <w:t>знакомит</w:t>
      </w:r>
      <w:proofErr w:type="spellEnd"/>
      <w:r w:rsidRPr="00125CD5">
        <w:rPr>
          <w:rFonts w:eastAsia="Calibri"/>
          <w:color w:val="000000"/>
          <w:sz w:val="24"/>
          <w:szCs w:val="24"/>
        </w:rPr>
        <w:t xml:space="preserve"> с фамилией автора книги, ее заглавием, указывает, где, каким издательством и в каком году она издана или переиздана.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>Оглавлени</w:t>
      </w:r>
      <w:proofErr w:type="gramStart"/>
      <w:r w:rsidRPr="00125CD5">
        <w:rPr>
          <w:rFonts w:eastAsia="Calibri"/>
          <w:bCs/>
          <w:i/>
          <w:iCs/>
          <w:color w:val="000000"/>
          <w:sz w:val="24"/>
          <w:szCs w:val="24"/>
        </w:rPr>
        <w:t>е</w:t>
      </w:r>
      <w:r w:rsidRPr="00125CD5">
        <w:rPr>
          <w:rFonts w:eastAsia="Calibri"/>
          <w:color w:val="000000"/>
          <w:sz w:val="24"/>
          <w:szCs w:val="24"/>
        </w:rPr>
        <w:t>(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обычно помещается в конце книги) или содержание (его можно найти и в начале книги, сразу же за титульным листом) дает представление о содержании всего произведения, о его структуре и соотношении отдельных частей.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>Предисловие</w:t>
      </w:r>
      <w:r w:rsidRPr="00125CD5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>написанное автором, редактором книги или авторитетным специал</w:t>
      </w:r>
      <w:r w:rsidRPr="00125CD5">
        <w:rPr>
          <w:rFonts w:eastAsia="Calibri"/>
          <w:color w:val="000000"/>
          <w:sz w:val="24"/>
          <w:szCs w:val="24"/>
        </w:rPr>
        <w:t>и</w:t>
      </w:r>
      <w:r w:rsidRPr="00125CD5">
        <w:rPr>
          <w:rFonts w:eastAsia="Calibri"/>
          <w:color w:val="000000"/>
          <w:sz w:val="24"/>
          <w:szCs w:val="24"/>
        </w:rPr>
        <w:t>стом, обращено обычно непосредственно к читателю. Задача предисловия – облегчить п</w:t>
      </w:r>
      <w:r w:rsidRPr="00125CD5">
        <w:rPr>
          <w:rFonts w:eastAsia="Calibri"/>
          <w:color w:val="000000"/>
          <w:sz w:val="24"/>
          <w:szCs w:val="24"/>
        </w:rPr>
        <w:t>о</w:t>
      </w:r>
      <w:r w:rsidRPr="00125CD5">
        <w:rPr>
          <w:rFonts w:eastAsia="Calibri"/>
          <w:color w:val="000000"/>
          <w:sz w:val="24"/>
          <w:szCs w:val="24"/>
        </w:rPr>
        <w:t>нимание основного текста, раскрыть замысел всего произведения, иногда подсказать, как пользоваться книгой, – словом, представить книгу читателю. Введение тоже преследует цель облегчить понимание основного текста, ввести читателя в круг разбираемых автором вопросов. Многие книги, особенно научные исследования, собрания сочинений и т. п., с</w:t>
      </w:r>
      <w:r w:rsidRPr="00125CD5">
        <w:rPr>
          <w:rFonts w:eastAsia="Calibri"/>
          <w:color w:val="000000"/>
          <w:sz w:val="24"/>
          <w:szCs w:val="24"/>
        </w:rPr>
        <w:t>о</w:t>
      </w:r>
      <w:r w:rsidRPr="00125CD5">
        <w:rPr>
          <w:rFonts w:eastAsia="Calibri"/>
          <w:color w:val="000000"/>
          <w:sz w:val="24"/>
          <w:szCs w:val="24"/>
        </w:rPr>
        <w:t>держат в помощь читателю особый справочный аппарат: примечания, комментарии, именные и предметные указатели, списки использованной или относящейся к исследу</w:t>
      </w:r>
      <w:r w:rsidRPr="00125CD5">
        <w:rPr>
          <w:rFonts w:eastAsia="Calibri"/>
          <w:color w:val="000000"/>
          <w:sz w:val="24"/>
          <w:szCs w:val="24"/>
        </w:rPr>
        <w:t>е</w:t>
      </w:r>
      <w:r w:rsidRPr="00125CD5">
        <w:rPr>
          <w:rFonts w:eastAsia="Calibri"/>
          <w:color w:val="000000"/>
          <w:sz w:val="24"/>
          <w:szCs w:val="24"/>
        </w:rPr>
        <w:t xml:space="preserve">мому вопросу литературы, таблицы, схемы, рисунки и т. д.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Изучить что-либо – значит получить о предмете, явлении основательные познания, постичь в деталях, стать знатоком в данном вопросе. Но такая степень овладения достиг</w:t>
      </w:r>
      <w:r w:rsidRPr="00125CD5">
        <w:rPr>
          <w:rFonts w:eastAsia="Calibri"/>
          <w:color w:val="000000"/>
          <w:sz w:val="24"/>
          <w:szCs w:val="24"/>
        </w:rPr>
        <w:t>а</w:t>
      </w:r>
      <w:r w:rsidRPr="00125CD5">
        <w:rPr>
          <w:rFonts w:eastAsia="Calibri"/>
          <w:color w:val="000000"/>
          <w:sz w:val="24"/>
          <w:szCs w:val="24"/>
        </w:rPr>
        <w:t>ется не сразу, необходимо сосредоточенное и внимательное чтение, позволяющее охв</w:t>
      </w:r>
      <w:r w:rsidRPr="00125CD5">
        <w:rPr>
          <w:rFonts w:eastAsia="Calibri"/>
          <w:color w:val="000000"/>
          <w:sz w:val="24"/>
          <w:szCs w:val="24"/>
        </w:rPr>
        <w:t>а</w:t>
      </w:r>
      <w:r w:rsidRPr="00125CD5">
        <w:rPr>
          <w:rFonts w:eastAsia="Calibri"/>
          <w:color w:val="000000"/>
          <w:sz w:val="24"/>
          <w:szCs w:val="24"/>
        </w:rPr>
        <w:t xml:space="preserve">тить содержание книги, раздела, главы в целом. Такой охват содержания как целого еще не дает отчетливого знания, но создает условия для того, чтобы разобраться в </w:t>
      </w:r>
      <w:proofErr w:type="gramStart"/>
      <w:r w:rsidRPr="00125CD5">
        <w:rPr>
          <w:rFonts w:eastAsia="Calibri"/>
          <w:color w:val="000000"/>
          <w:sz w:val="24"/>
          <w:szCs w:val="24"/>
        </w:rPr>
        <w:t>прочита</w:t>
      </w:r>
      <w:r w:rsidRPr="00125CD5">
        <w:rPr>
          <w:rFonts w:eastAsia="Calibri"/>
          <w:color w:val="000000"/>
          <w:sz w:val="24"/>
          <w:szCs w:val="24"/>
        </w:rPr>
        <w:t>н</w:t>
      </w:r>
      <w:r w:rsidRPr="00125CD5">
        <w:rPr>
          <w:rFonts w:eastAsia="Calibri"/>
          <w:color w:val="000000"/>
          <w:sz w:val="24"/>
          <w:szCs w:val="24"/>
        </w:rPr>
        <w:t>ном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и понять его.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color w:val="000000"/>
          <w:sz w:val="24"/>
          <w:szCs w:val="24"/>
        </w:rPr>
        <w:t>Разобраться в тексте</w:t>
      </w:r>
      <w:r w:rsidRPr="00125CD5">
        <w:rPr>
          <w:rFonts w:eastAsia="Calibri"/>
          <w:color w:val="000000"/>
          <w:sz w:val="24"/>
          <w:szCs w:val="24"/>
        </w:rPr>
        <w:t xml:space="preserve">– </w:t>
      </w:r>
      <w:proofErr w:type="gramStart"/>
      <w:r w:rsidRPr="00125CD5">
        <w:rPr>
          <w:rFonts w:eastAsia="Calibri"/>
          <w:color w:val="000000"/>
          <w:sz w:val="24"/>
          <w:szCs w:val="24"/>
        </w:rPr>
        <w:t>эт</w:t>
      </w:r>
      <w:proofErr w:type="gramEnd"/>
      <w:r w:rsidRPr="00125CD5">
        <w:rPr>
          <w:rFonts w:eastAsia="Calibri"/>
          <w:color w:val="000000"/>
          <w:sz w:val="24"/>
          <w:szCs w:val="24"/>
        </w:rPr>
        <w:t>о значит перейти от целого к частям, мысленно разбить целое на смысловые фрагменты, установить, как они связаны друг с другом и со смыслом всего целого. Всю эту работу можно проводить мысленно, но ее польза многократно во</w:t>
      </w:r>
      <w:r w:rsidRPr="00125CD5">
        <w:rPr>
          <w:rFonts w:eastAsia="Calibri"/>
          <w:color w:val="000000"/>
          <w:sz w:val="24"/>
          <w:szCs w:val="24"/>
        </w:rPr>
        <w:t>з</w:t>
      </w:r>
      <w:r w:rsidRPr="00125CD5">
        <w:rPr>
          <w:rFonts w:eastAsia="Calibri"/>
          <w:color w:val="000000"/>
          <w:sz w:val="24"/>
          <w:szCs w:val="24"/>
        </w:rPr>
        <w:t xml:space="preserve">растет, если  </w:t>
      </w:r>
      <w:proofErr w:type="gramStart"/>
      <w:r w:rsidRPr="00125CD5">
        <w:rPr>
          <w:rFonts w:eastAsia="Calibri"/>
          <w:color w:val="000000"/>
          <w:sz w:val="24"/>
          <w:szCs w:val="24"/>
        </w:rPr>
        <w:t>прочитанное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и продуманное зафиксировать в той или иной форме.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color w:val="000000"/>
          <w:sz w:val="24"/>
          <w:szCs w:val="24"/>
        </w:rPr>
        <w:t xml:space="preserve">Записывание </w:t>
      </w:r>
      <w:r w:rsidRPr="00125CD5">
        <w:rPr>
          <w:rFonts w:eastAsia="Calibri"/>
          <w:color w:val="000000"/>
          <w:sz w:val="24"/>
          <w:szCs w:val="24"/>
        </w:rPr>
        <w:t>является важным вспомогательным средством при чтении, без зап</w:t>
      </w:r>
      <w:r w:rsidRPr="00125CD5">
        <w:rPr>
          <w:rFonts w:eastAsia="Calibri"/>
          <w:color w:val="000000"/>
          <w:sz w:val="24"/>
          <w:szCs w:val="24"/>
        </w:rPr>
        <w:t>и</w:t>
      </w:r>
      <w:r w:rsidRPr="00125CD5">
        <w:rPr>
          <w:rFonts w:eastAsia="Calibri"/>
          <w:color w:val="000000"/>
          <w:sz w:val="24"/>
          <w:szCs w:val="24"/>
        </w:rPr>
        <w:t xml:space="preserve">сывания невозможно обеспечить подлинно серьезную работу с книгой. </w:t>
      </w:r>
    </w:p>
    <w:p w:rsidR="00DB4FC0" w:rsidRPr="00125CD5" w:rsidRDefault="00DB4FC0" w:rsidP="00DB4F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Таким образом, для полноценного усвоения материала студенту необходимо: уя</w:t>
      </w:r>
      <w:r w:rsidRPr="00125CD5">
        <w:rPr>
          <w:rFonts w:eastAsia="Calibri"/>
          <w:color w:val="000000"/>
          <w:sz w:val="24"/>
          <w:szCs w:val="24"/>
        </w:rPr>
        <w:t>с</w:t>
      </w:r>
      <w:r w:rsidRPr="00125CD5">
        <w:rPr>
          <w:rFonts w:eastAsia="Calibri"/>
          <w:color w:val="000000"/>
          <w:sz w:val="24"/>
          <w:szCs w:val="24"/>
        </w:rPr>
        <w:t xml:space="preserve">нить и усвоить прочитанный материал; осмыслить </w:t>
      </w:r>
      <w:proofErr w:type="gramStart"/>
      <w:r w:rsidRPr="00125CD5">
        <w:rPr>
          <w:rFonts w:eastAsia="Calibri"/>
          <w:color w:val="000000"/>
          <w:sz w:val="24"/>
          <w:szCs w:val="24"/>
        </w:rPr>
        <w:t>прочитанное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. </w:t>
      </w:r>
    </w:p>
    <w:p w:rsidR="00DB4FC0" w:rsidRDefault="00DB4FC0" w:rsidP="00DB4FC0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</w:p>
    <w:p w:rsidR="00DB4FC0" w:rsidRDefault="00DB4FC0" w:rsidP="00DB4FC0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</w:p>
    <w:p w:rsidR="00DB4FC0" w:rsidRPr="00125CD5" w:rsidRDefault="00DB4FC0" w:rsidP="00DB4FC0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</w:p>
    <w:p w:rsidR="00DB4FC0" w:rsidRPr="00125CD5" w:rsidRDefault="00DB4FC0" w:rsidP="00DB4FC0">
      <w:pPr>
        <w:spacing w:after="0" w:line="240" w:lineRule="auto"/>
        <w:ind w:firstLine="709"/>
        <w:rPr>
          <w:b/>
          <w:sz w:val="24"/>
          <w:szCs w:val="24"/>
        </w:rPr>
      </w:pPr>
      <w:r w:rsidRPr="00125CD5">
        <w:rPr>
          <w:rFonts w:eastAsia="Times New Roman"/>
          <w:b/>
          <w:bCs/>
          <w:sz w:val="24"/>
          <w:szCs w:val="24"/>
          <w:lang w:eastAsia="ru-RU"/>
        </w:rPr>
        <w:t>2. Методические указания по подготовке к лекционным занятиям</w:t>
      </w:r>
    </w:p>
    <w:p w:rsidR="00DB4FC0" w:rsidRPr="00125CD5" w:rsidRDefault="00DB4FC0" w:rsidP="00DB4FC0">
      <w:pPr>
        <w:pStyle w:val="Default"/>
        <w:keepNext/>
        <w:ind w:firstLine="709"/>
        <w:jc w:val="both"/>
      </w:pPr>
      <w:r w:rsidRPr="00125CD5">
        <w:t>Изучение дисциплины «</w:t>
      </w:r>
      <w:r w:rsidRPr="00125CD5">
        <w:rPr>
          <w:rFonts w:eastAsia="Calibri"/>
          <w:lang w:eastAsia="en-US"/>
        </w:rPr>
        <w:t>Основы проектной деятельности</w:t>
      </w:r>
      <w:r w:rsidRPr="00125CD5">
        <w:t>» нацелено на формиров</w:t>
      </w:r>
      <w:r w:rsidRPr="00125CD5">
        <w:t>а</w:t>
      </w:r>
      <w:r w:rsidRPr="00125CD5">
        <w:t>ние у обучающихся основ проектной деятельности, приобретение практических навыков проектной работы (с учетом специфики получаемого образования), и социального вза</w:t>
      </w:r>
      <w:r w:rsidRPr="00125CD5">
        <w:t>и</w:t>
      </w:r>
      <w:r w:rsidRPr="00125CD5">
        <w:t>модействия при работе в команде.</w:t>
      </w:r>
    </w:p>
    <w:p w:rsidR="00DB4FC0" w:rsidRPr="00125CD5" w:rsidRDefault="00DB4FC0" w:rsidP="00DB4FC0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Обучающимся необходимо самостоятельно овладевать новым материалом, форм</w:t>
      </w:r>
      <w:r w:rsidRPr="00125CD5">
        <w:rPr>
          <w:sz w:val="24"/>
          <w:szCs w:val="24"/>
        </w:rPr>
        <w:t>и</w:t>
      </w:r>
      <w:r w:rsidRPr="00125CD5">
        <w:rPr>
          <w:sz w:val="24"/>
          <w:szCs w:val="24"/>
        </w:rPr>
        <w:t>ровать навыки  умственного труда, профессиональные умения, развивать самостоятел</w:t>
      </w:r>
      <w:r w:rsidRPr="00125CD5">
        <w:rPr>
          <w:sz w:val="24"/>
          <w:szCs w:val="24"/>
        </w:rPr>
        <w:t>ь</w:t>
      </w:r>
      <w:r w:rsidRPr="00125CD5">
        <w:rPr>
          <w:sz w:val="24"/>
          <w:szCs w:val="24"/>
        </w:rPr>
        <w:t>ность мышления, волевые черты характера, способность к самоорганизации. Для того</w:t>
      </w:r>
      <w:proofErr w:type="gramStart"/>
      <w:r w:rsidRPr="00125CD5">
        <w:rPr>
          <w:sz w:val="24"/>
          <w:szCs w:val="24"/>
        </w:rPr>
        <w:t>,</w:t>
      </w:r>
      <w:proofErr w:type="gramEnd"/>
      <w:r w:rsidRPr="00125CD5">
        <w:rPr>
          <w:sz w:val="24"/>
          <w:szCs w:val="24"/>
        </w:rPr>
        <w:t xml:space="preserve"> чтобы  подготовиться к активному и творческому восприятию лекции, необходимо уч</w:t>
      </w:r>
      <w:r w:rsidRPr="00125CD5">
        <w:rPr>
          <w:sz w:val="24"/>
          <w:szCs w:val="24"/>
        </w:rPr>
        <w:t>и</w:t>
      </w:r>
      <w:r w:rsidRPr="00125CD5">
        <w:rPr>
          <w:sz w:val="24"/>
          <w:szCs w:val="24"/>
        </w:rPr>
        <w:t xml:space="preserve">тывать   следующие правила и рекомендации. 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Материал лекции необходимо кратко записывать. Не пишущий,  а только  сл</w:t>
      </w:r>
      <w:r w:rsidRPr="00125CD5">
        <w:rPr>
          <w:sz w:val="24"/>
          <w:szCs w:val="24"/>
        </w:rPr>
        <w:t>у</w:t>
      </w:r>
      <w:r w:rsidRPr="00125CD5">
        <w:rPr>
          <w:sz w:val="24"/>
          <w:szCs w:val="24"/>
        </w:rPr>
        <w:t>шающий  студент   быстрее  устаёт,  начинает  отвлекаться.  Если  лекция  конспектируе</w:t>
      </w:r>
      <w:r w:rsidRPr="00125CD5">
        <w:rPr>
          <w:sz w:val="24"/>
          <w:szCs w:val="24"/>
        </w:rPr>
        <w:t>т</w:t>
      </w:r>
      <w:r w:rsidRPr="00125CD5">
        <w:rPr>
          <w:sz w:val="24"/>
          <w:szCs w:val="24"/>
        </w:rPr>
        <w:t>ся,  в запоминании  ее содержания    участвует не только  слуховая, но и моторно-двигательная  память. Кроме того, внимательное  конспектирование лекции учит студента совмещать в  едином процессе различные виды  учебно-познавательной деятельности, что является   основой формирования культуры научного мышления.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Не следует   стремиться записывать каждое слово  преподавателя, поскольку  о</w:t>
      </w:r>
      <w:r w:rsidRPr="00125CD5">
        <w:rPr>
          <w:sz w:val="24"/>
          <w:szCs w:val="24"/>
        </w:rPr>
        <w:t>с</w:t>
      </w:r>
      <w:r w:rsidRPr="00125CD5">
        <w:rPr>
          <w:sz w:val="24"/>
          <w:szCs w:val="24"/>
        </w:rPr>
        <w:t xml:space="preserve">мысленная запись короче  и яснее </w:t>
      </w:r>
      <w:proofErr w:type="gramStart"/>
      <w:r w:rsidRPr="00125CD5">
        <w:rPr>
          <w:sz w:val="24"/>
          <w:szCs w:val="24"/>
        </w:rPr>
        <w:t>механической</w:t>
      </w:r>
      <w:proofErr w:type="gramEnd"/>
      <w:r w:rsidRPr="00125CD5">
        <w:rPr>
          <w:sz w:val="24"/>
          <w:szCs w:val="24"/>
        </w:rPr>
        <w:t xml:space="preserve">, дословной. </w:t>
      </w:r>
      <w:proofErr w:type="gramStart"/>
      <w:r w:rsidRPr="00125CD5">
        <w:rPr>
          <w:sz w:val="24"/>
          <w:szCs w:val="24"/>
        </w:rPr>
        <w:t>Поэтому  в  процессе слуш</w:t>
      </w:r>
      <w:r w:rsidRPr="00125CD5">
        <w:rPr>
          <w:sz w:val="24"/>
          <w:szCs w:val="24"/>
        </w:rPr>
        <w:t>а</w:t>
      </w:r>
      <w:r w:rsidRPr="00125CD5">
        <w:rPr>
          <w:sz w:val="24"/>
          <w:szCs w:val="24"/>
        </w:rPr>
        <w:t>ния и конспектирования лекции необходимо стремиться к становлению  умения   отделять существенный материал от второстепенного, отличать главную мысль от доказательства, а в доказательствах разграничить  аргументацию и иллюстрацию.</w:t>
      </w:r>
      <w:proofErr w:type="gramEnd"/>
      <w:r w:rsidRPr="00125CD5">
        <w:rPr>
          <w:sz w:val="24"/>
          <w:szCs w:val="24"/>
        </w:rPr>
        <w:t xml:space="preserve"> Главную мысль следует  записать,  аргументацию осмыслить, а с иллюстрацией лишь  ознакомиться.</w:t>
      </w:r>
    </w:p>
    <w:p w:rsidR="00DB4FC0" w:rsidRPr="00125CD5" w:rsidRDefault="00DB4FC0" w:rsidP="00DB4FC0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Для записи лекции по предмету нужно завести отдельную тетрадь. На каждой странице оставляются поля (3-4 см) для  заметок, вопросов, собственных суждений, мы</w:t>
      </w:r>
      <w:r w:rsidRPr="00125CD5">
        <w:rPr>
          <w:sz w:val="24"/>
          <w:szCs w:val="24"/>
        </w:rPr>
        <w:t>с</w:t>
      </w:r>
      <w:r w:rsidRPr="00125CD5">
        <w:rPr>
          <w:sz w:val="24"/>
          <w:szCs w:val="24"/>
        </w:rPr>
        <w:t>лей, которые  могут возникнуть как по ходу лекции, так и при последующей  работе с з</w:t>
      </w:r>
      <w:r w:rsidRPr="00125CD5">
        <w:rPr>
          <w:sz w:val="24"/>
          <w:szCs w:val="24"/>
        </w:rPr>
        <w:t>а</w:t>
      </w:r>
      <w:r w:rsidRPr="00125CD5">
        <w:rPr>
          <w:sz w:val="24"/>
          <w:szCs w:val="24"/>
        </w:rPr>
        <w:t xml:space="preserve">писями. Наиболее важные идеи полезно выделять  путём подчеркивания и использования различных знаков.  </w:t>
      </w:r>
    </w:p>
    <w:p w:rsidR="00DB4FC0" w:rsidRPr="00125CD5" w:rsidRDefault="00DB4FC0" w:rsidP="00DB4FC0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Написание конспекта лекций предполагает следующий алгоритм самостоятельных  учебных действий и умений: </w:t>
      </w:r>
    </w:p>
    <w:p w:rsidR="00DB4FC0" w:rsidRPr="00125CD5" w:rsidRDefault="00DB4FC0" w:rsidP="00DB4FC0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кратко, схематично, последовательно фиксировать основные положения, выводы, формулировки, обобщения, выделяя  важные идеи, ключевые термины и определения; </w:t>
      </w:r>
    </w:p>
    <w:p w:rsidR="00DB4FC0" w:rsidRPr="00125CD5" w:rsidRDefault="00DB4FC0" w:rsidP="00DB4FC0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уточнять (уяснять) содержание новых  терминов, понятий с помощью энциклоп</w:t>
      </w:r>
      <w:r w:rsidRPr="00125CD5">
        <w:rPr>
          <w:sz w:val="24"/>
          <w:szCs w:val="24"/>
        </w:rPr>
        <w:t>е</w:t>
      </w:r>
      <w:r w:rsidRPr="00125CD5">
        <w:rPr>
          <w:sz w:val="24"/>
          <w:szCs w:val="24"/>
        </w:rPr>
        <w:t xml:space="preserve">дий, словарей, справочников, </w:t>
      </w:r>
      <w:proofErr w:type="spellStart"/>
      <w:proofErr w:type="gramStart"/>
      <w:r w:rsidRPr="00125CD5">
        <w:rPr>
          <w:sz w:val="24"/>
          <w:szCs w:val="24"/>
        </w:rPr>
        <w:t>интернет-источников</w:t>
      </w:r>
      <w:proofErr w:type="spellEnd"/>
      <w:proofErr w:type="gramEnd"/>
      <w:r w:rsidRPr="00125CD5">
        <w:rPr>
          <w:sz w:val="24"/>
          <w:szCs w:val="24"/>
        </w:rPr>
        <w:t xml:space="preserve">; </w:t>
      </w:r>
    </w:p>
    <w:p w:rsidR="00DB4FC0" w:rsidRPr="00125CD5" w:rsidRDefault="00DB4FC0" w:rsidP="00DB4FC0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выявлять вызывающие трудности понимания  вопросы, термины, материал,  ст</w:t>
      </w:r>
      <w:r w:rsidRPr="00125CD5">
        <w:rPr>
          <w:sz w:val="24"/>
          <w:szCs w:val="24"/>
        </w:rPr>
        <w:t>а</w:t>
      </w:r>
      <w:r w:rsidRPr="00125CD5">
        <w:rPr>
          <w:sz w:val="24"/>
          <w:szCs w:val="24"/>
        </w:rPr>
        <w:t>раться найти ответ в рекомендуемой литературе и иных тематических  источниках;  в том случае, если самостоятельно не удается разобраться в материале, необходимо сформул</w:t>
      </w:r>
      <w:r w:rsidRPr="00125CD5">
        <w:rPr>
          <w:sz w:val="24"/>
          <w:szCs w:val="24"/>
        </w:rPr>
        <w:t>и</w:t>
      </w:r>
      <w:r w:rsidRPr="00125CD5">
        <w:rPr>
          <w:sz w:val="24"/>
          <w:szCs w:val="24"/>
        </w:rPr>
        <w:t>ровать вопрос и задать преподавателю на консультации, на практическом занятии.</w:t>
      </w:r>
    </w:p>
    <w:p w:rsidR="00DB4FC0" w:rsidRPr="00125CD5" w:rsidRDefault="00DB4FC0" w:rsidP="00DB4FC0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DB4FC0" w:rsidRPr="00125CD5" w:rsidRDefault="00DB4FC0" w:rsidP="00DB4FC0">
      <w:pPr>
        <w:spacing w:after="0" w:line="240" w:lineRule="auto"/>
        <w:ind w:firstLine="709"/>
        <w:rPr>
          <w:b/>
          <w:sz w:val="24"/>
          <w:szCs w:val="24"/>
        </w:rPr>
      </w:pPr>
      <w:r w:rsidRPr="00125CD5">
        <w:rPr>
          <w:rFonts w:eastAsia="Times New Roman"/>
          <w:b/>
          <w:bCs/>
          <w:spacing w:val="7"/>
          <w:sz w:val="24"/>
          <w:szCs w:val="24"/>
          <w:lang w:eastAsia="ru-RU"/>
        </w:rPr>
        <w:t>3. Методические указания к практическим занятиям и выполнению пра</w:t>
      </w:r>
      <w:r w:rsidRPr="00125CD5">
        <w:rPr>
          <w:rFonts w:eastAsia="Times New Roman"/>
          <w:b/>
          <w:bCs/>
          <w:spacing w:val="7"/>
          <w:sz w:val="24"/>
          <w:szCs w:val="24"/>
          <w:lang w:eastAsia="ru-RU"/>
        </w:rPr>
        <w:t>к</w:t>
      </w:r>
      <w:r w:rsidRPr="00125CD5">
        <w:rPr>
          <w:rFonts w:eastAsia="Times New Roman"/>
          <w:b/>
          <w:bCs/>
          <w:spacing w:val="7"/>
          <w:sz w:val="24"/>
          <w:szCs w:val="24"/>
          <w:lang w:eastAsia="ru-RU"/>
        </w:rPr>
        <w:t>тических заданий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Практическое (семинарское) занятие является диалоговой формой учебного зан</w:t>
      </w:r>
      <w:r w:rsidRPr="00125CD5">
        <w:rPr>
          <w:sz w:val="24"/>
          <w:szCs w:val="24"/>
        </w:rPr>
        <w:t>я</w:t>
      </w:r>
      <w:r w:rsidRPr="00125CD5">
        <w:rPr>
          <w:sz w:val="24"/>
          <w:szCs w:val="24"/>
        </w:rPr>
        <w:t>тия. Студенты имеют возможность усвоения знаний в процессе их активного обсуждения. На семинарах студенты закрепляют знания, полученные из лекций или из книг, в процессе их обсуждения.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Педагогические задачи, решаемые при проведении практических (семинарских) з</w:t>
      </w:r>
      <w:r w:rsidRPr="00125CD5">
        <w:rPr>
          <w:sz w:val="24"/>
          <w:szCs w:val="24"/>
        </w:rPr>
        <w:t>а</w:t>
      </w:r>
      <w:r w:rsidRPr="00125CD5">
        <w:rPr>
          <w:sz w:val="24"/>
          <w:szCs w:val="24"/>
        </w:rPr>
        <w:t>нятий: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 расширение и углубление знаний;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 развитие умений самостоятельной работы;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 стимулирование интеллектуальной деятельности.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Чтение студентами учебных пособий и первоисточников представляют важную учебную задачу. Вопросы к каждому семинару конкретизированы и стимулируют целен</w:t>
      </w:r>
      <w:r w:rsidRPr="00125CD5">
        <w:rPr>
          <w:sz w:val="24"/>
          <w:szCs w:val="24"/>
        </w:rPr>
        <w:t>а</w:t>
      </w:r>
      <w:r w:rsidRPr="00125CD5">
        <w:rPr>
          <w:sz w:val="24"/>
          <w:szCs w:val="24"/>
        </w:rPr>
        <w:lastRenderedPageBreak/>
        <w:t>правленную поисковую и интеллектуальную активность студента. Проведение практич</w:t>
      </w:r>
      <w:r w:rsidRPr="00125CD5">
        <w:rPr>
          <w:sz w:val="24"/>
          <w:szCs w:val="24"/>
        </w:rPr>
        <w:t>е</w:t>
      </w:r>
      <w:r w:rsidRPr="00125CD5">
        <w:rPr>
          <w:sz w:val="24"/>
          <w:szCs w:val="24"/>
        </w:rPr>
        <w:t>ских (семинарских) занятий возможно по двум вариантам: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1. Проведение семинарского занятия </w:t>
      </w:r>
      <w:r w:rsidRPr="00125CD5">
        <w:rPr>
          <w:i/>
          <w:sz w:val="24"/>
          <w:szCs w:val="24"/>
        </w:rPr>
        <w:t>репродуктивного</w:t>
      </w:r>
      <w:r w:rsidRPr="00125CD5">
        <w:rPr>
          <w:sz w:val="24"/>
          <w:szCs w:val="24"/>
        </w:rPr>
        <w:t xml:space="preserve"> типа. Здесь формулируются основные вопросы занятия, студентам дается возможность устно раскрыть их содержание. После выслушивания ответа, другим студентам предоставляется возможность дополнить, прокомментировать, высказать собственное мнение. </w:t>
      </w:r>
      <w:proofErr w:type="gramStart"/>
      <w:r w:rsidRPr="00125CD5">
        <w:rPr>
          <w:sz w:val="24"/>
          <w:szCs w:val="24"/>
        </w:rPr>
        <w:t>Выступающему</w:t>
      </w:r>
      <w:proofErr w:type="gramEnd"/>
      <w:r w:rsidRPr="00125CD5">
        <w:rPr>
          <w:sz w:val="24"/>
          <w:szCs w:val="24"/>
        </w:rPr>
        <w:t xml:space="preserve"> рекомендуется   пр</w:t>
      </w:r>
      <w:r w:rsidRPr="00125CD5">
        <w:rPr>
          <w:sz w:val="24"/>
          <w:szCs w:val="24"/>
        </w:rPr>
        <w:t>и</w:t>
      </w:r>
      <w:r w:rsidRPr="00125CD5">
        <w:rPr>
          <w:sz w:val="24"/>
          <w:szCs w:val="24"/>
        </w:rPr>
        <w:t>держиваться следующих правил: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 соблюдать временной регламент;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стремиться    выражать собственную точку зрения  в свободном, грамотном, уб</w:t>
      </w:r>
      <w:r w:rsidRPr="00125CD5">
        <w:rPr>
          <w:sz w:val="24"/>
          <w:szCs w:val="24"/>
        </w:rPr>
        <w:t>е</w:t>
      </w:r>
      <w:r w:rsidRPr="00125CD5">
        <w:rPr>
          <w:sz w:val="24"/>
          <w:szCs w:val="24"/>
        </w:rPr>
        <w:t>дительном  изложении материала;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прилагать усилия для познавательной и творческой  активизации  других учас</w:t>
      </w:r>
      <w:r w:rsidRPr="00125CD5">
        <w:rPr>
          <w:sz w:val="24"/>
          <w:szCs w:val="24"/>
        </w:rPr>
        <w:t>т</w:t>
      </w:r>
      <w:r w:rsidRPr="00125CD5">
        <w:rPr>
          <w:sz w:val="24"/>
          <w:szCs w:val="24"/>
        </w:rPr>
        <w:t>ников занятия;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стараться  делать выводы по излагаемому  вопросу.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2. Проведение семинара </w:t>
      </w:r>
      <w:r w:rsidRPr="00125CD5">
        <w:rPr>
          <w:i/>
          <w:sz w:val="24"/>
          <w:szCs w:val="24"/>
        </w:rPr>
        <w:t>творческого</w:t>
      </w:r>
      <w:r w:rsidRPr="00125CD5">
        <w:rPr>
          <w:sz w:val="24"/>
          <w:szCs w:val="24"/>
        </w:rPr>
        <w:t xml:space="preserve"> типа. В этом случае преподавателем  предл</w:t>
      </w:r>
      <w:r w:rsidRPr="00125CD5">
        <w:rPr>
          <w:sz w:val="24"/>
          <w:szCs w:val="24"/>
        </w:rPr>
        <w:t>а</w:t>
      </w:r>
      <w:r w:rsidRPr="00125CD5">
        <w:rPr>
          <w:sz w:val="24"/>
          <w:szCs w:val="24"/>
        </w:rPr>
        <w:t>гаются задания, активизирующие мыслительную активность студентов,  моделируются  различные ситуации,  побуждающие к интеллектуальной  активности  и творческому  взаимодействию.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Студенты учатся  отвечать на  эвристические  вопросы следующих типов: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чем отличаются…?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что общего </w:t>
      </w:r>
      <w:proofErr w:type="gramStart"/>
      <w:r w:rsidRPr="00125CD5">
        <w:rPr>
          <w:sz w:val="24"/>
          <w:szCs w:val="24"/>
        </w:rPr>
        <w:t>между</w:t>
      </w:r>
      <w:proofErr w:type="gramEnd"/>
      <w:r w:rsidRPr="00125CD5">
        <w:rPr>
          <w:sz w:val="24"/>
          <w:szCs w:val="24"/>
        </w:rPr>
        <w:t>…?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какие механизмы (факторы, причины, методы)…?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 выделите достоинства и недостатки…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>Поощряется презентационная активность студентов в изложении материалов в</w:t>
      </w:r>
      <w:r w:rsidRPr="00125CD5">
        <w:rPr>
          <w:color w:val="000000"/>
          <w:sz w:val="24"/>
          <w:szCs w:val="24"/>
        </w:rPr>
        <w:t>ы</w:t>
      </w:r>
      <w:r w:rsidRPr="00125CD5">
        <w:rPr>
          <w:color w:val="000000"/>
          <w:sz w:val="24"/>
          <w:szCs w:val="24"/>
        </w:rPr>
        <w:t>ступления.  Если программой занятия предусмотрено  выполнение  практического  зад</w:t>
      </w:r>
      <w:r w:rsidRPr="00125CD5">
        <w:rPr>
          <w:color w:val="000000"/>
          <w:sz w:val="24"/>
          <w:szCs w:val="24"/>
        </w:rPr>
        <w:t>а</w:t>
      </w:r>
      <w:r w:rsidRPr="00125CD5">
        <w:rPr>
          <w:color w:val="000000"/>
          <w:sz w:val="24"/>
          <w:szCs w:val="24"/>
        </w:rPr>
        <w:t xml:space="preserve">ния, то его необходимо  подготовить  с учетом предлагаемых рекомендаций  (устно или  письменно). </w:t>
      </w:r>
    </w:p>
    <w:p w:rsidR="00DB4FC0" w:rsidRPr="00125CD5" w:rsidRDefault="00DB4FC0" w:rsidP="00DB4FC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>Завершающая структура семинарского занятия традиционно включает  разделы   «Подведение итогов» и «Домашнее задание».</w:t>
      </w:r>
    </w:p>
    <w:p w:rsidR="00DB4FC0" w:rsidRPr="00125CD5" w:rsidRDefault="00DB4FC0" w:rsidP="00DB4FC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Times New Roman"/>
          <w:b/>
          <w:bCs/>
          <w:spacing w:val="7"/>
          <w:sz w:val="24"/>
          <w:szCs w:val="24"/>
          <w:lang w:eastAsia="ru-RU"/>
        </w:rPr>
      </w:pPr>
      <w:r w:rsidRPr="00125CD5">
        <w:rPr>
          <w:rFonts w:eastAsia="Times New Roman"/>
          <w:b/>
          <w:bCs/>
          <w:spacing w:val="7"/>
          <w:sz w:val="24"/>
          <w:szCs w:val="24"/>
          <w:lang w:eastAsia="ru-RU"/>
        </w:rPr>
        <w:t>4. Методические указания по подготовке к рубежному контролю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Целью рубежного контроля успеваемости служит периодическое обобщение и оценка индивидуальных </w:t>
      </w:r>
      <w:proofErr w:type="gramStart"/>
      <w:r w:rsidRPr="00125CD5">
        <w:rPr>
          <w:sz w:val="24"/>
          <w:szCs w:val="24"/>
        </w:rPr>
        <w:t>результатов текущей успеваемости студентов очной формы об</w:t>
      </w:r>
      <w:r w:rsidRPr="00125CD5">
        <w:rPr>
          <w:sz w:val="24"/>
          <w:szCs w:val="24"/>
        </w:rPr>
        <w:t>у</w:t>
      </w:r>
      <w:r w:rsidRPr="00125CD5">
        <w:rPr>
          <w:sz w:val="24"/>
          <w:szCs w:val="24"/>
        </w:rPr>
        <w:t>чения</w:t>
      </w:r>
      <w:proofErr w:type="gramEnd"/>
      <w:r w:rsidRPr="00125CD5">
        <w:rPr>
          <w:sz w:val="24"/>
          <w:szCs w:val="24"/>
        </w:rPr>
        <w:t xml:space="preserve"> педагогическим работником, ведущим учебное занятие. Рубежный контроль пров</w:t>
      </w:r>
      <w:r w:rsidRPr="00125CD5">
        <w:rPr>
          <w:sz w:val="24"/>
          <w:szCs w:val="24"/>
        </w:rPr>
        <w:t>о</w:t>
      </w:r>
      <w:r w:rsidRPr="00125CD5">
        <w:rPr>
          <w:sz w:val="24"/>
          <w:szCs w:val="24"/>
        </w:rPr>
        <w:t>дится в рамках лекционных, семинарских/практических или лабораторных часов, отв</w:t>
      </w:r>
      <w:r w:rsidRPr="00125CD5">
        <w:rPr>
          <w:sz w:val="24"/>
          <w:szCs w:val="24"/>
        </w:rPr>
        <w:t>е</w:t>
      </w:r>
      <w:r w:rsidRPr="00125CD5">
        <w:rPr>
          <w:sz w:val="24"/>
          <w:szCs w:val="24"/>
        </w:rPr>
        <w:t>денных на изучение учебной дисциплины.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Рубежный контроль по дисциплине проводится 2 раза во время изучения курса в семестре. Рубежный контроль представляет собой устный или письменный опрос по всем изученным темам. Список вопросов к первому и второму рубежному контролю можно з</w:t>
      </w:r>
      <w:r w:rsidRPr="00125CD5">
        <w:rPr>
          <w:sz w:val="24"/>
          <w:szCs w:val="24"/>
        </w:rPr>
        <w:t>а</w:t>
      </w:r>
      <w:r w:rsidRPr="00125CD5">
        <w:rPr>
          <w:sz w:val="24"/>
          <w:szCs w:val="24"/>
        </w:rPr>
        <w:t xml:space="preserve">ранее посмотреть </w:t>
      </w:r>
      <w:proofErr w:type="gramStart"/>
      <w:r w:rsidRPr="00125CD5">
        <w:rPr>
          <w:sz w:val="24"/>
          <w:szCs w:val="24"/>
        </w:rPr>
        <w:t>на</w:t>
      </w:r>
      <w:proofErr w:type="gramEnd"/>
      <w:r w:rsidRPr="00125CD5">
        <w:rPr>
          <w:sz w:val="24"/>
          <w:szCs w:val="24"/>
        </w:rPr>
        <w:t xml:space="preserve"> </w:t>
      </w:r>
      <w:proofErr w:type="gramStart"/>
      <w:r w:rsidRPr="00125CD5">
        <w:rPr>
          <w:sz w:val="24"/>
          <w:szCs w:val="24"/>
        </w:rPr>
        <w:t>соответствующей</w:t>
      </w:r>
      <w:proofErr w:type="gramEnd"/>
      <w:r w:rsidRPr="00125CD5">
        <w:rPr>
          <w:sz w:val="24"/>
          <w:szCs w:val="24"/>
        </w:rPr>
        <w:t xml:space="preserve"> страницы дисциплины на образовательном портале LMS </w:t>
      </w:r>
      <w:r w:rsidRPr="00125CD5">
        <w:rPr>
          <w:sz w:val="24"/>
          <w:szCs w:val="24"/>
          <w:lang w:val="en-US"/>
        </w:rPr>
        <w:t>MODLLE</w:t>
      </w:r>
      <w:r w:rsidRPr="00125CD5">
        <w:rPr>
          <w:sz w:val="24"/>
          <w:szCs w:val="24"/>
        </w:rPr>
        <w:t>. Для подготовки к рубежному контролю необходимо повторить матери</w:t>
      </w:r>
      <w:r w:rsidRPr="00125CD5">
        <w:rPr>
          <w:sz w:val="24"/>
          <w:szCs w:val="24"/>
        </w:rPr>
        <w:t>а</w:t>
      </w:r>
      <w:r w:rsidRPr="00125CD5">
        <w:rPr>
          <w:sz w:val="24"/>
          <w:szCs w:val="24"/>
        </w:rPr>
        <w:t>лы, пройденные за время изучения дисциплины, а так же изучить дополнительные исто</w:t>
      </w:r>
      <w:r w:rsidRPr="00125CD5">
        <w:rPr>
          <w:sz w:val="24"/>
          <w:szCs w:val="24"/>
        </w:rPr>
        <w:t>ч</w:t>
      </w:r>
      <w:r w:rsidRPr="00125CD5">
        <w:rPr>
          <w:sz w:val="24"/>
          <w:szCs w:val="24"/>
        </w:rPr>
        <w:t>ники, предложенные в списке литературы.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Times New Roman"/>
          <w:b/>
          <w:bCs/>
          <w:spacing w:val="7"/>
          <w:sz w:val="24"/>
          <w:szCs w:val="24"/>
          <w:lang w:eastAsia="ru-RU"/>
        </w:rPr>
      </w:pPr>
      <w:r w:rsidRPr="00125CD5">
        <w:rPr>
          <w:rFonts w:eastAsia="Times New Roman"/>
          <w:b/>
          <w:bCs/>
          <w:spacing w:val="7"/>
          <w:sz w:val="24"/>
          <w:szCs w:val="24"/>
          <w:lang w:eastAsia="ru-RU"/>
        </w:rPr>
        <w:t>5. Методические рекомендации по подготовке к коллоквиуму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Коллоквиум (в переводе с латинского «беседа, разговор») – форма учебного зан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я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тия, понимаемая как беседа преподавателя со студентами с целью активизации знаний. Коллоквиум проводится в середине семестра или после изучения раздела в форме опроса. Оценка, полученная на коллоквиуме, может влиять на оценку на зачёте.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Коллоквиум ставит следующие задачи: 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 - проверка и контроль полученных знаний по изучаемой теме; 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 - расширение проблематики в рамках дополнительных вопросов по данной теме; 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 - углубление знаний при помощи использования дополнительных материалов при подготовке к занятию;  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lastRenderedPageBreak/>
        <w:t>- студенты должны продемонстрировать умения работы с различными видами и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с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торических источников;  </w:t>
      </w:r>
    </w:p>
    <w:p w:rsidR="00DB4FC0" w:rsidRPr="00125CD5" w:rsidRDefault="00DB4FC0" w:rsidP="00DB4FC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- формирование умений коллективного обсуждения (поддерживать диалог в </w:t>
      </w:r>
      <w:proofErr w:type="spellStart"/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микр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о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группах</w:t>
      </w:r>
      <w:proofErr w:type="spellEnd"/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, находить компромиссное решение, аргументировать свою точку зрения, умение слушать оппонента, готовность принять позицию другого). </w:t>
      </w:r>
    </w:p>
    <w:p w:rsidR="00DB4FC0" w:rsidRPr="00125CD5" w:rsidRDefault="00DB4FC0" w:rsidP="00DB4FC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Подготовка к коллоквиуму начинается с установочной консультации преподават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е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ля, на которой он разъясняет развернутую тематику проблемы, рекомендует литературу для изучения и объясняет процедуру проведения коллоквиума. Как правило, на самосто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я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тельную подготовку к коллоквиуму студенту отводится 3-4 недели. </w:t>
      </w:r>
    </w:p>
    <w:p w:rsidR="00DB4FC0" w:rsidRPr="00125CD5" w:rsidRDefault="00DB4FC0" w:rsidP="00DB4FC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При подготовке к коллоквиуму следует, прежде всего, просмотреть конспекты ле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к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ций и практических занятий и отметить в них имеющиеся вопросы коллоквиума. Если к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а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кие-то вопросы вынесены преподавателем на самостоятельное изучение, следует обр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а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титься к учебной литературе, рекомендованной преподавателем в качестве источника св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е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дений.  </w:t>
      </w:r>
    </w:p>
    <w:p w:rsidR="00DB4FC0" w:rsidRPr="00125CD5" w:rsidRDefault="00DB4FC0" w:rsidP="00DB4FC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Коллоквиум проводится в форме индивидуальной беседы преподавателя с каждым студентом или беседы в небольших группах (2-3 человека). Обычно преподаватель задает несколько кратких конкретных вопросов, позволяющих выяснить степень добросовестн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о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сти работы с литературой, проверяет конспект. Далее более подробно обсуждается какая-либо сторона проблемы, что позволяет оценить уровень понимания. По итогам колло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к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виума выставляется дифференцированная оценка по пятибалльной системе.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b/>
          <w:color w:val="000000"/>
          <w:spacing w:val="7"/>
          <w:sz w:val="24"/>
          <w:szCs w:val="24"/>
        </w:rPr>
      </w:pP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Calibri"/>
          <w:b/>
          <w:color w:val="000000"/>
          <w:sz w:val="24"/>
          <w:szCs w:val="24"/>
          <w:highlight w:val="green"/>
        </w:rPr>
      </w:pPr>
      <w:r w:rsidRPr="00125CD5">
        <w:rPr>
          <w:b/>
          <w:bCs/>
          <w:sz w:val="24"/>
          <w:szCs w:val="24"/>
        </w:rPr>
        <w:t xml:space="preserve">6. </w:t>
      </w:r>
      <w:proofErr w:type="gramStart"/>
      <w:r w:rsidRPr="00125CD5">
        <w:rPr>
          <w:b/>
          <w:bCs/>
          <w:sz w:val="24"/>
          <w:szCs w:val="24"/>
        </w:rPr>
        <w:t>Методические указаниям по выполнению индивидуального творческого з</w:t>
      </w:r>
      <w:r w:rsidRPr="00125CD5">
        <w:rPr>
          <w:b/>
          <w:bCs/>
          <w:sz w:val="24"/>
          <w:szCs w:val="24"/>
        </w:rPr>
        <w:t>а</w:t>
      </w:r>
      <w:r w:rsidRPr="00125CD5">
        <w:rPr>
          <w:b/>
          <w:bCs/>
          <w:sz w:val="24"/>
          <w:szCs w:val="24"/>
        </w:rPr>
        <w:t>дания</w:t>
      </w:r>
      <w:proofErr w:type="gramEnd"/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highlight w:val="green"/>
        </w:rPr>
      </w:pPr>
      <w:r w:rsidRPr="00125CD5">
        <w:rPr>
          <w:rFonts w:eastAsia="Calibri"/>
          <w:color w:val="000000"/>
          <w:sz w:val="24"/>
          <w:szCs w:val="24"/>
        </w:rPr>
        <w:t>Современная жизнь предъявляет высокие требования к уровню компетентности любого специалиста. Планирование научного результата, поиск путей достижения этого результата, взаимосвязь наук и научных знаний, поиск идей, средств, приемов исследов</w:t>
      </w:r>
      <w:r w:rsidRPr="00125CD5">
        <w:rPr>
          <w:rFonts w:eastAsia="Calibri"/>
          <w:color w:val="000000"/>
          <w:sz w:val="24"/>
          <w:szCs w:val="24"/>
        </w:rPr>
        <w:t>а</w:t>
      </w:r>
      <w:r w:rsidRPr="00125CD5">
        <w:rPr>
          <w:rFonts w:eastAsia="Calibri"/>
          <w:color w:val="000000"/>
          <w:sz w:val="24"/>
          <w:szCs w:val="24"/>
        </w:rPr>
        <w:t>ния проблемы и её претворения в жизнь – вот главные умения, которыми должен обладать современный профессионал.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Важнейшая  задача преподавателя  заключается в том, чтобы развивать професси</w:t>
      </w:r>
      <w:r w:rsidRPr="00125CD5">
        <w:rPr>
          <w:rFonts w:eastAsia="Calibri"/>
          <w:color w:val="000000"/>
          <w:sz w:val="24"/>
          <w:szCs w:val="24"/>
        </w:rPr>
        <w:t>о</w:t>
      </w:r>
      <w:r w:rsidRPr="00125CD5">
        <w:rPr>
          <w:rFonts w:eastAsia="Calibri"/>
          <w:color w:val="000000"/>
          <w:sz w:val="24"/>
          <w:szCs w:val="24"/>
        </w:rPr>
        <w:t xml:space="preserve">нальную интеллектуальную деятельность  студентов при выполнении лабораторных, практических и домашних работ с выдачей  </w:t>
      </w:r>
      <w:r w:rsidRPr="00125CD5">
        <w:rPr>
          <w:rFonts w:eastAsia="Calibri"/>
          <w:i/>
          <w:color w:val="000000"/>
          <w:sz w:val="24"/>
          <w:szCs w:val="24"/>
        </w:rPr>
        <w:t>творческих индивидуальных заданий</w:t>
      </w:r>
      <w:r w:rsidRPr="00125CD5">
        <w:rPr>
          <w:rFonts w:eastAsia="Calibri"/>
          <w:color w:val="000000"/>
          <w:sz w:val="24"/>
          <w:szCs w:val="24"/>
        </w:rPr>
        <w:t xml:space="preserve"> и орие</w:t>
      </w:r>
      <w:r w:rsidRPr="00125CD5">
        <w:rPr>
          <w:rFonts w:eastAsia="Calibri"/>
          <w:color w:val="000000"/>
          <w:sz w:val="24"/>
          <w:szCs w:val="24"/>
        </w:rPr>
        <w:t>н</w:t>
      </w:r>
      <w:r w:rsidRPr="00125CD5">
        <w:rPr>
          <w:rFonts w:eastAsia="Calibri"/>
          <w:color w:val="000000"/>
          <w:sz w:val="24"/>
          <w:szCs w:val="24"/>
        </w:rPr>
        <w:t>тацией тематики этих заданий по профилю будущей  специальности,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Подобный подход позволяет усиливать интерес обучаемых  к предмету и развивать творческий потенциал будущего специалиста путем привлечения студентов к элементам научной деятельности, а также  к  участию в </w:t>
      </w:r>
      <w:proofErr w:type="spellStart"/>
      <w:r w:rsidRPr="00125CD5">
        <w:rPr>
          <w:rFonts w:eastAsia="Calibri"/>
          <w:color w:val="000000"/>
          <w:sz w:val="24"/>
          <w:szCs w:val="24"/>
        </w:rPr>
        <w:t>профилльных</w:t>
      </w:r>
      <w:proofErr w:type="spellEnd"/>
      <w:r w:rsidRPr="00125CD5">
        <w:rPr>
          <w:rFonts w:eastAsia="Calibri"/>
          <w:color w:val="000000"/>
          <w:sz w:val="24"/>
          <w:szCs w:val="24"/>
        </w:rPr>
        <w:t xml:space="preserve"> (предметных) олимпиадах.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>Общим признаком творческого подхода к  выполнению индивидуального задания  является субъективная новизна изучаемого материала для самого студента. Таким обр</w:t>
      </w:r>
      <w:r w:rsidRPr="00125CD5">
        <w:rPr>
          <w:color w:val="000000"/>
          <w:sz w:val="24"/>
          <w:szCs w:val="24"/>
        </w:rPr>
        <w:t>а</w:t>
      </w:r>
      <w:r w:rsidRPr="00125CD5">
        <w:rPr>
          <w:color w:val="000000"/>
          <w:sz w:val="24"/>
          <w:szCs w:val="24"/>
        </w:rPr>
        <w:t xml:space="preserve">зом, индивидуальное </w:t>
      </w:r>
      <w:r w:rsidRPr="00125CD5">
        <w:rPr>
          <w:b/>
          <w:bCs/>
          <w:color w:val="000000"/>
          <w:sz w:val="24"/>
          <w:szCs w:val="24"/>
        </w:rPr>
        <w:t>творческое задание</w:t>
      </w:r>
      <w:r w:rsidRPr="00125CD5">
        <w:rPr>
          <w:color w:val="000000"/>
          <w:sz w:val="24"/>
          <w:szCs w:val="24"/>
        </w:rPr>
        <w:t xml:space="preserve"> – это такая форма организации учебной инфо</w:t>
      </w:r>
      <w:r w:rsidRPr="00125CD5">
        <w:rPr>
          <w:color w:val="000000"/>
          <w:sz w:val="24"/>
          <w:szCs w:val="24"/>
        </w:rPr>
        <w:t>р</w:t>
      </w:r>
      <w:r w:rsidRPr="00125CD5">
        <w:rPr>
          <w:color w:val="000000"/>
          <w:sz w:val="24"/>
          <w:szCs w:val="24"/>
        </w:rPr>
        <w:t>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</w:t>
      </w:r>
      <w:r w:rsidRPr="00125CD5">
        <w:rPr>
          <w:color w:val="000000"/>
          <w:sz w:val="24"/>
          <w:szCs w:val="24"/>
        </w:rPr>
        <w:t>а</w:t>
      </w:r>
      <w:r w:rsidRPr="00125CD5">
        <w:rPr>
          <w:color w:val="000000"/>
          <w:sz w:val="24"/>
          <w:szCs w:val="24"/>
        </w:rPr>
        <w:t>цию их личностного потенциала и получение требуемого образовательного продукта.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Индивидуальные творческие задания представляют собой  разнообразные сам</w:t>
      </w:r>
      <w:r w:rsidRPr="00125CD5">
        <w:rPr>
          <w:rFonts w:eastAsia="Calibri"/>
          <w:color w:val="000000"/>
          <w:sz w:val="24"/>
          <w:szCs w:val="24"/>
        </w:rPr>
        <w:t>о</w:t>
      </w:r>
      <w:r w:rsidRPr="00125CD5">
        <w:rPr>
          <w:rFonts w:eastAsia="Calibri"/>
          <w:color w:val="000000"/>
          <w:sz w:val="24"/>
          <w:szCs w:val="24"/>
        </w:rPr>
        <w:t>стоятельно выполненные  работы научного, методического  или учебно-практического характера, имеют    заведомо  нестандартный характер и оцениваются в каждом случае индивидуально.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Содержание творческого задания должно быть согласовано с преподавателем  и выполнено в сроки, предусмотренные учебным планом.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По своей дидактической сути индивидуальное творческое задание является формой закрепления  и контроля теоретических знаний и практических навыков, полученных  студентом во время изучения дисциплины «</w:t>
      </w:r>
      <w:r w:rsidRPr="00125CD5">
        <w:rPr>
          <w:rFonts w:eastAsia="Calibri"/>
          <w:sz w:val="24"/>
          <w:szCs w:val="24"/>
        </w:rPr>
        <w:t>Основы проектной деятельности</w:t>
      </w:r>
      <w:r w:rsidRPr="00125CD5">
        <w:rPr>
          <w:rFonts w:eastAsia="Calibri"/>
          <w:color w:val="000000"/>
          <w:sz w:val="24"/>
          <w:szCs w:val="24"/>
        </w:rPr>
        <w:t>», а также формирование навыков творческого  представления полученных результатов.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Отличительной особенностью выполнения индивидуальных  творческих   заданий является: высокая степень самостоятельности, умение логически  обрабатывать материал, </w:t>
      </w:r>
      <w:r w:rsidRPr="00125CD5">
        <w:rPr>
          <w:rFonts w:eastAsia="Calibri"/>
          <w:color w:val="000000"/>
          <w:sz w:val="24"/>
          <w:szCs w:val="24"/>
        </w:rPr>
        <w:lastRenderedPageBreak/>
        <w:t>сравнивать, сопоставлять и обобщать по тем или иным признакам,  формировать свое  о</w:t>
      </w:r>
      <w:r w:rsidRPr="00125CD5">
        <w:rPr>
          <w:rFonts w:eastAsia="Calibri"/>
          <w:color w:val="000000"/>
          <w:sz w:val="24"/>
          <w:szCs w:val="24"/>
        </w:rPr>
        <w:t>т</w:t>
      </w:r>
      <w:r w:rsidRPr="00125CD5">
        <w:rPr>
          <w:rFonts w:eastAsia="Calibri"/>
          <w:color w:val="000000"/>
          <w:sz w:val="24"/>
          <w:szCs w:val="24"/>
        </w:rPr>
        <w:t>ношение к описываемым явлениям и событиям, давать собственную  оценку какой-либо работы, обосновывать  целесообразность  и  эффективность предлагаемых решений,  уметь четко и логично излагать свои   мысли.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Согласно общепринятой классификации индивидуально-творческие задания  у</w:t>
      </w:r>
      <w:r w:rsidRPr="00125CD5">
        <w:rPr>
          <w:rFonts w:eastAsia="Calibri"/>
          <w:color w:val="000000"/>
          <w:sz w:val="24"/>
          <w:szCs w:val="24"/>
        </w:rPr>
        <w:t>с</w:t>
      </w:r>
      <w:r w:rsidRPr="00125CD5">
        <w:rPr>
          <w:rFonts w:eastAsia="Calibri"/>
          <w:color w:val="000000"/>
          <w:sz w:val="24"/>
          <w:szCs w:val="24"/>
        </w:rPr>
        <w:t xml:space="preserve">ловно подразделяются </w:t>
      </w:r>
      <w:proofErr w:type="gramStart"/>
      <w:r w:rsidRPr="00125CD5">
        <w:rPr>
          <w:rFonts w:eastAsia="Calibri"/>
          <w:color w:val="000000"/>
          <w:sz w:val="24"/>
          <w:szCs w:val="24"/>
        </w:rPr>
        <w:t>на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</w:t>
      </w:r>
      <w:r w:rsidRPr="00125CD5">
        <w:rPr>
          <w:color w:val="000000"/>
          <w:sz w:val="24"/>
          <w:szCs w:val="24"/>
        </w:rPr>
        <w:t xml:space="preserve">когнитивные, </w:t>
      </w:r>
      <w:proofErr w:type="spellStart"/>
      <w:r w:rsidRPr="00125CD5">
        <w:rPr>
          <w:color w:val="000000"/>
          <w:sz w:val="24"/>
          <w:szCs w:val="24"/>
        </w:rPr>
        <w:t>креативные</w:t>
      </w:r>
      <w:proofErr w:type="spellEnd"/>
      <w:r w:rsidRPr="00125CD5">
        <w:rPr>
          <w:color w:val="000000"/>
          <w:sz w:val="24"/>
          <w:szCs w:val="24"/>
        </w:rPr>
        <w:t xml:space="preserve">, </w:t>
      </w:r>
      <w:proofErr w:type="spellStart"/>
      <w:r w:rsidRPr="00125CD5">
        <w:rPr>
          <w:color w:val="000000"/>
          <w:sz w:val="24"/>
          <w:szCs w:val="24"/>
        </w:rPr>
        <w:t>организационно-деятельностные</w:t>
      </w:r>
      <w:proofErr w:type="spellEnd"/>
      <w:r w:rsidRPr="00125CD5">
        <w:rPr>
          <w:color w:val="000000"/>
          <w:sz w:val="24"/>
          <w:szCs w:val="24"/>
        </w:rPr>
        <w:t>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bCs/>
          <w:i/>
          <w:color w:val="000000"/>
          <w:sz w:val="24"/>
          <w:szCs w:val="24"/>
        </w:rPr>
        <w:t>Когнитивные задания</w:t>
      </w:r>
      <w:r w:rsidRPr="00125CD5">
        <w:rPr>
          <w:color w:val="000000"/>
          <w:sz w:val="24"/>
          <w:szCs w:val="24"/>
        </w:rPr>
        <w:t xml:space="preserve"> направлены на формирование и развитие познавательных умений студентов: умение задавать вопросы, умение чувствовать окружающий мир, пр</w:t>
      </w:r>
      <w:r w:rsidRPr="00125CD5">
        <w:rPr>
          <w:color w:val="000000"/>
          <w:sz w:val="24"/>
          <w:szCs w:val="24"/>
        </w:rPr>
        <w:t>о</w:t>
      </w:r>
      <w:r w:rsidRPr="00125CD5">
        <w:rPr>
          <w:color w:val="000000"/>
          <w:sz w:val="24"/>
          <w:szCs w:val="24"/>
        </w:rPr>
        <w:t>водить опыты и эксперименты, отыскивать причины возникновения явлений.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 w:rsidRPr="00125CD5">
        <w:rPr>
          <w:bCs/>
          <w:i/>
          <w:color w:val="000000"/>
          <w:sz w:val="24"/>
          <w:szCs w:val="24"/>
        </w:rPr>
        <w:t>Креативные</w:t>
      </w:r>
      <w:proofErr w:type="spellEnd"/>
      <w:r w:rsidRPr="00125CD5">
        <w:rPr>
          <w:bCs/>
          <w:i/>
          <w:color w:val="000000"/>
          <w:sz w:val="24"/>
          <w:szCs w:val="24"/>
        </w:rPr>
        <w:t xml:space="preserve"> задания</w:t>
      </w:r>
      <w:r w:rsidRPr="00125CD5">
        <w:rPr>
          <w:color w:val="000000"/>
          <w:sz w:val="24"/>
          <w:szCs w:val="24"/>
        </w:rPr>
        <w:t xml:space="preserve"> обеспечивают формирование  необходимых свойств  и к</w:t>
      </w:r>
      <w:r w:rsidRPr="00125CD5">
        <w:rPr>
          <w:color w:val="000000"/>
          <w:sz w:val="24"/>
          <w:szCs w:val="24"/>
        </w:rPr>
        <w:t>а</w:t>
      </w:r>
      <w:r w:rsidRPr="00125CD5">
        <w:rPr>
          <w:color w:val="000000"/>
          <w:sz w:val="24"/>
          <w:szCs w:val="24"/>
        </w:rPr>
        <w:t>че</w:t>
      </w:r>
      <w:proofErr w:type="gramStart"/>
      <w:r w:rsidRPr="00125CD5">
        <w:rPr>
          <w:color w:val="000000"/>
          <w:sz w:val="24"/>
          <w:szCs w:val="24"/>
        </w:rPr>
        <w:t>ств тв</w:t>
      </w:r>
      <w:proofErr w:type="gramEnd"/>
      <w:r w:rsidRPr="00125CD5">
        <w:rPr>
          <w:color w:val="000000"/>
          <w:sz w:val="24"/>
          <w:szCs w:val="24"/>
        </w:rPr>
        <w:t xml:space="preserve">орческой личности: умение делать прогноз, чуткость к противоречиям, гибкость, фантазию, умение придумать новое. 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proofErr w:type="spellStart"/>
      <w:r w:rsidRPr="00125CD5">
        <w:rPr>
          <w:bCs/>
          <w:i/>
          <w:color w:val="000000"/>
          <w:sz w:val="24"/>
          <w:szCs w:val="24"/>
        </w:rPr>
        <w:t>Организационно-деятельностные</w:t>
      </w:r>
      <w:proofErr w:type="spellEnd"/>
      <w:r w:rsidRPr="00125CD5">
        <w:rPr>
          <w:bCs/>
          <w:i/>
          <w:color w:val="000000"/>
          <w:sz w:val="24"/>
          <w:szCs w:val="24"/>
        </w:rPr>
        <w:t xml:space="preserve"> задания</w:t>
      </w:r>
      <w:r w:rsidRPr="00125CD5">
        <w:rPr>
          <w:color w:val="000000"/>
          <w:sz w:val="24"/>
          <w:szCs w:val="24"/>
        </w:rPr>
        <w:t xml:space="preserve"> формируют способность осознавать и формулировать цели своей учебной деятельности, организовывать свой учебный рост, умение осознавать результаты своего обучения, давать оценку и рецензию образовател</w:t>
      </w:r>
      <w:r w:rsidRPr="00125CD5">
        <w:rPr>
          <w:color w:val="000000"/>
          <w:sz w:val="24"/>
          <w:szCs w:val="24"/>
        </w:rPr>
        <w:t>ь</w:t>
      </w:r>
      <w:r w:rsidRPr="00125CD5">
        <w:rPr>
          <w:color w:val="000000"/>
          <w:sz w:val="24"/>
          <w:szCs w:val="24"/>
        </w:rPr>
        <w:t xml:space="preserve">ного продукта других студентов в группе. 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По характеру получаемого образовательного результата  индивидуальные творч</w:t>
      </w:r>
      <w:r w:rsidRPr="00125CD5">
        <w:rPr>
          <w:rFonts w:eastAsia="Calibri"/>
          <w:color w:val="000000"/>
          <w:sz w:val="24"/>
          <w:szCs w:val="24"/>
        </w:rPr>
        <w:t>е</w:t>
      </w:r>
      <w:r w:rsidRPr="00125CD5">
        <w:rPr>
          <w:rFonts w:eastAsia="Calibri"/>
          <w:color w:val="000000"/>
          <w:sz w:val="24"/>
          <w:szCs w:val="24"/>
        </w:rPr>
        <w:t xml:space="preserve">ские задания подразделяются </w:t>
      </w:r>
      <w:proofErr w:type="gramStart"/>
      <w:r w:rsidRPr="00125CD5">
        <w:rPr>
          <w:rFonts w:eastAsia="Calibri"/>
          <w:color w:val="000000"/>
          <w:sz w:val="24"/>
          <w:szCs w:val="24"/>
        </w:rPr>
        <w:t>на</w:t>
      </w:r>
      <w:proofErr w:type="gramEnd"/>
      <w:r w:rsidRPr="00125CD5">
        <w:rPr>
          <w:rFonts w:eastAsia="Calibri"/>
          <w:color w:val="000000"/>
          <w:sz w:val="24"/>
          <w:szCs w:val="24"/>
        </w:rPr>
        <w:t>: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эмоционально-образные образовательные продукты</w:t>
      </w:r>
      <w:r w:rsidRPr="00125CD5">
        <w:rPr>
          <w:color w:val="000000"/>
          <w:sz w:val="24"/>
          <w:szCs w:val="24"/>
        </w:rPr>
        <w:t>, позволяющие формировать умение создавать «образ» решения проблемы, умение интуитивно мыслить, умение оп</w:t>
      </w:r>
      <w:r w:rsidRPr="00125CD5">
        <w:rPr>
          <w:color w:val="000000"/>
          <w:sz w:val="24"/>
          <w:szCs w:val="24"/>
        </w:rPr>
        <w:t>е</w:t>
      </w:r>
      <w:r w:rsidRPr="00125CD5">
        <w:rPr>
          <w:color w:val="000000"/>
          <w:sz w:val="24"/>
          <w:szCs w:val="24"/>
        </w:rPr>
        <w:t>рировать воображаемыми образами, умение «вживаться» в изучаемый объект;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оценочные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умение критически мы</w:t>
      </w:r>
      <w:r w:rsidRPr="00125CD5">
        <w:rPr>
          <w:color w:val="000000"/>
          <w:sz w:val="24"/>
          <w:szCs w:val="24"/>
        </w:rPr>
        <w:t>с</w:t>
      </w:r>
      <w:r w:rsidRPr="00125CD5">
        <w:rPr>
          <w:color w:val="000000"/>
          <w:sz w:val="24"/>
          <w:szCs w:val="24"/>
        </w:rPr>
        <w:t xml:space="preserve">лить, сравнивать и сопоставлять различные точки зрения, давать объективную оценку происходящему, давать прогноз и формулировать гипотезы, </w:t>
      </w:r>
      <w:proofErr w:type="spellStart"/>
      <w:r w:rsidRPr="00125CD5">
        <w:rPr>
          <w:color w:val="000000"/>
          <w:sz w:val="24"/>
          <w:szCs w:val="24"/>
        </w:rPr>
        <w:t>рефлексировать</w:t>
      </w:r>
      <w:proofErr w:type="spellEnd"/>
      <w:r w:rsidRPr="00125CD5">
        <w:rPr>
          <w:color w:val="000000"/>
          <w:sz w:val="24"/>
          <w:szCs w:val="24"/>
        </w:rPr>
        <w:t xml:space="preserve"> свою де</w:t>
      </w:r>
      <w:r w:rsidRPr="00125CD5">
        <w:rPr>
          <w:color w:val="000000"/>
          <w:sz w:val="24"/>
          <w:szCs w:val="24"/>
        </w:rPr>
        <w:t>я</w:t>
      </w:r>
      <w:r w:rsidRPr="00125CD5">
        <w:rPr>
          <w:color w:val="000000"/>
          <w:sz w:val="24"/>
          <w:szCs w:val="24"/>
        </w:rPr>
        <w:t>тельность;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материальные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умение конструир</w:t>
      </w:r>
      <w:r w:rsidRPr="00125CD5">
        <w:rPr>
          <w:color w:val="000000"/>
          <w:sz w:val="24"/>
          <w:szCs w:val="24"/>
        </w:rPr>
        <w:t>о</w:t>
      </w:r>
      <w:r w:rsidRPr="00125CD5">
        <w:rPr>
          <w:color w:val="000000"/>
          <w:sz w:val="24"/>
          <w:szCs w:val="24"/>
        </w:rPr>
        <w:t>вать, ставить опыты и проводить эксперимент, наблюдение, моделировать;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теоретические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умения создавать «новое» знание, генерировать идеи, задавать вопросы;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информационные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умения обобщать, систематизировать, преобразовывать учебную информацию, кодировать и декодировать учебный материал, интерпретировать информацию.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125CD5">
        <w:rPr>
          <w:b/>
          <w:color w:val="000000"/>
          <w:spacing w:val="7"/>
          <w:sz w:val="24"/>
          <w:szCs w:val="24"/>
        </w:rPr>
        <w:t>7 Методические указания по итоговой аттестации по дисциплине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Видом итогового контроля изучения дисциплины является зачет. 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>При подготовке к зачету необходимо ориентироваться на конспекты лекций, рек</w:t>
      </w:r>
      <w:r w:rsidRPr="00125CD5">
        <w:rPr>
          <w:color w:val="000000"/>
          <w:sz w:val="24"/>
          <w:szCs w:val="24"/>
        </w:rPr>
        <w:t>о</w:t>
      </w:r>
      <w:r w:rsidRPr="00125CD5">
        <w:rPr>
          <w:color w:val="000000"/>
          <w:sz w:val="24"/>
          <w:szCs w:val="24"/>
        </w:rPr>
        <w:t>мендуемую литературу, тематические  методические материалы.</w:t>
      </w:r>
    </w:p>
    <w:p w:rsidR="00DB4FC0" w:rsidRPr="00125CD5" w:rsidRDefault="00DB4FC0" w:rsidP="00DB4FC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>Не следует забывать, что подготовка к зачету начинается с первого занятия по ди</w:t>
      </w:r>
      <w:r w:rsidRPr="00125CD5">
        <w:rPr>
          <w:color w:val="000000"/>
          <w:sz w:val="24"/>
          <w:szCs w:val="24"/>
        </w:rPr>
        <w:t>с</w:t>
      </w:r>
      <w:r w:rsidRPr="00125CD5">
        <w:rPr>
          <w:color w:val="000000"/>
          <w:sz w:val="24"/>
          <w:szCs w:val="24"/>
        </w:rPr>
        <w:t>циплине, на котором студенты получают общую установку преподавателя и перечень о</w:t>
      </w:r>
      <w:r w:rsidRPr="00125CD5">
        <w:rPr>
          <w:color w:val="000000"/>
          <w:sz w:val="24"/>
          <w:szCs w:val="24"/>
        </w:rPr>
        <w:t>с</w:t>
      </w:r>
      <w:r w:rsidRPr="00125CD5">
        <w:rPr>
          <w:color w:val="000000"/>
          <w:sz w:val="24"/>
          <w:szCs w:val="24"/>
        </w:rPr>
        <w:t>новных требований к текущей и итоговой отчетности. При этом важно с  самого начала планомерно осваивать материал, руководствуясь, прежде всего перечнем вопросов к зач</w:t>
      </w:r>
      <w:r w:rsidRPr="00125CD5">
        <w:rPr>
          <w:color w:val="000000"/>
          <w:sz w:val="24"/>
          <w:szCs w:val="24"/>
        </w:rPr>
        <w:t>е</w:t>
      </w:r>
      <w:r w:rsidRPr="00125CD5">
        <w:rPr>
          <w:color w:val="000000"/>
          <w:sz w:val="24"/>
          <w:szCs w:val="24"/>
        </w:rPr>
        <w:t>ту, конспектировать важные для решения учебных  задач источники. В течение семестра происходит пополнение, систематизация и  корректировка студенческих наработок, о</w:t>
      </w:r>
      <w:r w:rsidRPr="00125CD5">
        <w:rPr>
          <w:color w:val="000000"/>
          <w:sz w:val="24"/>
          <w:szCs w:val="24"/>
        </w:rPr>
        <w:t>с</w:t>
      </w:r>
      <w:r w:rsidRPr="00125CD5">
        <w:rPr>
          <w:color w:val="000000"/>
          <w:sz w:val="24"/>
          <w:szCs w:val="24"/>
        </w:rPr>
        <w:t>воение нового и закрепление уже   изученного материала.</w:t>
      </w:r>
    </w:p>
    <w:p w:rsidR="00DB4FC0" w:rsidRPr="00125CD5" w:rsidRDefault="00DB4FC0" w:rsidP="00DB4FC0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Для успешной сдачи </w:t>
      </w:r>
      <w:r w:rsidRPr="00125CD5">
        <w:rPr>
          <w:color w:val="000000"/>
          <w:sz w:val="24"/>
          <w:szCs w:val="24"/>
        </w:rPr>
        <w:t>зачет</w:t>
      </w:r>
      <w:r w:rsidRPr="00125CD5">
        <w:rPr>
          <w:sz w:val="24"/>
          <w:szCs w:val="24"/>
        </w:rPr>
        <w:t xml:space="preserve">а  необходимо не только выучить материал, но  и успеть повторить его до проведения итогового контроля. 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Чтобы лучше усвоить материал, рекомендуется:  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просматривать  конспекты сразу после занятий;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 бегло просматривать  содержание  конспекта лекций  до начала следующего з</w:t>
      </w:r>
      <w:r w:rsidRPr="00125CD5">
        <w:rPr>
          <w:sz w:val="24"/>
          <w:szCs w:val="24"/>
        </w:rPr>
        <w:t>а</w:t>
      </w:r>
      <w:r w:rsidRPr="00125CD5">
        <w:rPr>
          <w:sz w:val="24"/>
          <w:szCs w:val="24"/>
        </w:rPr>
        <w:t>нятия;</w:t>
      </w:r>
    </w:p>
    <w:p w:rsidR="00DB4FC0" w:rsidRPr="00125CD5" w:rsidRDefault="00DB4FC0" w:rsidP="00DB4FC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по возможности еженедельно  отводить время для повторения пройденного мат</w:t>
      </w:r>
      <w:r w:rsidRPr="00125CD5">
        <w:rPr>
          <w:sz w:val="24"/>
          <w:szCs w:val="24"/>
        </w:rPr>
        <w:t>е</w:t>
      </w:r>
      <w:r w:rsidRPr="00125CD5">
        <w:rPr>
          <w:sz w:val="24"/>
          <w:szCs w:val="24"/>
        </w:rPr>
        <w:t xml:space="preserve">риала (самопроверки);  </w:t>
      </w:r>
    </w:p>
    <w:p w:rsidR="00B2652A" w:rsidRPr="00B2652A" w:rsidRDefault="00DB4FC0" w:rsidP="00DB4FC0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125CD5">
        <w:rPr>
          <w:sz w:val="24"/>
          <w:szCs w:val="24"/>
        </w:rPr>
        <w:t xml:space="preserve">– завершить изучение материала за день до </w:t>
      </w:r>
      <w:r w:rsidRPr="00125CD5">
        <w:rPr>
          <w:color w:val="000000"/>
          <w:sz w:val="24"/>
          <w:szCs w:val="24"/>
        </w:rPr>
        <w:t>зачет</w:t>
      </w:r>
      <w:r w:rsidRPr="00125CD5">
        <w:rPr>
          <w:sz w:val="24"/>
          <w:szCs w:val="24"/>
        </w:rPr>
        <w:t>а.</w:t>
      </w:r>
    </w:p>
    <w:sectPr w:rsidR="00B2652A" w:rsidRPr="00B2652A" w:rsidSect="00125CD5">
      <w:footerReference w:type="default" r:id="rId12"/>
      <w:pgSz w:w="11906" w:h="16838"/>
      <w:pgMar w:top="70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52A" w:rsidRPr="00B2652A" w:rsidRDefault="00B2652A" w:rsidP="00B2652A">
      <w:pPr>
        <w:pStyle w:val="ReportHead"/>
        <w:rPr>
          <w:sz w:val="22"/>
        </w:rPr>
      </w:pPr>
      <w:r>
        <w:separator/>
      </w:r>
    </w:p>
  </w:endnote>
  <w:endnote w:type="continuationSeparator" w:id="1">
    <w:p w:rsidR="00B2652A" w:rsidRPr="00B2652A" w:rsidRDefault="00B2652A" w:rsidP="00B2652A">
      <w:pPr>
        <w:pStyle w:val="ReportHead"/>
        <w:rPr>
          <w:sz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C0" w:rsidRDefault="00DB4FC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C0" w:rsidRPr="004C4ADB" w:rsidRDefault="00DB4FC0" w:rsidP="004C4ADB">
    <w:pPr>
      <w:pStyle w:val="ReportMain"/>
      <w:jc w:val="right"/>
      <w:rPr>
        <w:sz w:val="20"/>
      </w:rPr>
    </w:pPr>
    <w:r>
      <w:rPr>
        <w:sz w:val="20"/>
      </w:rPr>
      <w:t>2043331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C0" w:rsidRDefault="00DB4FC0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9849447"/>
    </w:sdtPr>
    <w:sdtEndPr/>
    <w:sdtContent>
      <w:p w:rsidR="00B2652A" w:rsidRDefault="00DB4FC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2652A" w:rsidRDefault="00B2652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52A" w:rsidRPr="00B2652A" w:rsidRDefault="00B2652A" w:rsidP="00B2652A">
      <w:pPr>
        <w:pStyle w:val="ReportHead"/>
        <w:rPr>
          <w:sz w:val="22"/>
        </w:rPr>
      </w:pPr>
      <w:r>
        <w:separator/>
      </w:r>
    </w:p>
  </w:footnote>
  <w:footnote w:type="continuationSeparator" w:id="1">
    <w:p w:rsidR="00B2652A" w:rsidRPr="00B2652A" w:rsidRDefault="00B2652A" w:rsidP="00B2652A">
      <w:pPr>
        <w:pStyle w:val="ReportHead"/>
        <w:rPr>
          <w:sz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C0" w:rsidRDefault="00DB4FC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C0" w:rsidRDefault="00DB4FC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C0" w:rsidRDefault="00DB4FC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652A"/>
    <w:rsid w:val="00205C03"/>
    <w:rsid w:val="00652CE8"/>
    <w:rsid w:val="0092100C"/>
    <w:rsid w:val="009C60B2"/>
    <w:rsid w:val="00B2652A"/>
    <w:rsid w:val="00BF09E9"/>
    <w:rsid w:val="00DB4FC0"/>
    <w:rsid w:val="00ED5A20"/>
    <w:rsid w:val="00F16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2A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B2652A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B2652A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B2652A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B2652A"/>
    <w:rPr>
      <w:rFonts w:ascii="Times New Roman" w:eastAsia="Calibri" w:hAnsi="Times New Roman" w:cs="Times New Roman"/>
      <w:sz w:val="24"/>
    </w:rPr>
  </w:style>
  <w:style w:type="paragraph" w:styleId="a3">
    <w:name w:val="header"/>
    <w:basedOn w:val="a"/>
    <w:link w:val="a4"/>
    <w:uiPriority w:val="99"/>
    <w:semiHidden/>
    <w:unhideWhenUsed/>
    <w:rsid w:val="00B26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652A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B26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52A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52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2CE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B4F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DB4F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3421</Words>
  <Characters>19506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2021-04-21T09:02:00Z</cp:lastPrinted>
  <dcterms:created xsi:type="dcterms:W3CDTF">2021-04-21T07:18:00Z</dcterms:created>
  <dcterms:modified xsi:type="dcterms:W3CDTF">2023-03-13T05:49:00Z</dcterms:modified>
</cp:coreProperties>
</file>