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4F2" w:rsidRDefault="00343C07">
      <w:pPr>
        <w:pStyle w:val="ReportHead0"/>
        <w:spacing w:line="240" w:lineRule="auto"/>
        <w:jc w:val="right"/>
        <w:rPr>
          <w:b/>
          <w:i/>
          <w:szCs w:val="28"/>
        </w:rPr>
      </w:pPr>
      <w:r>
        <w:rPr>
          <w:b/>
          <w:i/>
          <w:szCs w:val="28"/>
        </w:rPr>
        <w:t>На правах рукописи</w:t>
      </w:r>
    </w:p>
    <w:p w:rsidR="002514F2" w:rsidRDefault="002514F2">
      <w:pPr>
        <w:pStyle w:val="ReportHead0"/>
        <w:spacing w:line="240" w:lineRule="auto"/>
        <w:rPr>
          <w:szCs w:val="28"/>
        </w:rPr>
      </w:pPr>
    </w:p>
    <w:p w:rsidR="002514F2" w:rsidRDefault="002514F2">
      <w:pPr>
        <w:pStyle w:val="ReportHead0"/>
        <w:spacing w:line="240" w:lineRule="auto"/>
        <w:rPr>
          <w:szCs w:val="28"/>
        </w:rPr>
      </w:pPr>
    </w:p>
    <w:p w:rsidR="002514F2" w:rsidRDefault="00343C07">
      <w:pPr>
        <w:pStyle w:val="ReportHead0"/>
        <w:spacing w:line="240" w:lineRule="auto"/>
        <w:rPr>
          <w:szCs w:val="28"/>
        </w:rPr>
      </w:pPr>
      <w:r>
        <w:rPr>
          <w:szCs w:val="28"/>
        </w:rPr>
        <w:t>МИНОБРНАУКИ РОССИИ</w:t>
      </w:r>
    </w:p>
    <w:p w:rsidR="002514F2" w:rsidRDefault="002514F2">
      <w:pPr>
        <w:pStyle w:val="ReportHead0"/>
        <w:spacing w:line="240" w:lineRule="auto"/>
        <w:rPr>
          <w:szCs w:val="28"/>
        </w:rPr>
      </w:pPr>
    </w:p>
    <w:p w:rsidR="002514F2" w:rsidRDefault="00343C07">
      <w:pPr>
        <w:pStyle w:val="ReportHead0"/>
        <w:spacing w:line="240" w:lineRule="auto"/>
        <w:rPr>
          <w:szCs w:val="28"/>
        </w:rPr>
      </w:pPr>
      <w:r>
        <w:rPr>
          <w:szCs w:val="28"/>
        </w:rPr>
        <w:t>Федеральное государственное бюджетное образовательное учреждение</w:t>
      </w:r>
    </w:p>
    <w:p w:rsidR="002514F2" w:rsidRDefault="00343C07">
      <w:pPr>
        <w:pStyle w:val="ReportHead0"/>
        <w:spacing w:line="240" w:lineRule="auto"/>
        <w:rPr>
          <w:szCs w:val="28"/>
        </w:rPr>
      </w:pPr>
      <w:r>
        <w:rPr>
          <w:szCs w:val="28"/>
        </w:rPr>
        <w:t>высшего образования</w:t>
      </w:r>
    </w:p>
    <w:p w:rsidR="002514F2" w:rsidRDefault="00343C07">
      <w:pPr>
        <w:pStyle w:val="ReportHead0"/>
        <w:spacing w:line="240" w:lineRule="auto"/>
        <w:rPr>
          <w:b/>
          <w:szCs w:val="28"/>
        </w:rPr>
      </w:pPr>
      <w:r>
        <w:rPr>
          <w:b/>
          <w:szCs w:val="28"/>
        </w:rPr>
        <w:t>«Оренбургский государственный университет»</w:t>
      </w:r>
    </w:p>
    <w:p w:rsidR="002514F2" w:rsidRDefault="002514F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514F2" w:rsidRDefault="00343C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автоматизированного электропривода, </w:t>
      </w:r>
    </w:p>
    <w:p w:rsidR="002514F2" w:rsidRDefault="00343C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электромеханики и электротехники</w:t>
      </w:r>
    </w:p>
    <w:p w:rsidR="002514F2" w:rsidRDefault="00251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14F2" w:rsidRDefault="00343C07">
      <w:pPr>
        <w:pStyle w:val="ReportHead0"/>
        <w:spacing w:line="240" w:lineRule="auto"/>
        <w:rPr>
          <w:szCs w:val="28"/>
        </w:rPr>
      </w:pPr>
      <w:r>
        <w:rPr>
          <w:szCs w:val="28"/>
        </w:rPr>
        <w:t>Методические указания для обучающихся по освоению дисциплины</w:t>
      </w:r>
    </w:p>
    <w:p w:rsidR="002514F2" w:rsidRDefault="002514F2">
      <w:pPr>
        <w:pStyle w:val="ReportHead0"/>
        <w:spacing w:line="240" w:lineRule="auto"/>
        <w:rPr>
          <w:szCs w:val="28"/>
        </w:rPr>
      </w:pPr>
    </w:p>
    <w:p w:rsidR="002514F2" w:rsidRDefault="00343C07">
      <w:pPr>
        <w:pStyle w:val="ReportHead0"/>
        <w:spacing w:before="120"/>
        <w:rPr>
          <w:i/>
        </w:rPr>
      </w:pPr>
      <w:r>
        <w:rPr>
          <w:i/>
        </w:rPr>
        <w:t>«Основы электроизмерений»</w:t>
      </w:r>
    </w:p>
    <w:p w:rsidR="002514F2" w:rsidRDefault="002514F2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514F2" w:rsidRDefault="00343C07">
      <w:pPr>
        <w:pStyle w:val="ReportHead0"/>
        <w:spacing w:line="240" w:lineRule="auto"/>
        <w:rPr>
          <w:szCs w:val="28"/>
        </w:rPr>
      </w:pPr>
      <w:r>
        <w:rPr>
          <w:szCs w:val="28"/>
        </w:rPr>
        <w:t>Уровень высшего образования</w:t>
      </w:r>
    </w:p>
    <w:p w:rsidR="002514F2" w:rsidRDefault="00343C07">
      <w:pPr>
        <w:pStyle w:val="ReportHead0"/>
        <w:spacing w:line="240" w:lineRule="auto"/>
        <w:rPr>
          <w:szCs w:val="28"/>
        </w:rPr>
      </w:pPr>
      <w:r>
        <w:rPr>
          <w:szCs w:val="28"/>
        </w:rPr>
        <w:t>БАКАЛАВРИАТ</w:t>
      </w:r>
    </w:p>
    <w:p w:rsidR="002514F2" w:rsidRDefault="00343C07">
      <w:pPr>
        <w:pStyle w:val="ReportHead0"/>
        <w:spacing w:line="240" w:lineRule="auto"/>
        <w:rPr>
          <w:szCs w:val="28"/>
        </w:rPr>
      </w:pPr>
      <w:r>
        <w:rPr>
          <w:szCs w:val="28"/>
        </w:rPr>
        <w:t>Направление подготовки</w:t>
      </w:r>
    </w:p>
    <w:p w:rsidR="002514F2" w:rsidRDefault="00343C07">
      <w:pPr>
        <w:pStyle w:val="ReportHead0"/>
        <w:rPr>
          <w:i/>
          <w:u w:val="single"/>
        </w:rPr>
      </w:pPr>
      <w:r>
        <w:rPr>
          <w:i/>
          <w:u w:val="single"/>
        </w:rPr>
        <w:t>13.03.02 Электроэнергетика и электротехника</w:t>
      </w:r>
    </w:p>
    <w:p w:rsidR="002514F2" w:rsidRDefault="00343C07">
      <w:pPr>
        <w:pStyle w:val="ReportHead0"/>
        <w:spacing w:line="240" w:lineRule="auto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(код и наименование направления подготовки)</w:t>
      </w:r>
    </w:p>
    <w:p w:rsidR="002514F2" w:rsidRDefault="00343C07">
      <w:pPr>
        <w:pStyle w:val="ReportHead0"/>
        <w:rPr>
          <w:i/>
          <w:u w:val="single"/>
        </w:rPr>
      </w:pPr>
      <w:r>
        <w:rPr>
          <w:i/>
          <w:u w:val="single"/>
        </w:rPr>
        <w:t>Электро</w:t>
      </w:r>
      <w:r w:rsidR="00EC7C29">
        <w:rPr>
          <w:i/>
          <w:u w:val="single"/>
        </w:rPr>
        <w:t>привод и автоиатика</w:t>
      </w:r>
    </w:p>
    <w:p w:rsidR="002514F2" w:rsidRDefault="00343C07">
      <w:pPr>
        <w:pStyle w:val="ReportHead0"/>
        <w:spacing w:line="240" w:lineRule="auto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2514F2" w:rsidRDefault="002514F2">
      <w:pPr>
        <w:pStyle w:val="ReportHead0"/>
        <w:spacing w:line="240" w:lineRule="auto"/>
        <w:rPr>
          <w:szCs w:val="28"/>
        </w:rPr>
      </w:pPr>
    </w:p>
    <w:p w:rsidR="002514F2" w:rsidRDefault="00343C07">
      <w:pPr>
        <w:pStyle w:val="ReportHead0"/>
        <w:spacing w:line="240" w:lineRule="auto"/>
        <w:rPr>
          <w:szCs w:val="28"/>
        </w:rPr>
      </w:pPr>
      <w:r>
        <w:rPr>
          <w:szCs w:val="28"/>
        </w:rPr>
        <w:t>Тип образовательной программы</w:t>
      </w:r>
    </w:p>
    <w:p w:rsidR="002514F2" w:rsidRDefault="00343C07">
      <w:pPr>
        <w:pStyle w:val="ReportHead0"/>
        <w:spacing w:line="240" w:lineRule="auto"/>
        <w:rPr>
          <w:i/>
          <w:szCs w:val="28"/>
          <w:u w:val="single"/>
        </w:rPr>
      </w:pPr>
      <w:r>
        <w:rPr>
          <w:i/>
          <w:szCs w:val="28"/>
          <w:u w:val="single"/>
        </w:rPr>
        <w:t>Программа академического бакалавриата</w:t>
      </w:r>
    </w:p>
    <w:p w:rsidR="002514F2" w:rsidRDefault="002514F2">
      <w:pPr>
        <w:pStyle w:val="ReportHead0"/>
        <w:spacing w:line="240" w:lineRule="auto"/>
        <w:rPr>
          <w:szCs w:val="28"/>
        </w:rPr>
      </w:pPr>
    </w:p>
    <w:p w:rsidR="002514F2" w:rsidRDefault="00343C07">
      <w:pPr>
        <w:pStyle w:val="ReportHead0"/>
        <w:spacing w:line="240" w:lineRule="auto"/>
        <w:rPr>
          <w:szCs w:val="28"/>
        </w:rPr>
      </w:pPr>
      <w:r>
        <w:rPr>
          <w:szCs w:val="28"/>
        </w:rPr>
        <w:t>Квалификация</w:t>
      </w:r>
    </w:p>
    <w:p w:rsidR="002514F2" w:rsidRDefault="00343C07">
      <w:pPr>
        <w:pStyle w:val="ReportHead0"/>
        <w:spacing w:before="120" w:line="240" w:lineRule="auto"/>
        <w:rPr>
          <w:i/>
          <w:szCs w:val="28"/>
          <w:u w:val="single"/>
        </w:rPr>
      </w:pPr>
      <w:r>
        <w:rPr>
          <w:i/>
          <w:szCs w:val="28"/>
          <w:u w:val="single"/>
        </w:rPr>
        <w:t>Бакалавр</w:t>
      </w:r>
    </w:p>
    <w:p w:rsidR="002514F2" w:rsidRDefault="00343C07">
      <w:pPr>
        <w:pStyle w:val="ReportHead0"/>
        <w:spacing w:before="120" w:line="240" w:lineRule="auto"/>
        <w:rPr>
          <w:szCs w:val="28"/>
        </w:rPr>
      </w:pPr>
      <w:r>
        <w:rPr>
          <w:szCs w:val="28"/>
        </w:rPr>
        <w:t>Форма обучения</w:t>
      </w:r>
    </w:p>
    <w:p w:rsidR="002514F2" w:rsidRDefault="00343C07">
      <w:pPr>
        <w:pStyle w:val="ReportHead0"/>
        <w:spacing w:line="240" w:lineRule="auto"/>
        <w:rPr>
          <w:i/>
          <w:szCs w:val="28"/>
          <w:u w:val="single"/>
        </w:rPr>
      </w:pPr>
      <w:r>
        <w:rPr>
          <w:i/>
          <w:szCs w:val="28"/>
          <w:u w:val="single"/>
        </w:rPr>
        <w:t>Заочная</w:t>
      </w:r>
      <w:bookmarkStart w:id="0" w:name="_GoBack"/>
      <w:bookmarkEnd w:id="0"/>
    </w:p>
    <w:p w:rsidR="002514F2" w:rsidRDefault="002514F2">
      <w:pPr>
        <w:pStyle w:val="ReportHead0"/>
        <w:spacing w:line="240" w:lineRule="auto"/>
        <w:rPr>
          <w:szCs w:val="28"/>
        </w:rPr>
      </w:pPr>
    </w:p>
    <w:p w:rsidR="002514F2" w:rsidRDefault="002514F2">
      <w:pPr>
        <w:pStyle w:val="ReportHead0"/>
        <w:spacing w:line="240" w:lineRule="auto"/>
        <w:rPr>
          <w:szCs w:val="28"/>
        </w:rPr>
      </w:pPr>
    </w:p>
    <w:p w:rsidR="002514F2" w:rsidRDefault="002514F2">
      <w:pPr>
        <w:pStyle w:val="ReportHead0"/>
        <w:spacing w:line="240" w:lineRule="auto"/>
        <w:rPr>
          <w:szCs w:val="28"/>
        </w:rPr>
      </w:pPr>
    </w:p>
    <w:p w:rsidR="002514F2" w:rsidRDefault="002514F2">
      <w:pPr>
        <w:pStyle w:val="ReportHead0"/>
        <w:spacing w:line="240" w:lineRule="auto"/>
        <w:rPr>
          <w:szCs w:val="28"/>
        </w:rPr>
      </w:pPr>
    </w:p>
    <w:p w:rsidR="002514F2" w:rsidRDefault="002514F2">
      <w:pPr>
        <w:pStyle w:val="ReportHead0"/>
        <w:spacing w:line="240" w:lineRule="auto"/>
        <w:rPr>
          <w:szCs w:val="28"/>
        </w:rPr>
      </w:pPr>
    </w:p>
    <w:p w:rsidR="002514F2" w:rsidRDefault="002514F2">
      <w:pPr>
        <w:pStyle w:val="ReportHead0"/>
        <w:spacing w:line="240" w:lineRule="auto"/>
        <w:rPr>
          <w:sz w:val="24"/>
        </w:rPr>
      </w:pPr>
    </w:p>
    <w:p w:rsidR="002514F2" w:rsidRDefault="002514F2">
      <w:pPr>
        <w:pStyle w:val="ReportHead0"/>
        <w:spacing w:line="240" w:lineRule="auto"/>
        <w:rPr>
          <w:sz w:val="24"/>
        </w:rPr>
      </w:pPr>
    </w:p>
    <w:p w:rsidR="002514F2" w:rsidRDefault="002514F2">
      <w:pPr>
        <w:pStyle w:val="ReportHead0"/>
        <w:spacing w:line="240" w:lineRule="auto"/>
        <w:rPr>
          <w:sz w:val="24"/>
        </w:rPr>
      </w:pPr>
    </w:p>
    <w:p w:rsidR="002514F2" w:rsidRDefault="002514F2">
      <w:pPr>
        <w:pStyle w:val="ReportHead0"/>
        <w:spacing w:line="240" w:lineRule="auto"/>
        <w:rPr>
          <w:sz w:val="24"/>
        </w:rPr>
      </w:pPr>
    </w:p>
    <w:p w:rsidR="002514F2" w:rsidRDefault="00343C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Оренбург, 202</w:t>
      </w:r>
      <w:r w:rsidR="003F50B2">
        <w:rPr>
          <w:rFonts w:ascii="Times New Roman" w:hAnsi="Times New Roman" w:cs="Times New Roman"/>
          <w:sz w:val="28"/>
          <w:szCs w:val="28"/>
        </w:rPr>
        <w:t>3</w:t>
      </w:r>
    </w:p>
    <w:p w:rsidR="002514F2" w:rsidRDefault="00343C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514F2" w:rsidRDefault="00343C07">
      <w:pPr>
        <w:tabs>
          <w:tab w:val="left" w:pos="1000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Методические указания предназначены для самостоятельного изучения разделов и тем дисциплины для обучающихся направления подготовки 13.03.02 «Электроэнергетика и электротехника» (профиля) «Электроснабжение»</w:t>
      </w:r>
    </w:p>
    <w:p w:rsidR="002514F2" w:rsidRDefault="002514F2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343C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 ____________________ </w:t>
      </w:r>
      <w:r w:rsidR="000D031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0D031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D031E">
        <w:rPr>
          <w:rFonts w:ascii="Times New Roman" w:hAnsi="Times New Roman" w:cs="Times New Roman"/>
          <w:sz w:val="28"/>
          <w:szCs w:val="28"/>
        </w:rPr>
        <w:t>Гусар</w:t>
      </w:r>
      <w:r>
        <w:rPr>
          <w:rFonts w:ascii="Times New Roman" w:hAnsi="Times New Roman" w:cs="Times New Roman"/>
          <w:sz w:val="28"/>
          <w:szCs w:val="28"/>
        </w:rPr>
        <w:t>ов</w:t>
      </w: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343C07">
      <w:pPr>
        <w:tabs>
          <w:tab w:val="left" w:pos="1000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рассмотрены и одобрены на заседании кафедры автоматизированного электропривода, электромеханики и электротехники</w:t>
      </w: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FB41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 з</w:t>
      </w:r>
      <w:r w:rsidR="00343C07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343C07">
        <w:rPr>
          <w:rFonts w:ascii="Times New Roman" w:hAnsi="Times New Roman" w:cs="Times New Roman"/>
          <w:sz w:val="28"/>
          <w:szCs w:val="28"/>
        </w:rPr>
        <w:t xml:space="preserve"> кафедрой ________________________ </w:t>
      </w:r>
      <w:r w:rsidR="003F50B2">
        <w:rPr>
          <w:rFonts w:ascii="Times New Roman" w:hAnsi="Times New Roman" w:cs="Times New Roman"/>
          <w:sz w:val="28"/>
          <w:szCs w:val="28"/>
        </w:rPr>
        <w:t>А</w:t>
      </w:r>
      <w:r w:rsidR="00343C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43C0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F50B2">
        <w:rPr>
          <w:rFonts w:ascii="Times New Roman" w:hAnsi="Times New Roman" w:cs="Times New Roman"/>
          <w:sz w:val="28"/>
          <w:szCs w:val="28"/>
        </w:rPr>
        <w:t>Безгин</w:t>
      </w:r>
      <w:proofErr w:type="spellEnd"/>
      <w:r w:rsidR="00343C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2514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4F2" w:rsidRDefault="00343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являются приложением к рабочей программе по дисциплине «Основы электроизмерений», зарегистрированной в ЦИТ под учетным номером ________________.</w:t>
      </w:r>
    </w:p>
    <w:p w:rsidR="002514F2" w:rsidRDefault="00343C07">
      <w:pPr>
        <w:pStyle w:val="ReportHead0"/>
        <w:spacing w:line="240" w:lineRule="auto"/>
        <w:jc w:val="right"/>
        <w:rPr>
          <w:b/>
        </w:rPr>
      </w:pPr>
      <w:r>
        <w:rPr>
          <w:b/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5962064</wp:posOffset>
                </wp:positionH>
                <wp:positionV relativeFrom="paragraph">
                  <wp:posOffset>108242</wp:posOffset>
                </wp:positionV>
                <wp:extent cx="520504" cy="534572"/>
                <wp:effectExtent l="6350" t="6350" r="6350" b="6350"/>
                <wp:wrapNone/>
                <wp:docPr id="1025" name="shape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0504" cy="5345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solidFill>
                            <a:schemeClr val="l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B9F654" id="shape1025" o:spid="_x0000_s1026" style="position:absolute;margin-left:469.45pt;margin-top:8.5pt;width:41pt;height:4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" fillcolor="white [3201]" strokecolor="white [3201]" strokeweight="1pt">
                <v:path arrowok="t"/>
              </v:rect>
            </w:pict>
          </mc:Fallback>
        </mc:AlternateContent>
      </w:r>
      <w:r>
        <w:rPr>
          <w:b/>
        </w:rPr>
        <w:br w:type="page"/>
      </w:r>
    </w:p>
    <w:p w:rsidR="002514F2" w:rsidRDefault="002514F2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2514F2" w:rsidRDefault="00343C07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Содержание</w:t>
      </w:r>
    </w:p>
    <w:p w:rsidR="002514F2" w:rsidRDefault="002514F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7"/>
        <w:gridCol w:w="845"/>
      </w:tblGrid>
      <w:tr w:rsidR="002514F2">
        <w:tc>
          <w:tcPr>
            <w:tcW w:w="9067" w:type="dxa"/>
          </w:tcPr>
          <w:p w:rsidR="002514F2" w:rsidRDefault="0034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Методические указания к лекционным занятиям . . . . . . . . . . . . . . . . . . </w:t>
            </w:r>
          </w:p>
        </w:tc>
        <w:tc>
          <w:tcPr>
            <w:tcW w:w="845" w:type="dxa"/>
          </w:tcPr>
          <w:p w:rsidR="002514F2" w:rsidRDefault="0034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514F2">
        <w:tc>
          <w:tcPr>
            <w:tcW w:w="9067" w:type="dxa"/>
          </w:tcPr>
          <w:p w:rsidR="002514F2" w:rsidRDefault="0034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Методические указания к лабораторным занятиям . . . . . . . . . . . . . . . . . </w:t>
            </w:r>
          </w:p>
        </w:tc>
        <w:tc>
          <w:tcPr>
            <w:tcW w:w="845" w:type="dxa"/>
          </w:tcPr>
          <w:p w:rsidR="002514F2" w:rsidRDefault="0034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514F2">
        <w:tc>
          <w:tcPr>
            <w:tcW w:w="9067" w:type="dxa"/>
          </w:tcPr>
          <w:p w:rsidR="002514F2" w:rsidRDefault="0034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Методические указания к контрольной работе . . . . . . . . . . . . . . . . . . . . . </w:t>
            </w:r>
          </w:p>
        </w:tc>
        <w:tc>
          <w:tcPr>
            <w:tcW w:w="845" w:type="dxa"/>
          </w:tcPr>
          <w:p w:rsidR="002514F2" w:rsidRDefault="0034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514F2">
        <w:tc>
          <w:tcPr>
            <w:tcW w:w="9067" w:type="dxa"/>
          </w:tcPr>
          <w:p w:rsidR="002514F2" w:rsidRDefault="0034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Методические указания по рубежному и итоговому контролю . . . . . . . .</w:t>
            </w:r>
          </w:p>
        </w:tc>
        <w:tc>
          <w:tcPr>
            <w:tcW w:w="845" w:type="dxa"/>
          </w:tcPr>
          <w:p w:rsidR="002514F2" w:rsidRDefault="0034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2514F2" w:rsidRDefault="002514F2">
      <w:pPr>
        <w:rPr>
          <w:rFonts w:ascii="Times New Roman" w:hAnsi="Times New Roman" w:cs="Times New Roman"/>
          <w:sz w:val="28"/>
          <w:szCs w:val="28"/>
        </w:rPr>
      </w:pPr>
    </w:p>
    <w:p w:rsidR="002514F2" w:rsidRDefault="00343C07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514F2" w:rsidRDefault="00343C07">
      <w:pPr>
        <w:pStyle w:val="Defaul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Методические указания по лекционным занятиям</w:t>
      </w:r>
    </w:p>
    <w:p w:rsidR="002514F2" w:rsidRDefault="002514F2">
      <w:pPr>
        <w:pStyle w:val="Default"/>
        <w:ind w:firstLine="709"/>
        <w:jc w:val="both"/>
        <w:rPr>
          <w:b/>
          <w:sz w:val="28"/>
          <w:szCs w:val="28"/>
        </w:rPr>
      </w:pPr>
    </w:p>
    <w:p w:rsidR="002514F2" w:rsidRDefault="00343C0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рекомендации призваны помочь студентам организовать самостоятельную работу при изучении курса.</w:t>
      </w:r>
    </w:p>
    <w:p w:rsidR="002514F2" w:rsidRDefault="00343C0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Умение работать с литературой означает научиться осмысленно пользоваться источниками. Прежде чем приступить к освоению научной литературы, рекомендуется чтение учебников и учебных пособий.</w:t>
      </w:r>
    </w:p>
    <w:p w:rsidR="002514F2" w:rsidRDefault="00343C0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Существует несколько методов работы с литературой.</w:t>
      </w:r>
    </w:p>
    <w:p w:rsidR="002514F2" w:rsidRDefault="00343C0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Один из них – самый известный – метод повторения: прочитанный текст можно за учить наизусть. Простое повторение воздействует на память механически и поверхностно. Полученные таким путем сведения легко забываются.</w:t>
      </w:r>
    </w:p>
    <w:p w:rsidR="002514F2" w:rsidRDefault="00343C0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Наиболее эффективный метод – метод кодирования: прочитанный текст нужно подвергнуть большей, чем простое заучивание, обработке. Чтобы основательно обработать информацию и закодировать ее для хранения, важно произвести целый ряд мыслительных операций: прокомментировать новые данные; оценить их значение; поставить вопросы; сопоставить полученные сведения с ранее известными.</w:t>
      </w:r>
    </w:p>
    <w:p w:rsidR="002514F2" w:rsidRDefault="00343C0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улучшения обработки информации очень важно устанавливать осмысленные связи, структурировать новые сведения.</w:t>
      </w:r>
    </w:p>
    <w:p w:rsidR="002514F2" w:rsidRDefault="00343C0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научной, учебной и иной литературы требует ведения рабочих записей.</w:t>
      </w:r>
    </w:p>
    <w:p w:rsidR="002514F2" w:rsidRDefault="00343C0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 записей может быть весьма разнообразной: простой или развернутый план, тезисы, цитаты, конспект.</w:t>
      </w:r>
    </w:p>
    <w:p w:rsidR="002514F2" w:rsidRDefault="00343C0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– первооснова, каркас какой-либо письменной работы, определяющие последовательность изложения материала. </w:t>
      </w:r>
    </w:p>
    <w:p w:rsidR="002514F2" w:rsidRDefault="00343C0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является наиболее краткой и потому самой доступной и распространенной формой записей содержания исходного источника информации. По существу, это перечень основных вопросов, рассматриваемых в источнике. План может быть простым и развернутым.</w:t>
      </w:r>
    </w:p>
    <w:p w:rsidR="002514F2" w:rsidRDefault="00343C07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Выписки – небольшие фрагменты текста (неполные и полные предложения, отдельные абзацы, а также дословные и близкие к дословным записи об излагаемых в нем фактах), содержащие в себе квинтэссенцию содержания прочитанного.</w:t>
      </w:r>
    </w:p>
    <w:p w:rsidR="002514F2" w:rsidRDefault="00343C07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Выписки представляют собой более сложную форму записей содержания исходного источника информации. По сути, выписки – не что иное, как цитаты, заимствованные из текста. Выписки позволяют в концентрированной форме и с максимальной точностью воспроизвести в произвольном (чаще последовательном) порядке наиболее важные мысли автора, статистические и даталогические сведения. </w:t>
      </w:r>
    </w:p>
    <w:p w:rsidR="002514F2" w:rsidRDefault="00343C07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Тезисы – сжатое изложение содержания изученного материала в утвердительной (реже опровергающей) форме. </w:t>
      </w:r>
    </w:p>
    <w:p w:rsidR="002514F2" w:rsidRDefault="00343C07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Исходя из сказанного, нетрудно выявить основное преимущество тезисов: они незаменимы для подготовки глубокой и всесторонней аргументации письменной работы любой сложности.</w:t>
      </w:r>
    </w:p>
    <w:p w:rsidR="002514F2" w:rsidRDefault="00343C07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Аннотация – краткое изложение основного содержания исходного источника информации, дающее о нем обобщенное представление.</w:t>
      </w:r>
    </w:p>
    <w:p w:rsidR="002514F2" w:rsidRDefault="00343C07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К написанию аннотаций прибегают в тех случаях, когда подлинная ценность и пригодность исходного источника информации исполнителю письменной работы окончательно неясна, но в то же время о нем необходимо оставить краткую запись с обобщающей характеристикой. Для указанной цели и используется аннотация. Характерной особенностью аннотации наряду с краткостью и обобщенностью ее содержания является и то, что пишется аннотация всегда после того, как (хотя бы в предварительном порядке) завершено ознакомление с содержанием исходного источника информации. Кроме того, пишется аннотация почти исключительно своими словами и лишь в крайне редких случаях содержит в себе небольшие выдержки оригинального текста.</w:t>
      </w:r>
    </w:p>
    <w:p w:rsidR="002514F2" w:rsidRDefault="00343C07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Резюме – краткая оценка изученного содержания исходного источника информации, полученная, прежде всего, на основе содержащихся в нем выводов. </w:t>
      </w:r>
    </w:p>
    <w:p w:rsidR="002514F2" w:rsidRDefault="00343C07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Резюме весьма сходно по своей сути с аннотацией. Однако, в отличие от последней, текст резюме концентрирует в себе данные не из основного содержания исходного источника информации, а из его заключительной части, прежде всего выводов. </w:t>
      </w:r>
    </w:p>
    <w:p w:rsidR="002514F2" w:rsidRDefault="00343C07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Конспект – сложная запись содержания исходного текста, включающая в себя заимствования (цитаты) наиболее примечательных мест в сочетании с планом источника, а также сжатый анализ записанного материала и выводы по нему.</w:t>
      </w:r>
    </w:p>
    <w:p w:rsidR="002514F2" w:rsidRDefault="00343C0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Для работы над конспектом следует:</w:t>
      </w:r>
    </w:p>
    <w:p w:rsidR="002514F2" w:rsidRDefault="00343C07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определить структуру конспектируемого материала, чему в значительной мере способствует письменное ведение плана по ходу изучения оригинального текста;</w:t>
      </w:r>
    </w:p>
    <w:p w:rsidR="002514F2" w:rsidRDefault="00343C07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соответствии со структурой конспекта произвести отбор и последующую запись;</w:t>
      </w:r>
    </w:p>
    <w:p w:rsidR="002514F2" w:rsidRDefault="00343C07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наиболее существенного содержания оригинального текста – в форме цитат или в изложении, близком к оригиналу;</w:t>
      </w:r>
    </w:p>
    <w:p w:rsidR="002514F2" w:rsidRDefault="00343C07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выполнить анализ записей и на его основе – дополнение записей собственными замечаниями, соображениями, «фактурой», заимствованной из других источников и т. п. (располагать все это следует на полях тетради для записей или на отдельных листах-вкладках);</w:t>
      </w:r>
    </w:p>
    <w:p w:rsidR="002514F2" w:rsidRDefault="00343C07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завершить формулирование и запись выводов по каждой из частей оригинального текста, а также общих выводов.</w:t>
      </w:r>
    </w:p>
    <w:p w:rsidR="002514F2" w:rsidRDefault="00343C0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Систематизация изученных источников позволяет повысить эффективность их анализа и обобщения. Итогом этой работы должна стать логически выстроенная система сведений по существу исследуемого вопроса.</w:t>
      </w:r>
    </w:p>
    <w:p w:rsidR="002514F2" w:rsidRDefault="00343C0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Необходимо из всего материала выделить существующие точки зрения на проблему, проанализировать их, сравнить, дать им оценку. </w:t>
      </w:r>
    </w:p>
    <w:p w:rsidR="002514F2" w:rsidRDefault="00343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Кстати, этой процедуре должны подвергаться и материалы из Интернета во избежание механического скачивания готовых текстов. В записях и конспектах студенту очень важно указывать названия источников, авторов, год издания. Это организует его, а главное, пригодится в последующем обучении.</w:t>
      </w:r>
    </w:p>
    <w:p w:rsidR="002514F2" w:rsidRDefault="00343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Самостоятельная работа по изучению разделов и тем дисциплины с постраничным указанием глав, разделов, параграфов представлена в таблице 1.</w:t>
      </w:r>
    </w:p>
    <w:p w:rsidR="002514F2" w:rsidRDefault="00343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>Таблица 1</w:t>
      </w:r>
    </w:p>
    <w:tbl>
      <w:tblPr>
        <w:tblStyle w:val="a5"/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4"/>
        <w:gridCol w:w="3679"/>
        <w:gridCol w:w="2557"/>
        <w:gridCol w:w="3402"/>
      </w:tblGrid>
      <w:tr w:rsidR="002514F2">
        <w:trPr>
          <w:trHeight w:val="838"/>
        </w:trPr>
        <w:tc>
          <w:tcPr>
            <w:tcW w:w="994" w:type="dxa"/>
            <w:vAlign w:val="center"/>
          </w:tcPr>
          <w:p w:rsidR="002514F2" w:rsidRDefault="00343C0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раздела</w:t>
            </w:r>
          </w:p>
        </w:tc>
        <w:tc>
          <w:tcPr>
            <w:tcW w:w="3679" w:type="dxa"/>
            <w:vAlign w:val="center"/>
          </w:tcPr>
          <w:p w:rsidR="002514F2" w:rsidRDefault="00343C07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Наименование темы</w:t>
            </w:r>
          </w:p>
        </w:tc>
        <w:tc>
          <w:tcPr>
            <w:tcW w:w="2557" w:type="dxa"/>
            <w:vAlign w:val="center"/>
          </w:tcPr>
          <w:p w:rsidR="002514F2" w:rsidRDefault="00343C0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Название книги</w:t>
            </w:r>
          </w:p>
        </w:tc>
        <w:tc>
          <w:tcPr>
            <w:tcW w:w="3402" w:type="dxa"/>
            <w:vAlign w:val="center"/>
          </w:tcPr>
          <w:p w:rsidR="002514F2" w:rsidRDefault="00343C0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Ссылка</w:t>
            </w:r>
          </w:p>
        </w:tc>
      </w:tr>
      <w:tr w:rsidR="002514F2">
        <w:trPr>
          <w:trHeight w:val="1373"/>
        </w:trPr>
        <w:tc>
          <w:tcPr>
            <w:tcW w:w="994" w:type="dxa"/>
            <w:vMerge w:val="restart"/>
          </w:tcPr>
          <w:p w:rsidR="002514F2" w:rsidRDefault="00343C0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79" w:type="dxa"/>
            <w:vMerge w:val="restart"/>
          </w:tcPr>
          <w:p w:rsidR="002514F2" w:rsidRDefault="00343C0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Теория погрешностей: абсолютная, относительная, систематическая, случайная, методическая погрешности и способы их описания. Погрешности косвенных измерений. Суммирование погрешностей, выбор средств измерений. Правовые основы метрологической деятельности, структура и функции метрологической службы. Метрологическое обеспечение производства. Государственный метрологический надзор.</w:t>
            </w:r>
          </w:p>
        </w:tc>
        <w:tc>
          <w:tcPr>
            <w:tcW w:w="2557" w:type="dxa"/>
            <w:vAlign w:val="center"/>
          </w:tcPr>
          <w:p w:rsidR="002514F2" w:rsidRDefault="00343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 В.И. Метрологическое обеспечение технических систем</w:t>
            </w:r>
          </w:p>
        </w:tc>
        <w:tc>
          <w:tcPr>
            <w:tcW w:w="3402" w:type="dxa"/>
            <w:vAlign w:val="center"/>
          </w:tcPr>
          <w:p w:rsidR="002514F2" w:rsidRDefault="002F3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43C0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http://znanium.com/catalog.php?bookinfo=406752</w:t>
              </w:r>
            </w:hyperlink>
          </w:p>
        </w:tc>
      </w:tr>
      <w:tr w:rsidR="002514F2">
        <w:trPr>
          <w:trHeight w:val="1373"/>
        </w:trPr>
        <w:tc>
          <w:tcPr>
            <w:tcW w:w="994" w:type="dxa"/>
            <w:vMerge/>
          </w:tcPr>
          <w:p w:rsidR="002514F2" w:rsidRDefault="002514F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9" w:type="dxa"/>
            <w:vMerge/>
          </w:tcPr>
          <w:p w:rsidR="002514F2" w:rsidRDefault="002514F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7" w:type="dxa"/>
            <w:vAlign w:val="center"/>
          </w:tcPr>
          <w:p w:rsidR="002514F2" w:rsidRDefault="00343C0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Шпаков, П.С. Математическая обработка результатов измерений</w:t>
            </w:r>
          </w:p>
        </w:tc>
        <w:tc>
          <w:tcPr>
            <w:tcW w:w="3402" w:type="dxa"/>
            <w:vAlign w:val="center"/>
          </w:tcPr>
          <w:p w:rsidR="002514F2" w:rsidRDefault="002F3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43C0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http://znanium.com/catalog.php?bookinfo=550266</w:t>
              </w:r>
            </w:hyperlink>
          </w:p>
        </w:tc>
      </w:tr>
      <w:tr w:rsidR="002514F2">
        <w:trPr>
          <w:trHeight w:val="1374"/>
        </w:trPr>
        <w:tc>
          <w:tcPr>
            <w:tcW w:w="994" w:type="dxa"/>
            <w:vMerge/>
          </w:tcPr>
          <w:p w:rsidR="002514F2" w:rsidRDefault="002514F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9" w:type="dxa"/>
            <w:vMerge/>
          </w:tcPr>
          <w:p w:rsidR="002514F2" w:rsidRDefault="002514F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7" w:type="dxa"/>
            <w:vAlign w:val="center"/>
          </w:tcPr>
          <w:p w:rsidR="002514F2" w:rsidRDefault="00343C0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Аристов А. И. Метрология, стандартизация, сертификация</w:t>
            </w:r>
          </w:p>
        </w:tc>
        <w:tc>
          <w:tcPr>
            <w:tcW w:w="3402" w:type="dxa"/>
            <w:vAlign w:val="center"/>
          </w:tcPr>
          <w:p w:rsidR="002514F2" w:rsidRDefault="00343C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http://znanium.com/bookread2.php?book=369646</w:t>
            </w:r>
          </w:p>
        </w:tc>
      </w:tr>
      <w:tr w:rsidR="002514F2">
        <w:trPr>
          <w:trHeight w:val="2065"/>
        </w:trPr>
        <w:tc>
          <w:tcPr>
            <w:tcW w:w="994" w:type="dxa"/>
            <w:vMerge w:val="restart"/>
          </w:tcPr>
          <w:p w:rsidR="002514F2" w:rsidRDefault="00343C0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679" w:type="dxa"/>
            <w:vMerge w:val="restart"/>
          </w:tcPr>
          <w:p w:rsidR="002514F2" w:rsidRDefault="00343C0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Основы государственной системы стандартизации. Законодательная и нормативная база стандартизации. Единая система конструкторской документации, единая система технологической документации, единая система стандартов приборостроения. Международные организации по стандартизации. Государственный контроль и надзор за соблюдением требований государственных стандартов.</w:t>
            </w:r>
          </w:p>
        </w:tc>
        <w:tc>
          <w:tcPr>
            <w:tcW w:w="2557" w:type="dxa"/>
            <w:vAlign w:val="center"/>
          </w:tcPr>
          <w:p w:rsidR="002514F2" w:rsidRDefault="00343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 В.И. Метрологическое обеспечение технических систем</w:t>
            </w:r>
          </w:p>
        </w:tc>
        <w:tc>
          <w:tcPr>
            <w:tcW w:w="3402" w:type="dxa"/>
            <w:vAlign w:val="center"/>
          </w:tcPr>
          <w:p w:rsidR="002514F2" w:rsidRDefault="002F3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43C0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http://znanium.com/catalog.php?bookinfo=406752</w:t>
              </w:r>
            </w:hyperlink>
          </w:p>
        </w:tc>
      </w:tr>
      <w:tr w:rsidR="002514F2">
        <w:trPr>
          <w:trHeight w:val="2065"/>
        </w:trPr>
        <w:tc>
          <w:tcPr>
            <w:tcW w:w="994" w:type="dxa"/>
            <w:vMerge/>
          </w:tcPr>
          <w:p w:rsidR="002514F2" w:rsidRDefault="002514F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9" w:type="dxa"/>
            <w:vMerge/>
          </w:tcPr>
          <w:p w:rsidR="002514F2" w:rsidRDefault="002514F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7" w:type="dxa"/>
            <w:vAlign w:val="center"/>
          </w:tcPr>
          <w:p w:rsidR="002514F2" w:rsidRDefault="00343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Кравцов А.В. Электрические измерения</w:t>
            </w:r>
          </w:p>
        </w:tc>
        <w:tc>
          <w:tcPr>
            <w:tcW w:w="3402" w:type="dxa"/>
            <w:vAlign w:val="center"/>
          </w:tcPr>
          <w:p w:rsidR="002514F2" w:rsidRDefault="002F3EB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1" w:history="1">
              <w:r w:rsidR="00343C07">
                <w:rPr>
                  <w:rStyle w:val="a6"/>
                </w:rPr>
                <w:t>http://znanium.com/bookread2.php?book=939363</w:t>
              </w:r>
            </w:hyperlink>
          </w:p>
        </w:tc>
      </w:tr>
      <w:tr w:rsidR="002514F2">
        <w:trPr>
          <w:trHeight w:val="2203"/>
        </w:trPr>
        <w:tc>
          <w:tcPr>
            <w:tcW w:w="994" w:type="dxa"/>
            <w:vMerge w:val="restart"/>
          </w:tcPr>
          <w:p w:rsidR="002514F2" w:rsidRDefault="00343C0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679" w:type="dxa"/>
            <w:vMerge w:val="restart"/>
          </w:tcPr>
          <w:p w:rsidR="002514F2" w:rsidRDefault="00343C0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Общие сведения о применении электрических приборов постоянного и переменного тока и средств измерения. Структурные схемы электрических приборов измерения электрических величин. Преобразователи тока и напряжения. Аналоговые и цифровые вольтметры. Уравнение измерительного преобразования. Подключение и исследование ваттметров, счетчиков активной и реактивной энергии. Осциллографы.</w:t>
            </w:r>
          </w:p>
        </w:tc>
        <w:tc>
          <w:tcPr>
            <w:tcW w:w="2557" w:type="dxa"/>
            <w:vAlign w:val="center"/>
          </w:tcPr>
          <w:p w:rsidR="002514F2" w:rsidRDefault="00343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Гусаров, А.А. Метрологическое обеспечение систем автоматизированного электропривода</w:t>
            </w:r>
          </w:p>
        </w:tc>
        <w:tc>
          <w:tcPr>
            <w:tcW w:w="3402" w:type="dxa"/>
            <w:vAlign w:val="center"/>
          </w:tcPr>
          <w:p w:rsidR="002514F2" w:rsidRDefault="00343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 ОГУ</w:t>
            </w:r>
          </w:p>
        </w:tc>
      </w:tr>
      <w:tr w:rsidR="002514F2">
        <w:trPr>
          <w:trHeight w:val="2203"/>
        </w:trPr>
        <w:tc>
          <w:tcPr>
            <w:tcW w:w="994" w:type="dxa"/>
            <w:vMerge/>
          </w:tcPr>
          <w:p w:rsidR="002514F2" w:rsidRDefault="002514F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9" w:type="dxa"/>
            <w:vMerge/>
          </w:tcPr>
          <w:p w:rsidR="002514F2" w:rsidRDefault="002514F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7" w:type="dxa"/>
            <w:vAlign w:val="center"/>
          </w:tcPr>
          <w:p w:rsidR="002514F2" w:rsidRDefault="00343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Кравцов А.В. Электрические измерения</w:t>
            </w:r>
          </w:p>
        </w:tc>
        <w:tc>
          <w:tcPr>
            <w:tcW w:w="3402" w:type="dxa"/>
            <w:vAlign w:val="center"/>
          </w:tcPr>
          <w:p w:rsidR="002514F2" w:rsidRDefault="002F3EB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2" w:history="1">
              <w:r w:rsidR="00343C07">
                <w:rPr>
                  <w:rStyle w:val="a6"/>
                </w:rPr>
                <w:t>http://znanium.com/bookread2.php?book=939363</w:t>
              </w:r>
            </w:hyperlink>
          </w:p>
        </w:tc>
      </w:tr>
      <w:tr w:rsidR="002514F2">
        <w:trPr>
          <w:trHeight w:val="1375"/>
        </w:trPr>
        <w:tc>
          <w:tcPr>
            <w:tcW w:w="994" w:type="dxa"/>
            <w:vMerge w:val="restart"/>
          </w:tcPr>
          <w:p w:rsidR="002514F2" w:rsidRDefault="00343C0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679" w:type="dxa"/>
            <w:vMerge w:val="restart"/>
          </w:tcPr>
          <w:p w:rsidR="002514F2" w:rsidRDefault="00343C0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Воспроизведение формы и измерение параметров сигнала. Принципы измерения частоты при помощи частотомеров. Измерение фазовых сдвигов. Анализаторы спектров. Метод вольтметра-амперметра. Электронные амперметры. Измерительные мосты. Резонансные методы.</w:t>
            </w:r>
          </w:p>
        </w:tc>
        <w:tc>
          <w:tcPr>
            <w:tcW w:w="2557" w:type="dxa"/>
            <w:vAlign w:val="center"/>
          </w:tcPr>
          <w:p w:rsidR="002514F2" w:rsidRDefault="00343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Гусаров, А.А. Метрологическое обеспечение систем автоматизированного электропривода</w:t>
            </w:r>
          </w:p>
        </w:tc>
        <w:tc>
          <w:tcPr>
            <w:tcW w:w="3402" w:type="dxa"/>
            <w:vAlign w:val="center"/>
          </w:tcPr>
          <w:p w:rsidR="002514F2" w:rsidRDefault="00343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 ОГУ</w:t>
            </w:r>
          </w:p>
        </w:tc>
      </w:tr>
      <w:tr w:rsidR="002514F2">
        <w:trPr>
          <w:trHeight w:val="1375"/>
        </w:trPr>
        <w:tc>
          <w:tcPr>
            <w:tcW w:w="994" w:type="dxa"/>
            <w:vMerge/>
          </w:tcPr>
          <w:p w:rsidR="002514F2" w:rsidRDefault="002514F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9" w:type="dxa"/>
            <w:vMerge/>
          </w:tcPr>
          <w:p w:rsidR="002514F2" w:rsidRDefault="002514F2">
            <w:pPr>
              <w:pStyle w:val="a7"/>
              <w:suppressAutoHyphens/>
              <w:spacing w:after="0"/>
              <w:ind w:left="23" w:right="40"/>
              <w:rPr>
                <w:sz w:val="24"/>
              </w:rPr>
            </w:pPr>
          </w:p>
        </w:tc>
        <w:tc>
          <w:tcPr>
            <w:tcW w:w="2557" w:type="dxa"/>
            <w:vAlign w:val="center"/>
          </w:tcPr>
          <w:p w:rsidR="002514F2" w:rsidRDefault="00343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Кравцов А.В. Электрические измерения</w:t>
            </w:r>
          </w:p>
        </w:tc>
        <w:tc>
          <w:tcPr>
            <w:tcW w:w="3402" w:type="dxa"/>
            <w:vAlign w:val="center"/>
          </w:tcPr>
          <w:p w:rsidR="002514F2" w:rsidRDefault="002F3EB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3" w:history="1">
              <w:r w:rsidR="00343C07">
                <w:rPr>
                  <w:rStyle w:val="a6"/>
                </w:rPr>
                <w:t>http://znanium.com/bookread2.php?book=939363</w:t>
              </w:r>
            </w:hyperlink>
          </w:p>
        </w:tc>
      </w:tr>
    </w:tbl>
    <w:p w:rsidR="002514F2" w:rsidRDefault="002514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14F2" w:rsidRDefault="00343C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514F2" w:rsidRDefault="00343C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 Методические указания к лабораторным работам</w:t>
      </w:r>
    </w:p>
    <w:p w:rsidR="002514F2" w:rsidRDefault="002514F2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4F2" w:rsidRDefault="00343C0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лабораторных занятий строится в три этапа:</w:t>
      </w:r>
    </w:p>
    <w:p w:rsidR="002514F2" w:rsidRDefault="00343C0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Выделение из лекционного материала и самостоятельной работы общего объёма информации об основах электроизмерений.</w:t>
      </w:r>
    </w:p>
    <w:p w:rsidR="002514F2" w:rsidRDefault="00343C0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Выполнение заданий лабораторных работ по:</w:t>
      </w:r>
    </w:p>
    <w:p w:rsidR="002514F2" w:rsidRDefault="00343C07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Гусаров, А.А. Метрологическое обеспечение систем автоматизированного электропривода: методические указания / А.А. Гусаров; Оренбургский гос. ун-т. - Оренбург: ОГУ, 2011. – 31 с.</w:t>
      </w:r>
    </w:p>
    <w:p w:rsidR="002514F2" w:rsidRDefault="00343C07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Самостоятельное решение дополнительных задач и подготовка к защите работ.</w:t>
      </w:r>
    </w:p>
    <w:p w:rsidR="002514F2" w:rsidRDefault="00343C0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лабораторных занятий разделам самостоятельной работы указано в таблице 2 и пересекается с вычитываемым лекционным материалом.</w:t>
      </w:r>
    </w:p>
    <w:p w:rsidR="002514F2" w:rsidRDefault="002514F2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4F2" w:rsidRDefault="00343C0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6"/>
        <w:gridCol w:w="3260"/>
        <w:gridCol w:w="2977"/>
        <w:gridCol w:w="1979"/>
      </w:tblGrid>
      <w:tr w:rsidR="002514F2">
        <w:trPr>
          <w:trHeight w:val="596"/>
        </w:trPr>
        <w:tc>
          <w:tcPr>
            <w:tcW w:w="1696" w:type="dxa"/>
            <w:vMerge w:val="restart"/>
            <w:vAlign w:val="center"/>
          </w:tcPr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занятия</w:t>
            </w:r>
          </w:p>
        </w:tc>
        <w:tc>
          <w:tcPr>
            <w:tcW w:w="6237" w:type="dxa"/>
            <w:gridSpan w:val="2"/>
            <w:vAlign w:val="center"/>
          </w:tcPr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занятия согласно форме обучения</w:t>
            </w:r>
          </w:p>
        </w:tc>
        <w:tc>
          <w:tcPr>
            <w:tcW w:w="1979" w:type="dxa"/>
            <w:vMerge w:val="restart"/>
            <w:vAlign w:val="center"/>
          </w:tcPr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раздела</w:t>
            </w:r>
          </w:p>
        </w:tc>
      </w:tr>
      <w:tr w:rsidR="002514F2">
        <w:trPr>
          <w:trHeight w:val="562"/>
        </w:trPr>
        <w:tc>
          <w:tcPr>
            <w:tcW w:w="1696" w:type="dxa"/>
            <w:vMerge/>
            <w:vAlign w:val="center"/>
          </w:tcPr>
          <w:p w:rsidR="002514F2" w:rsidRDefault="002514F2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очной</w:t>
            </w:r>
          </w:p>
        </w:tc>
        <w:tc>
          <w:tcPr>
            <w:tcW w:w="2977" w:type="dxa"/>
            <w:vAlign w:val="center"/>
          </w:tcPr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</w:p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заочной/ </w:t>
            </w:r>
          </w:p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заочной ускоренной</w:t>
            </w:r>
          </w:p>
        </w:tc>
        <w:tc>
          <w:tcPr>
            <w:tcW w:w="1979" w:type="dxa"/>
            <w:vMerge/>
            <w:vAlign w:val="center"/>
          </w:tcPr>
          <w:p w:rsidR="002514F2" w:rsidRDefault="002514F2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14F2">
        <w:tc>
          <w:tcPr>
            <w:tcW w:w="1696" w:type="dxa"/>
            <w:vAlign w:val="center"/>
          </w:tcPr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vAlign w:val="center"/>
          </w:tcPr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977" w:type="dxa"/>
            <w:vAlign w:val="center"/>
          </w:tcPr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79" w:type="dxa"/>
          </w:tcPr>
          <w:p w:rsidR="002514F2" w:rsidRDefault="00343C07">
            <w:pPr>
              <w:pStyle w:val="ReportMain0"/>
              <w:suppressAutoHyphens/>
              <w:jc w:val="center"/>
            </w:pPr>
            <w:r>
              <w:t>3</w:t>
            </w:r>
          </w:p>
        </w:tc>
      </w:tr>
      <w:tr w:rsidR="002514F2">
        <w:tc>
          <w:tcPr>
            <w:tcW w:w="1696" w:type="dxa"/>
            <w:vAlign w:val="center"/>
          </w:tcPr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977" w:type="dxa"/>
            <w:vAlign w:val="center"/>
          </w:tcPr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79" w:type="dxa"/>
          </w:tcPr>
          <w:p w:rsidR="002514F2" w:rsidRDefault="00343C07">
            <w:pPr>
              <w:pStyle w:val="ReportMain0"/>
              <w:suppressAutoHyphens/>
              <w:jc w:val="center"/>
            </w:pPr>
            <w:r>
              <w:t>3</w:t>
            </w:r>
          </w:p>
        </w:tc>
      </w:tr>
      <w:tr w:rsidR="002514F2">
        <w:tc>
          <w:tcPr>
            <w:tcW w:w="1696" w:type="dxa"/>
            <w:vAlign w:val="center"/>
          </w:tcPr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vAlign w:val="center"/>
          </w:tcPr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977" w:type="dxa"/>
            <w:vAlign w:val="center"/>
          </w:tcPr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79" w:type="dxa"/>
          </w:tcPr>
          <w:p w:rsidR="002514F2" w:rsidRDefault="00343C07">
            <w:pPr>
              <w:pStyle w:val="ReportMain0"/>
              <w:suppressAutoHyphens/>
              <w:jc w:val="center"/>
            </w:pPr>
            <w:r>
              <w:t>3</w:t>
            </w:r>
          </w:p>
        </w:tc>
      </w:tr>
      <w:tr w:rsidR="002514F2">
        <w:tc>
          <w:tcPr>
            <w:tcW w:w="1696" w:type="dxa"/>
            <w:vAlign w:val="center"/>
          </w:tcPr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  <w:vAlign w:val="center"/>
          </w:tcPr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977" w:type="dxa"/>
            <w:vAlign w:val="center"/>
          </w:tcPr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79" w:type="dxa"/>
          </w:tcPr>
          <w:p w:rsidR="002514F2" w:rsidRDefault="00343C07">
            <w:pPr>
              <w:pStyle w:val="ReportMain0"/>
              <w:suppressAutoHyphens/>
              <w:jc w:val="center"/>
            </w:pPr>
            <w:r>
              <w:t>3</w:t>
            </w:r>
          </w:p>
        </w:tc>
      </w:tr>
      <w:tr w:rsidR="002514F2">
        <w:tc>
          <w:tcPr>
            <w:tcW w:w="1696" w:type="dxa"/>
            <w:vAlign w:val="center"/>
          </w:tcPr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  <w:vAlign w:val="center"/>
          </w:tcPr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977" w:type="dxa"/>
            <w:vAlign w:val="center"/>
          </w:tcPr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79" w:type="dxa"/>
          </w:tcPr>
          <w:p w:rsidR="002514F2" w:rsidRDefault="00343C07">
            <w:pPr>
              <w:pStyle w:val="ReportMain0"/>
              <w:suppressAutoHyphens/>
              <w:jc w:val="center"/>
            </w:pPr>
            <w:r>
              <w:t>4</w:t>
            </w:r>
          </w:p>
        </w:tc>
      </w:tr>
      <w:tr w:rsidR="002514F2">
        <w:tc>
          <w:tcPr>
            <w:tcW w:w="1696" w:type="dxa"/>
            <w:vAlign w:val="center"/>
          </w:tcPr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0" w:type="dxa"/>
            <w:vAlign w:val="center"/>
          </w:tcPr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977" w:type="dxa"/>
            <w:vAlign w:val="center"/>
          </w:tcPr>
          <w:p w:rsidR="002514F2" w:rsidRDefault="00343C07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79" w:type="dxa"/>
          </w:tcPr>
          <w:p w:rsidR="002514F2" w:rsidRDefault="00343C07">
            <w:pPr>
              <w:pStyle w:val="ReportMain0"/>
              <w:suppressAutoHyphens/>
              <w:jc w:val="center"/>
            </w:pPr>
            <w:r>
              <w:t>4</w:t>
            </w:r>
          </w:p>
        </w:tc>
      </w:tr>
    </w:tbl>
    <w:p w:rsidR="002514F2" w:rsidRDefault="002514F2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4F2" w:rsidRDefault="00343C0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закрепления аудиторной работы предлагается самостоятельное ознакомление с вопросами, заданиями и упражнениями, размещенными в конце каждого параграфа основных источников литературы.</w:t>
      </w:r>
    </w:p>
    <w:p w:rsidR="002514F2" w:rsidRDefault="002514F2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4F2" w:rsidRDefault="00343C07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Методические указания к контрольной работе</w:t>
      </w:r>
    </w:p>
    <w:p w:rsidR="002514F2" w:rsidRDefault="002514F2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4F2" w:rsidRDefault="00343C0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Представленные задания для контрольной работы подробно описаны в блоке С фонда оценочных средств.</w:t>
      </w:r>
    </w:p>
    <w:p w:rsidR="002514F2" w:rsidRDefault="00343C0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выполняется на последнем аудиторном занятии на листе формата А4 (45 минут).</w:t>
      </w:r>
    </w:p>
    <w:p w:rsidR="002514F2" w:rsidRDefault="00343C0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задания ориентировано на углубленное самостоятельное изучение всех разделов читаемой дисциплины в соответствии с приведенной в таблице 1 литературой.</w:t>
      </w:r>
    </w:p>
    <w:p w:rsidR="002514F2" w:rsidRDefault="00343C0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Возникающие вопросы при выполнении заданий, входящих в состав контрольной работы задаются преподавателю по окончанию лабораторных занятий.</w:t>
      </w:r>
    </w:p>
    <w:p w:rsidR="002514F2" w:rsidRDefault="002514F2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4F2" w:rsidRDefault="00343C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Методические указания по рубежному и итоговому контролю</w:t>
      </w:r>
    </w:p>
    <w:p w:rsidR="002514F2" w:rsidRDefault="00251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4F2" w:rsidRDefault="00343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Рубежный контроль осуществляется только на дневной форме обучения по результатам выполнения самостоятельных заданий в процессе выполнения и защиты лабораторных работ.</w:t>
      </w:r>
    </w:p>
    <w:p w:rsidR="002514F2" w:rsidRDefault="00343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Экзамены и зачеты позволяют выработать ответственность, трудолюбие, принципиальность. При подготовке к зачету, экзамену студент повторяет, как правило, ранее изученный материал. В этот период сыграют большую роль правильно подготовленные заранее записи и конспекты. Студенту останется лишь повторить пройденное, учесть, что было пропущено, восполнить пробелы при подготовке к семинарам, закрепить ранее изученный материал.</w:t>
      </w:r>
    </w:p>
    <w:p w:rsidR="002514F2" w:rsidRDefault="00343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зачету предлагатеся следующий перечень вопросов по изученным разделам:</w:t>
      </w:r>
    </w:p>
    <w:p w:rsidR="002514F2" w:rsidRDefault="00343C07">
      <w:pPr>
        <w:pStyle w:val="ReportMain0"/>
        <w:tabs>
          <w:tab w:val="left" w:pos="851"/>
          <w:tab w:val="left" w:pos="1134"/>
        </w:tabs>
        <w:ind w:left="0" w:firstLine="567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1.Основы электрических измерений, основные понятия</w:t>
      </w:r>
    </w:p>
    <w:p w:rsidR="002514F2" w:rsidRDefault="00343C07">
      <w:pPr>
        <w:pStyle w:val="ReportMain0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Теория погрешностей: абсолютная, относительная, систематическая, случайная, методическая погрешности и способы их описания. </w:t>
      </w:r>
    </w:p>
    <w:p w:rsidR="002514F2" w:rsidRDefault="00343C07">
      <w:pPr>
        <w:pStyle w:val="ReportMain0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Погрешности косвенных измерений. </w:t>
      </w:r>
    </w:p>
    <w:p w:rsidR="002514F2" w:rsidRDefault="00343C07">
      <w:pPr>
        <w:pStyle w:val="ReportMain0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Суммирование погрешностей, выбор средств измерений. </w:t>
      </w:r>
    </w:p>
    <w:p w:rsidR="002514F2" w:rsidRDefault="00343C07">
      <w:pPr>
        <w:pStyle w:val="ReportMain0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Правовые основы метрологической деятельности, структура и функции метрологической службы. </w:t>
      </w:r>
    </w:p>
    <w:p w:rsidR="002514F2" w:rsidRDefault="00343C07">
      <w:pPr>
        <w:pStyle w:val="ReportMain0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Метрологическое обеспечение производства. </w:t>
      </w:r>
    </w:p>
    <w:p w:rsidR="002514F2" w:rsidRDefault="00343C07">
      <w:pPr>
        <w:pStyle w:val="ReportMain0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Государственный метрологический надзор.</w:t>
      </w:r>
    </w:p>
    <w:p w:rsidR="002514F2" w:rsidRDefault="00343C07">
      <w:pPr>
        <w:pStyle w:val="ReportMain0"/>
        <w:tabs>
          <w:tab w:val="left" w:pos="851"/>
        </w:tabs>
        <w:ind w:left="0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2. Правовые основы стандартов на технические средства измерений и системы стандартизации</w:t>
      </w:r>
    </w:p>
    <w:p w:rsidR="002514F2" w:rsidRDefault="00343C07">
      <w:pPr>
        <w:pStyle w:val="ReportMain0"/>
        <w:numPr>
          <w:ilvl w:val="0"/>
          <w:numId w:val="3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Основы государственной системы стандартизации. </w:t>
      </w:r>
    </w:p>
    <w:p w:rsidR="002514F2" w:rsidRDefault="00343C07">
      <w:pPr>
        <w:pStyle w:val="ReportMain0"/>
        <w:numPr>
          <w:ilvl w:val="0"/>
          <w:numId w:val="3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Законодательная и нормативная база стандартизации. </w:t>
      </w:r>
    </w:p>
    <w:p w:rsidR="002514F2" w:rsidRDefault="00343C07">
      <w:pPr>
        <w:pStyle w:val="ReportMain0"/>
        <w:numPr>
          <w:ilvl w:val="0"/>
          <w:numId w:val="3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Единая система конструкторской документации, единая система технологической документации, </w:t>
      </w:r>
    </w:p>
    <w:p w:rsidR="002514F2" w:rsidRDefault="00343C07">
      <w:pPr>
        <w:pStyle w:val="ReportMain0"/>
        <w:numPr>
          <w:ilvl w:val="0"/>
          <w:numId w:val="3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Единая система стандартов приборостроения. </w:t>
      </w:r>
    </w:p>
    <w:p w:rsidR="002514F2" w:rsidRDefault="00343C07">
      <w:pPr>
        <w:pStyle w:val="ReportMain0"/>
        <w:numPr>
          <w:ilvl w:val="0"/>
          <w:numId w:val="3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Международные организации по стандартизации. </w:t>
      </w:r>
    </w:p>
    <w:p w:rsidR="002514F2" w:rsidRDefault="00343C07">
      <w:pPr>
        <w:pStyle w:val="ReportMain0"/>
        <w:numPr>
          <w:ilvl w:val="0"/>
          <w:numId w:val="3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Государственный контроль и надзор за соблюдением требований государственных стандартов.</w:t>
      </w:r>
    </w:p>
    <w:p w:rsidR="002514F2" w:rsidRDefault="00343C07">
      <w:pPr>
        <w:pStyle w:val="ReportMain0"/>
        <w:tabs>
          <w:tab w:val="left" w:pos="851"/>
        </w:tabs>
        <w:ind w:left="0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 Электрические приборы постоянного и переменного тока</w:t>
      </w:r>
    </w:p>
    <w:p w:rsidR="002514F2" w:rsidRDefault="00343C07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Классификация измерительных средств. </w:t>
      </w:r>
    </w:p>
    <w:p w:rsidR="002514F2" w:rsidRDefault="00343C07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Электронно-лучевые осциллографы. </w:t>
      </w:r>
    </w:p>
    <w:p w:rsidR="002514F2" w:rsidRDefault="00343C07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Воспроизведение формы и измерение параметров сигнала. </w:t>
      </w:r>
    </w:p>
    <w:p w:rsidR="002514F2" w:rsidRDefault="00343C07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Осциллографирование измерение параметров сигнала. </w:t>
      </w:r>
    </w:p>
    <w:p w:rsidR="002514F2" w:rsidRDefault="00343C07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Осциллографирование амплитудно-частотной характеристики. </w:t>
      </w:r>
    </w:p>
    <w:p w:rsidR="002514F2" w:rsidRDefault="00343C07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Принципы измерения частоты при помощи частотомеров. </w:t>
      </w:r>
    </w:p>
    <w:p w:rsidR="002514F2" w:rsidRDefault="00343C07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Измерение фазовых сдвигов. </w:t>
      </w:r>
    </w:p>
    <w:p w:rsidR="002514F2" w:rsidRDefault="00343C07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Анализаторы спектров. </w:t>
      </w:r>
    </w:p>
    <w:p w:rsidR="002514F2" w:rsidRDefault="00343C07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Метод вольтметра- амперметра. </w:t>
      </w:r>
    </w:p>
    <w:p w:rsidR="002514F2" w:rsidRDefault="00343C07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Электронные амперметры. </w:t>
      </w:r>
    </w:p>
    <w:p w:rsidR="002514F2" w:rsidRDefault="00343C07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Измерительные мосты. </w:t>
      </w:r>
    </w:p>
    <w:p w:rsidR="002514F2" w:rsidRDefault="00343C07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Электронно-лучевые осциллографы. </w:t>
      </w:r>
    </w:p>
    <w:p w:rsidR="002514F2" w:rsidRDefault="00343C07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Воспроизведение формы и измерение параметров сигнала. </w:t>
      </w:r>
    </w:p>
    <w:p w:rsidR="002514F2" w:rsidRDefault="00343C07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Осциллографирование амплитудно-частотной характеристики. </w:t>
      </w:r>
    </w:p>
    <w:p w:rsidR="002514F2" w:rsidRDefault="00343C07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Принципы измерения частоты при помощи частотомеров. </w:t>
      </w:r>
    </w:p>
    <w:p w:rsidR="002514F2" w:rsidRDefault="00343C07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Измерение фазовых сдвигов. </w:t>
      </w:r>
    </w:p>
    <w:p w:rsidR="002514F2" w:rsidRDefault="00343C07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Анализаторы спектров.</w:t>
      </w:r>
    </w:p>
    <w:p w:rsidR="002514F2" w:rsidRDefault="00343C07">
      <w:pPr>
        <w:pStyle w:val="ReportMain0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Резонансные методы.</w:t>
      </w:r>
    </w:p>
    <w:p w:rsidR="002514F2" w:rsidRDefault="00343C07">
      <w:pPr>
        <w:pStyle w:val="ReportMain0"/>
        <w:tabs>
          <w:tab w:val="left" w:pos="851"/>
        </w:tabs>
        <w:ind w:left="0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4. Измерение электрических величин и параметров элементов электрических цепей</w:t>
      </w:r>
    </w:p>
    <w:p w:rsidR="002514F2" w:rsidRDefault="00343C07">
      <w:pPr>
        <w:pStyle w:val="ReportMain0"/>
        <w:numPr>
          <w:ilvl w:val="0"/>
          <w:numId w:val="5"/>
        </w:numPr>
        <w:tabs>
          <w:tab w:val="left" w:pos="851"/>
          <w:tab w:val="left" w:pos="108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Метод вольтметра- амперметра. </w:t>
      </w:r>
    </w:p>
    <w:p w:rsidR="002514F2" w:rsidRDefault="00343C07">
      <w:pPr>
        <w:pStyle w:val="ReportMain0"/>
        <w:numPr>
          <w:ilvl w:val="0"/>
          <w:numId w:val="5"/>
        </w:numPr>
        <w:tabs>
          <w:tab w:val="left" w:pos="851"/>
          <w:tab w:val="left" w:pos="1080"/>
        </w:tabs>
        <w:ind w:left="0" w:firstLine="567"/>
        <w:rPr>
          <w:sz w:val="28"/>
          <w:szCs w:val="28"/>
        </w:rPr>
      </w:pPr>
      <w:r>
        <w:rPr>
          <w:iCs/>
          <w:sz w:val="28"/>
          <w:szCs w:val="28"/>
        </w:rPr>
        <w:t>Электронные амперметры</w:t>
      </w:r>
      <w:r>
        <w:rPr>
          <w:sz w:val="28"/>
          <w:szCs w:val="28"/>
        </w:rPr>
        <w:t xml:space="preserve">. </w:t>
      </w:r>
    </w:p>
    <w:p w:rsidR="002514F2" w:rsidRDefault="00343C07">
      <w:pPr>
        <w:pStyle w:val="ReportMain0"/>
        <w:numPr>
          <w:ilvl w:val="0"/>
          <w:numId w:val="5"/>
        </w:numPr>
        <w:tabs>
          <w:tab w:val="left" w:pos="851"/>
          <w:tab w:val="left" w:pos="108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Измерительные мосты. </w:t>
      </w:r>
    </w:p>
    <w:p w:rsidR="002514F2" w:rsidRDefault="00343C07">
      <w:pPr>
        <w:pStyle w:val="ReportMain0"/>
        <w:numPr>
          <w:ilvl w:val="0"/>
          <w:numId w:val="5"/>
        </w:numPr>
        <w:tabs>
          <w:tab w:val="left" w:pos="851"/>
          <w:tab w:val="left" w:pos="108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Резонансные методы.</w:t>
      </w:r>
    </w:p>
    <w:p w:rsidR="002514F2" w:rsidRDefault="00343C07">
      <w:pPr>
        <w:pStyle w:val="ReportMain0"/>
        <w:numPr>
          <w:ilvl w:val="0"/>
          <w:numId w:val="5"/>
        </w:numPr>
        <w:tabs>
          <w:tab w:val="left" w:pos="851"/>
          <w:tab w:val="left" w:pos="108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Общие сведения о применении электрических методов и средств измерения. </w:t>
      </w:r>
    </w:p>
    <w:p w:rsidR="002514F2" w:rsidRDefault="00343C07">
      <w:pPr>
        <w:pStyle w:val="ReportMain0"/>
        <w:numPr>
          <w:ilvl w:val="0"/>
          <w:numId w:val="5"/>
        </w:numPr>
        <w:tabs>
          <w:tab w:val="left" w:pos="851"/>
          <w:tab w:val="left" w:pos="108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Структурные схемы электрических приборов для измерения неэлектрических величин. </w:t>
      </w:r>
    </w:p>
    <w:p w:rsidR="002514F2" w:rsidRDefault="00343C07">
      <w:pPr>
        <w:pStyle w:val="ReportMain0"/>
        <w:numPr>
          <w:ilvl w:val="0"/>
          <w:numId w:val="5"/>
        </w:numPr>
        <w:tabs>
          <w:tab w:val="left" w:pos="851"/>
          <w:tab w:val="left" w:pos="108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Измерительные преобразователи.</w:t>
      </w:r>
    </w:p>
    <w:p w:rsidR="002514F2" w:rsidRDefault="002514F2">
      <w:pPr>
        <w:rPr>
          <w:rFonts w:ascii="Times New Roman" w:hAnsi="Times New Roman" w:cs="Times New Roman"/>
          <w:sz w:val="28"/>
          <w:szCs w:val="28"/>
        </w:rPr>
      </w:pPr>
    </w:p>
    <w:sectPr w:rsidR="002514F2">
      <w:footerReference w:type="default" r:id="rId14"/>
      <w:pgSz w:w="11906" w:h="16838"/>
      <w:pgMar w:top="993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EB3" w:rsidRDefault="002F3EB3">
      <w:pPr>
        <w:spacing w:after="0" w:line="240" w:lineRule="auto"/>
      </w:pPr>
      <w:r>
        <w:separator/>
      </w:r>
    </w:p>
  </w:endnote>
  <w:endnote w:type="continuationSeparator" w:id="0">
    <w:p w:rsidR="002F3EB3" w:rsidRDefault="002F3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4F2" w:rsidRDefault="002514F2">
    <w:pPr>
      <w:pStyle w:val="a8"/>
      <w:jc w:val="right"/>
      <w:rPr>
        <w:rFonts w:ascii="Times New Roman" w:hAnsi="Times New Roman" w:cs="Times New Roman"/>
        <w:sz w:val="28"/>
        <w:szCs w:val="28"/>
      </w:rPr>
    </w:pPr>
  </w:p>
  <w:p w:rsidR="002514F2" w:rsidRDefault="002514F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EB3" w:rsidRDefault="002F3EB3">
      <w:pPr>
        <w:spacing w:after="0" w:line="240" w:lineRule="auto"/>
      </w:pPr>
      <w:r>
        <w:separator/>
      </w:r>
    </w:p>
  </w:footnote>
  <w:footnote w:type="continuationSeparator" w:id="0">
    <w:p w:rsidR="002F3EB3" w:rsidRDefault="002F3E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906A3"/>
    <w:multiLevelType w:val="hybridMultilevel"/>
    <w:tmpl w:val="662636D0"/>
    <w:lvl w:ilvl="0" w:tplc="851877A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81B003F"/>
    <w:multiLevelType w:val="hybridMultilevel"/>
    <w:tmpl w:val="25E42598"/>
    <w:lvl w:ilvl="0" w:tplc="966297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91E49A1"/>
    <w:multiLevelType w:val="hybridMultilevel"/>
    <w:tmpl w:val="A566B778"/>
    <w:lvl w:ilvl="0" w:tplc="851877A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205CAB"/>
    <w:multiLevelType w:val="hybridMultilevel"/>
    <w:tmpl w:val="A566B778"/>
    <w:lvl w:ilvl="0" w:tplc="851877A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32263EB"/>
    <w:multiLevelType w:val="hybridMultilevel"/>
    <w:tmpl w:val="A566B778"/>
    <w:lvl w:ilvl="0" w:tplc="851877A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4F2"/>
    <w:rsid w:val="000D031E"/>
    <w:rsid w:val="002514F2"/>
    <w:rsid w:val="002F2073"/>
    <w:rsid w:val="002F3EB3"/>
    <w:rsid w:val="00343C07"/>
    <w:rsid w:val="003F50B2"/>
    <w:rsid w:val="0040528A"/>
    <w:rsid w:val="00A5164D"/>
    <w:rsid w:val="00A92165"/>
    <w:rsid w:val="00C54C8F"/>
    <w:rsid w:val="00DE1BAD"/>
    <w:rsid w:val="00EC7C29"/>
    <w:rsid w:val="00F36D7F"/>
    <w:rsid w:val="00FB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portHead">
    <w:name w:val="Report_Head Знак"/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character" w:customStyle="1" w:styleId="a3">
    <w:name w:val="Основной текст Знак"/>
    <w:basedOn w:val="a0"/>
    <w:rPr>
      <w:rFonts w:ascii="Times New Roman" w:eastAsia="Calibri" w:hAnsi="Times New Roman" w:cs="Times New Roman"/>
    </w:rPr>
  </w:style>
  <w:style w:type="character" w:customStyle="1" w:styleId="a4">
    <w:name w:val="Нижний колонтитул Знак"/>
    <w:basedOn w:val="a0"/>
  </w:style>
  <w:style w:type="paragraph" w:customStyle="1" w:styleId="ReportHead0">
    <w:name w:val="Report_Head"/>
    <w:basedOn w:val="a"/>
    <w:pPr>
      <w:suppressAutoHyphens/>
      <w:spacing w:after="0" w:line="100" w:lineRule="atLeast"/>
      <w:ind w:left="357" w:hanging="357"/>
      <w:jc w:val="center"/>
    </w:pPr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paragraph" w:customStyle="1" w:styleId="Default">
    <w:name w:val="Default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eportMain0">
    <w:name w:val="Report_Main"/>
    <w:basedOn w:val="a"/>
    <w:pPr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nhideWhenUsed/>
    <w:rPr>
      <w:color w:val="0563C1"/>
      <w:u w:val="single"/>
    </w:rPr>
  </w:style>
  <w:style w:type="paragraph" w:styleId="a7">
    <w:name w:val="Body Text"/>
    <w:basedOn w:val="a"/>
    <w:unhideWhenUsed/>
    <w:pPr>
      <w:spacing w:after="120"/>
    </w:pPr>
    <w:rPr>
      <w:rFonts w:ascii="Times New Roman" w:eastAsia="Calibri" w:hAnsi="Times New Roman" w:cs="Times New Roman"/>
    </w:rPr>
  </w:style>
  <w:style w:type="paragraph" w:styleId="a8">
    <w:name w:val="footer"/>
    <w:basedOn w:val="a"/>
    <w:unhideWhenUsed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.php?bookinfo=406752" TargetMode="External"/><Relationship Id="rId13" Type="http://schemas.openxmlformats.org/officeDocument/2006/relationships/hyperlink" Target="http://znanium.com/bookread2.php?book=9393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anium.com/bookread2.php?book=93936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bookread2.php?book=93936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znanium.com/catalog.php?bookinfo=40675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.php?bookinfo=550266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6D723-D026-498B-B718-066BC0D36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2110</Words>
  <Characters>12031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2019-04-04T10:13:00Z</cp:lastPrinted>
  <dcterms:created xsi:type="dcterms:W3CDTF">2023-03-24T07:51:00Z</dcterms:created>
  <dcterms:modified xsi:type="dcterms:W3CDTF">2023-03-24T07:51:00Z</dcterms:modified>
  <cp:version>0900.0000.01</cp:version>
</cp:coreProperties>
</file>