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D1D" w:rsidRDefault="00425D1D" w:rsidP="00425D1D">
      <w:pPr>
        <w:autoSpaceDE w:val="0"/>
        <w:spacing w:line="360" w:lineRule="auto"/>
        <w:jc w:val="right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5D1D" w:rsidRDefault="00425D1D" w:rsidP="00425D1D">
      <w:pPr>
        <w:autoSpaceDE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5D1D" w:rsidRDefault="00425D1D" w:rsidP="00425D1D">
      <w:pPr>
        <w:autoSpaceDE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5D1D" w:rsidRDefault="00425D1D" w:rsidP="00425D1D">
      <w:pPr>
        <w:autoSpaceDE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5D1D" w:rsidRDefault="00425D1D" w:rsidP="00425D1D">
      <w:pPr>
        <w:autoSpaceDE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5D1D" w:rsidRDefault="00425D1D" w:rsidP="00425D1D">
      <w:pPr>
        <w:autoSpaceDE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5D1D" w:rsidRDefault="00425D1D" w:rsidP="00425D1D">
      <w:pPr>
        <w:autoSpaceDE w:val="0"/>
        <w:jc w:val="center"/>
        <w:rPr>
          <w:rFonts w:ascii="TimesNewRomanPSMT" w:hAnsi="TimesNewRomanPSMT" w:cs="TimesNewRomanPSMT"/>
          <w:sz w:val="32"/>
          <w:szCs w:val="32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5D1D" w:rsidRDefault="00425D1D" w:rsidP="00425D1D">
      <w:pPr>
        <w:autoSpaceDE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5D1D" w:rsidRDefault="00425D1D" w:rsidP="00425D1D">
      <w:pPr>
        <w:autoSpaceDE w:val="0"/>
        <w:jc w:val="center"/>
        <w:rPr>
          <w:rFonts w:ascii="TimesNewRomanPSMT" w:hAnsi="TimesNewRomanPSMT" w:cs="TimesNewRomanPSMT"/>
          <w:sz w:val="32"/>
          <w:szCs w:val="32"/>
        </w:rPr>
      </w:pPr>
      <w:r>
        <w:rPr>
          <w:rFonts w:ascii="TimesNewRomanPSMT" w:hAnsi="TimesNewRomanPSMT" w:cs="TimesNewRomanPSMT"/>
          <w:sz w:val="28"/>
          <w:szCs w:val="28"/>
        </w:rPr>
        <w:t>Кафедра прикладной математики</w:t>
      </w:r>
    </w:p>
    <w:p w:rsidR="00425D1D" w:rsidRDefault="00425D1D" w:rsidP="00425D1D">
      <w:pPr>
        <w:autoSpaceDE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5D1D" w:rsidRDefault="00425D1D" w:rsidP="00425D1D">
      <w:pPr>
        <w:autoSpaceDE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5D1D" w:rsidRDefault="00425D1D" w:rsidP="00425D1D">
      <w:pPr>
        <w:pStyle w:val="ReportHead"/>
        <w:rPr>
          <w:sz w:val="24"/>
        </w:rPr>
      </w:pPr>
    </w:p>
    <w:p w:rsidR="00425D1D" w:rsidRDefault="00425D1D" w:rsidP="00425D1D">
      <w:pPr>
        <w:pStyle w:val="ReportHead"/>
        <w:spacing w:before="120"/>
        <w:rPr>
          <w:szCs w:val="28"/>
        </w:rPr>
      </w:pPr>
      <w:r>
        <w:rPr>
          <w:szCs w:val="28"/>
        </w:rPr>
        <w:t xml:space="preserve">Методические указания </w:t>
      </w:r>
    </w:p>
    <w:p w:rsidR="00425D1D" w:rsidRDefault="00425D1D" w:rsidP="00425D1D">
      <w:pPr>
        <w:pStyle w:val="ReportHead"/>
        <w:spacing w:before="120"/>
        <w:rPr>
          <w:i/>
          <w:sz w:val="24"/>
        </w:rPr>
      </w:pPr>
      <w:r>
        <w:rPr>
          <w:sz w:val="24"/>
        </w:rPr>
        <w:t>ДИСЦИПЛИНЫ</w:t>
      </w:r>
    </w:p>
    <w:p w:rsidR="00425D1D" w:rsidRDefault="00425D1D" w:rsidP="00425D1D">
      <w:pPr>
        <w:pStyle w:val="ReportHead"/>
        <w:spacing w:before="120"/>
        <w:rPr>
          <w:sz w:val="24"/>
        </w:rPr>
      </w:pPr>
      <w:r>
        <w:rPr>
          <w:i/>
          <w:sz w:val="24"/>
        </w:rPr>
        <w:t>«</w:t>
      </w:r>
      <w:bookmarkStart w:id="0" w:name="_GoBack"/>
      <w:bookmarkEnd w:id="0"/>
      <w:r>
        <w:rPr>
          <w:i/>
          <w:sz w:val="24"/>
        </w:rPr>
        <w:t>Математика»</w:t>
      </w:r>
    </w:p>
    <w:p w:rsidR="00425D1D" w:rsidRDefault="00425D1D" w:rsidP="00425D1D">
      <w:pPr>
        <w:pStyle w:val="ReportHead"/>
        <w:rPr>
          <w:sz w:val="24"/>
        </w:rPr>
      </w:pPr>
    </w:p>
    <w:p w:rsidR="00425D1D" w:rsidRDefault="00425D1D" w:rsidP="00425D1D">
      <w:pPr>
        <w:pStyle w:val="ReportHead"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425D1D" w:rsidRDefault="00425D1D" w:rsidP="00425D1D">
      <w:pPr>
        <w:pStyle w:val="ReportHead"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425D1D" w:rsidRDefault="00425D1D" w:rsidP="00425D1D">
      <w:pPr>
        <w:pStyle w:val="ReportHead"/>
        <w:rPr>
          <w:i/>
          <w:sz w:val="24"/>
          <w:u w:val="single"/>
        </w:rPr>
      </w:pPr>
      <w:r>
        <w:rPr>
          <w:sz w:val="24"/>
        </w:rPr>
        <w:t>Специальность</w:t>
      </w:r>
    </w:p>
    <w:p w:rsidR="00425D1D" w:rsidRDefault="00425D1D" w:rsidP="00425D1D">
      <w:pPr>
        <w:pStyle w:val="ReportHead"/>
        <w:rPr>
          <w:sz w:val="24"/>
          <w:vertAlign w:val="superscript"/>
        </w:rPr>
      </w:pPr>
      <w:r>
        <w:rPr>
          <w:i/>
          <w:sz w:val="24"/>
          <w:u w:val="single"/>
        </w:rPr>
        <w:t>38.05.02 Таможенное дело</w:t>
      </w:r>
    </w:p>
    <w:p w:rsidR="00425D1D" w:rsidRDefault="00425D1D" w:rsidP="00425D1D">
      <w:pPr>
        <w:pStyle w:val="ReportHead"/>
        <w:rPr>
          <w:i/>
          <w:sz w:val="24"/>
          <w:u w:val="single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425D1D" w:rsidRDefault="00425D1D" w:rsidP="00425D1D">
      <w:pPr>
        <w:pStyle w:val="ReportHead"/>
        <w:rPr>
          <w:sz w:val="24"/>
          <w:vertAlign w:val="superscript"/>
        </w:rPr>
      </w:pPr>
      <w:r>
        <w:rPr>
          <w:i/>
          <w:sz w:val="24"/>
          <w:u w:val="single"/>
        </w:rPr>
        <w:t>Внешнеэкономическая деятельность</w:t>
      </w:r>
    </w:p>
    <w:p w:rsidR="00425D1D" w:rsidRDefault="00425D1D" w:rsidP="00425D1D">
      <w:pPr>
        <w:pStyle w:val="ReportHead"/>
        <w:rPr>
          <w:sz w:val="24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425D1D" w:rsidRDefault="00425D1D" w:rsidP="00425D1D">
      <w:pPr>
        <w:pStyle w:val="ReportHead"/>
        <w:rPr>
          <w:sz w:val="24"/>
        </w:rPr>
      </w:pPr>
    </w:p>
    <w:p w:rsidR="00425D1D" w:rsidRDefault="00425D1D" w:rsidP="00425D1D">
      <w:pPr>
        <w:pStyle w:val="ReportHead"/>
        <w:rPr>
          <w:i/>
          <w:sz w:val="24"/>
          <w:u w:val="single"/>
        </w:rPr>
      </w:pPr>
      <w:r>
        <w:rPr>
          <w:sz w:val="24"/>
        </w:rPr>
        <w:t>Квалификация</w:t>
      </w:r>
    </w:p>
    <w:p w:rsidR="00425D1D" w:rsidRDefault="00425D1D" w:rsidP="00425D1D">
      <w:pPr>
        <w:pStyle w:val="ReportHead"/>
        <w:rPr>
          <w:sz w:val="24"/>
        </w:rPr>
      </w:pPr>
      <w:r>
        <w:rPr>
          <w:i/>
          <w:sz w:val="24"/>
          <w:u w:val="single"/>
        </w:rPr>
        <w:t>Специалист таможенного дела</w:t>
      </w:r>
    </w:p>
    <w:p w:rsidR="00425D1D" w:rsidRDefault="00425D1D" w:rsidP="00425D1D">
      <w:pPr>
        <w:pStyle w:val="ReportHead"/>
        <w:spacing w:before="120"/>
        <w:rPr>
          <w:i/>
          <w:sz w:val="24"/>
          <w:u w:val="single"/>
        </w:rPr>
      </w:pPr>
      <w:r>
        <w:rPr>
          <w:sz w:val="24"/>
        </w:rPr>
        <w:t>Форма обучения</w:t>
      </w:r>
    </w:p>
    <w:p w:rsidR="00425D1D" w:rsidRDefault="00425D1D" w:rsidP="00425D1D">
      <w:pPr>
        <w:pStyle w:val="ReportHead"/>
        <w:rPr>
          <w:sz w:val="24"/>
        </w:rPr>
      </w:pPr>
      <w:r>
        <w:rPr>
          <w:i/>
          <w:sz w:val="24"/>
          <w:u w:val="single"/>
        </w:rPr>
        <w:t>Очная</w:t>
      </w:r>
    </w:p>
    <w:p w:rsidR="00425D1D" w:rsidRDefault="00425D1D" w:rsidP="00425D1D">
      <w:pPr>
        <w:pStyle w:val="ReportHead"/>
        <w:autoSpaceDE w:val="0"/>
        <w:rPr>
          <w:sz w:val="24"/>
        </w:rPr>
      </w:pPr>
    </w:p>
    <w:p w:rsidR="00425D1D" w:rsidRDefault="00425D1D" w:rsidP="00425D1D">
      <w:pPr>
        <w:pStyle w:val="ReportHead"/>
        <w:rPr>
          <w:sz w:val="24"/>
        </w:rPr>
      </w:pPr>
    </w:p>
    <w:p w:rsidR="00425D1D" w:rsidRDefault="00425D1D" w:rsidP="00425D1D">
      <w:pPr>
        <w:pStyle w:val="ReportHead"/>
        <w:rPr>
          <w:sz w:val="24"/>
        </w:rPr>
      </w:pPr>
    </w:p>
    <w:p w:rsidR="00425D1D" w:rsidRDefault="00425D1D" w:rsidP="00425D1D">
      <w:pPr>
        <w:pStyle w:val="ReportHead"/>
        <w:rPr>
          <w:sz w:val="24"/>
        </w:rPr>
      </w:pPr>
    </w:p>
    <w:p w:rsidR="00425D1D" w:rsidRDefault="00425D1D" w:rsidP="00425D1D">
      <w:pPr>
        <w:pStyle w:val="ReportHead"/>
        <w:rPr>
          <w:sz w:val="24"/>
        </w:rPr>
      </w:pPr>
    </w:p>
    <w:p w:rsidR="00425D1D" w:rsidRDefault="00425D1D" w:rsidP="00425D1D">
      <w:pPr>
        <w:pStyle w:val="ReportHead"/>
        <w:rPr>
          <w:sz w:val="24"/>
        </w:rPr>
      </w:pPr>
    </w:p>
    <w:p w:rsidR="00425D1D" w:rsidRDefault="00425D1D" w:rsidP="00425D1D">
      <w:pPr>
        <w:pStyle w:val="ReportHead"/>
        <w:rPr>
          <w:sz w:val="24"/>
        </w:rPr>
      </w:pPr>
    </w:p>
    <w:p w:rsidR="00425D1D" w:rsidRDefault="00425D1D" w:rsidP="00425D1D">
      <w:pPr>
        <w:pStyle w:val="ReportHead"/>
        <w:rPr>
          <w:sz w:val="24"/>
        </w:rPr>
      </w:pPr>
    </w:p>
    <w:p w:rsidR="00425D1D" w:rsidRDefault="00425D1D" w:rsidP="00425D1D">
      <w:pPr>
        <w:pStyle w:val="ReportHead"/>
        <w:rPr>
          <w:sz w:val="24"/>
        </w:rPr>
      </w:pPr>
    </w:p>
    <w:p w:rsidR="00425D1D" w:rsidRDefault="00425D1D" w:rsidP="00425D1D">
      <w:pPr>
        <w:pStyle w:val="ReportHead"/>
        <w:rPr>
          <w:sz w:val="24"/>
        </w:rPr>
      </w:pPr>
    </w:p>
    <w:p w:rsidR="00425D1D" w:rsidRDefault="00425D1D" w:rsidP="00425D1D">
      <w:pPr>
        <w:pStyle w:val="ReportHead"/>
        <w:rPr>
          <w:sz w:val="24"/>
        </w:rPr>
      </w:pPr>
    </w:p>
    <w:p w:rsidR="00425D1D" w:rsidRDefault="00425D1D" w:rsidP="00425D1D">
      <w:pPr>
        <w:pStyle w:val="ReportHead"/>
        <w:rPr>
          <w:sz w:val="24"/>
        </w:rPr>
      </w:pPr>
    </w:p>
    <w:p w:rsidR="00425D1D" w:rsidRDefault="00425D1D" w:rsidP="00425D1D">
      <w:pPr>
        <w:pStyle w:val="ReportHead"/>
        <w:rPr>
          <w:sz w:val="24"/>
        </w:rPr>
      </w:pPr>
    </w:p>
    <w:p w:rsidR="00425D1D" w:rsidRDefault="00425D1D" w:rsidP="00425D1D">
      <w:pPr>
        <w:pStyle w:val="ReportHead"/>
        <w:rPr>
          <w:sz w:val="24"/>
        </w:rPr>
      </w:pPr>
    </w:p>
    <w:p w:rsidR="00425D1D" w:rsidRDefault="00425D1D" w:rsidP="00425D1D">
      <w:pPr>
        <w:pStyle w:val="ReportHead"/>
        <w:rPr>
          <w:sz w:val="24"/>
        </w:rPr>
      </w:pPr>
    </w:p>
    <w:p w:rsidR="00425D1D" w:rsidRDefault="00425D1D" w:rsidP="00425D1D">
      <w:pPr>
        <w:pStyle w:val="ReportHead"/>
        <w:rPr>
          <w:szCs w:val="28"/>
        </w:rPr>
        <w:sectPr w:rsidR="00425D1D">
          <w:pgSz w:w="11906" w:h="16838"/>
          <w:pgMar w:top="510" w:right="567" w:bottom="510" w:left="850" w:header="720" w:footer="720" w:gutter="0"/>
          <w:cols w:space="720"/>
          <w:docGrid w:linePitch="600" w:charSpace="32768"/>
        </w:sectPr>
      </w:pPr>
      <w:r>
        <w:rPr>
          <w:sz w:val="24"/>
        </w:rPr>
        <w:t>Год набора 2023</w:t>
      </w:r>
    </w:p>
    <w:p w:rsidR="00425D1D" w:rsidRDefault="00425D1D" w:rsidP="00425D1D">
      <w:pPr>
        <w:spacing w:after="200" w:line="276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Составитель ______________ Кулиш Н.В.</w:t>
      </w:r>
    </w:p>
    <w:p w:rsidR="00425D1D" w:rsidRDefault="00425D1D" w:rsidP="00425D1D">
      <w:pPr>
        <w:spacing w:after="200" w:line="276" w:lineRule="auto"/>
        <w:jc w:val="both"/>
        <w:rPr>
          <w:rFonts w:eastAsia="Times New Roman"/>
          <w:sz w:val="28"/>
          <w:szCs w:val="28"/>
        </w:rPr>
      </w:pPr>
    </w:p>
    <w:p w:rsidR="00425D1D" w:rsidRDefault="00425D1D" w:rsidP="00425D1D">
      <w:pPr>
        <w:spacing w:after="200" w:line="276" w:lineRule="auto"/>
        <w:jc w:val="both"/>
        <w:rPr>
          <w:rFonts w:eastAsia="Times New Roman"/>
          <w:sz w:val="28"/>
          <w:szCs w:val="28"/>
        </w:rPr>
      </w:pPr>
    </w:p>
    <w:p w:rsidR="00425D1D" w:rsidRDefault="00425D1D" w:rsidP="00425D1D">
      <w:pPr>
        <w:spacing w:after="200" w:line="276" w:lineRule="auto"/>
        <w:jc w:val="both"/>
        <w:rPr>
          <w:rFonts w:eastAsia="Times New Roman"/>
          <w:sz w:val="28"/>
          <w:szCs w:val="28"/>
        </w:rPr>
      </w:pPr>
    </w:p>
    <w:p w:rsidR="00425D1D" w:rsidRDefault="00425D1D" w:rsidP="00425D1D">
      <w:pPr>
        <w:spacing w:after="200" w:line="276" w:lineRule="auto"/>
        <w:jc w:val="both"/>
        <w:rPr>
          <w:rFonts w:eastAsia="Times New Roman"/>
          <w:sz w:val="28"/>
          <w:szCs w:val="28"/>
        </w:rPr>
      </w:pPr>
    </w:p>
    <w:p w:rsidR="00425D1D" w:rsidRDefault="00425D1D" w:rsidP="00425D1D">
      <w:pPr>
        <w:spacing w:after="200" w:line="276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Методические указания рассмотрены и одобрены на заседании кафедры прикладной математики</w:t>
      </w:r>
    </w:p>
    <w:p w:rsidR="00425D1D" w:rsidRDefault="00425D1D" w:rsidP="00425D1D">
      <w:pPr>
        <w:spacing w:after="200" w:line="276" w:lineRule="auto"/>
        <w:jc w:val="both"/>
        <w:rPr>
          <w:rFonts w:eastAsia="Times New Roman"/>
          <w:sz w:val="28"/>
          <w:szCs w:val="28"/>
        </w:rPr>
      </w:pPr>
    </w:p>
    <w:p w:rsidR="00425D1D" w:rsidRDefault="00425D1D" w:rsidP="00425D1D">
      <w:pPr>
        <w:spacing w:after="200" w:line="276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Заведующий кафедрой ________________</w:t>
      </w:r>
      <w:proofErr w:type="spellStart"/>
      <w:r>
        <w:rPr>
          <w:rFonts w:eastAsia="Times New Roman"/>
          <w:sz w:val="28"/>
          <w:szCs w:val="28"/>
        </w:rPr>
        <w:t>Болодурина</w:t>
      </w:r>
      <w:proofErr w:type="spellEnd"/>
      <w:r>
        <w:rPr>
          <w:rFonts w:eastAsia="Times New Roman"/>
          <w:sz w:val="28"/>
          <w:szCs w:val="28"/>
        </w:rPr>
        <w:t xml:space="preserve"> И.П.</w:t>
      </w:r>
    </w:p>
    <w:p w:rsidR="00425D1D" w:rsidRDefault="00425D1D" w:rsidP="00425D1D">
      <w:pPr>
        <w:jc w:val="both"/>
        <w:rPr>
          <w:sz w:val="28"/>
          <w:szCs w:val="28"/>
        </w:rPr>
      </w:pPr>
    </w:p>
    <w:p w:rsidR="00425D1D" w:rsidRDefault="00425D1D" w:rsidP="00425D1D">
      <w:pPr>
        <w:jc w:val="both"/>
        <w:rPr>
          <w:sz w:val="28"/>
          <w:szCs w:val="28"/>
        </w:rPr>
      </w:pPr>
    </w:p>
    <w:p w:rsidR="00425D1D" w:rsidRDefault="00425D1D" w:rsidP="00425D1D">
      <w:pPr>
        <w:jc w:val="both"/>
        <w:rPr>
          <w:sz w:val="28"/>
          <w:szCs w:val="28"/>
        </w:rPr>
      </w:pPr>
    </w:p>
    <w:p w:rsidR="00425D1D" w:rsidRDefault="00425D1D" w:rsidP="00425D1D">
      <w:pPr>
        <w:jc w:val="both"/>
        <w:rPr>
          <w:sz w:val="28"/>
          <w:szCs w:val="28"/>
        </w:rPr>
      </w:pPr>
    </w:p>
    <w:p w:rsidR="00425D1D" w:rsidRDefault="00425D1D" w:rsidP="00425D1D">
      <w:pPr>
        <w:jc w:val="both"/>
        <w:rPr>
          <w:sz w:val="28"/>
          <w:szCs w:val="28"/>
        </w:rPr>
      </w:pPr>
    </w:p>
    <w:p w:rsidR="00425D1D" w:rsidRDefault="00425D1D" w:rsidP="00425D1D">
      <w:pPr>
        <w:jc w:val="both"/>
        <w:rPr>
          <w:sz w:val="28"/>
          <w:szCs w:val="28"/>
        </w:rPr>
      </w:pPr>
    </w:p>
    <w:p w:rsidR="00425D1D" w:rsidRDefault="00425D1D" w:rsidP="00425D1D">
      <w:pPr>
        <w:jc w:val="both"/>
        <w:rPr>
          <w:sz w:val="28"/>
          <w:szCs w:val="28"/>
        </w:rPr>
      </w:pPr>
    </w:p>
    <w:p w:rsidR="00425D1D" w:rsidRDefault="00425D1D" w:rsidP="00425D1D">
      <w:pPr>
        <w:jc w:val="both"/>
        <w:rPr>
          <w:sz w:val="28"/>
          <w:szCs w:val="28"/>
        </w:rPr>
      </w:pPr>
    </w:p>
    <w:p w:rsidR="00425D1D" w:rsidRDefault="00425D1D" w:rsidP="00425D1D">
      <w:pPr>
        <w:jc w:val="both"/>
        <w:rPr>
          <w:sz w:val="28"/>
          <w:szCs w:val="28"/>
        </w:rPr>
      </w:pPr>
    </w:p>
    <w:p w:rsidR="00425D1D" w:rsidRDefault="00425D1D" w:rsidP="00425D1D">
      <w:pPr>
        <w:jc w:val="both"/>
        <w:rPr>
          <w:sz w:val="28"/>
          <w:szCs w:val="28"/>
        </w:rPr>
      </w:pPr>
    </w:p>
    <w:p w:rsidR="00425D1D" w:rsidRDefault="00425D1D" w:rsidP="00425D1D">
      <w:pPr>
        <w:jc w:val="both"/>
        <w:rPr>
          <w:sz w:val="28"/>
          <w:szCs w:val="28"/>
        </w:rPr>
      </w:pPr>
    </w:p>
    <w:p w:rsidR="00425D1D" w:rsidRDefault="00425D1D" w:rsidP="00425D1D">
      <w:pPr>
        <w:jc w:val="both"/>
        <w:rPr>
          <w:sz w:val="28"/>
          <w:szCs w:val="28"/>
        </w:rPr>
      </w:pPr>
    </w:p>
    <w:p w:rsidR="00425D1D" w:rsidRDefault="00425D1D" w:rsidP="00425D1D">
      <w:pPr>
        <w:jc w:val="both"/>
        <w:rPr>
          <w:sz w:val="28"/>
          <w:szCs w:val="28"/>
        </w:rPr>
      </w:pPr>
    </w:p>
    <w:p w:rsidR="00425D1D" w:rsidRDefault="00425D1D" w:rsidP="00425D1D">
      <w:pPr>
        <w:jc w:val="both"/>
        <w:rPr>
          <w:sz w:val="28"/>
          <w:szCs w:val="28"/>
        </w:rPr>
      </w:pPr>
    </w:p>
    <w:p w:rsidR="00425D1D" w:rsidRDefault="00425D1D" w:rsidP="00425D1D">
      <w:pPr>
        <w:jc w:val="both"/>
        <w:rPr>
          <w:sz w:val="28"/>
          <w:szCs w:val="28"/>
        </w:rPr>
      </w:pPr>
    </w:p>
    <w:p w:rsidR="00425D1D" w:rsidRDefault="00425D1D" w:rsidP="00425D1D">
      <w:pPr>
        <w:jc w:val="both"/>
        <w:rPr>
          <w:sz w:val="28"/>
          <w:szCs w:val="28"/>
        </w:rPr>
      </w:pPr>
    </w:p>
    <w:p w:rsidR="00425D1D" w:rsidRDefault="00425D1D" w:rsidP="00425D1D">
      <w:pPr>
        <w:jc w:val="both"/>
        <w:rPr>
          <w:sz w:val="28"/>
          <w:szCs w:val="28"/>
        </w:rPr>
      </w:pPr>
    </w:p>
    <w:p w:rsidR="00425D1D" w:rsidRDefault="00425D1D" w:rsidP="00425D1D">
      <w:pPr>
        <w:jc w:val="both"/>
        <w:rPr>
          <w:sz w:val="28"/>
          <w:szCs w:val="28"/>
        </w:rPr>
      </w:pPr>
    </w:p>
    <w:p w:rsidR="00425D1D" w:rsidRDefault="00425D1D" w:rsidP="00425D1D">
      <w:pPr>
        <w:jc w:val="both"/>
        <w:rPr>
          <w:sz w:val="28"/>
          <w:szCs w:val="28"/>
        </w:rPr>
      </w:pPr>
    </w:p>
    <w:p w:rsidR="00425D1D" w:rsidRDefault="00425D1D" w:rsidP="00425D1D">
      <w:pPr>
        <w:jc w:val="both"/>
        <w:rPr>
          <w:sz w:val="28"/>
          <w:szCs w:val="28"/>
        </w:rPr>
      </w:pPr>
    </w:p>
    <w:p w:rsidR="00425D1D" w:rsidRDefault="00425D1D" w:rsidP="00425D1D">
      <w:pPr>
        <w:jc w:val="both"/>
        <w:rPr>
          <w:sz w:val="28"/>
          <w:szCs w:val="28"/>
        </w:rPr>
      </w:pPr>
    </w:p>
    <w:p w:rsidR="00425D1D" w:rsidRDefault="00425D1D" w:rsidP="00425D1D">
      <w:pPr>
        <w:jc w:val="both"/>
        <w:rPr>
          <w:sz w:val="28"/>
          <w:szCs w:val="28"/>
        </w:rPr>
      </w:pPr>
    </w:p>
    <w:p w:rsidR="00425D1D" w:rsidRDefault="00425D1D" w:rsidP="00425D1D">
      <w:pPr>
        <w:jc w:val="both"/>
        <w:rPr>
          <w:sz w:val="28"/>
          <w:szCs w:val="28"/>
        </w:rPr>
      </w:pPr>
    </w:p>
    <w:p w:rsidR="00425D1D" w:rsidRDefault="00425D1D" w:rsidP="00425D1D">
      <w:pPr>
        <w:spacing w:after="200" w:line="276" w:lineRule="auto"/>
        <w:jc w:val="both"/>
        <w:rPr>
          <w:sz w:val="28"/>
          <w:szCs w:val="28"/>
          <w:shd w:val="clear" w:color="auto" w:fill="00FF00"/>
        </w:rPr>
      </w:pPr>
      <w:r>
        <w:rPr>
          <w:rFonts w:eastAsia="Times New Roman"/>
          <w:sz w:val="28"/>
          <w:szCs w:val="28"/>
        </w:rPr>
        <w:t>Методические указания является приложением к рабочей программе по дисциплине «Математика», зарегистрированной в ЦИТ под учетным номером___________</w:t>
      </w:r>
    </w:p>
    <w:p w:rsidR="00425D1D" w:rsidRDefault="00425D1D" w:rsidP="00425D1D">
      <w:pPr>
        <w:pageBreakBefore/>
        <w:spacing w:after="200" w:line="276" w:lineRule="auto"/>
        <w:jc w:val="both"/>
        <w:rPr>
          <w:sz w:val="28"/>
          <w:szCs w:val="28"/>
          <w:shd w:val="clear" w:color="auto" w:fill="00FF00"/>
        </w:rPr>
      </w:pPr>
    </w:p>
    <w:p w:rsidR="00425D1D" w:rsidRDefault="00425D1D" w:rsidP="00425D1D">
      <w:pPr>
        <w:jc w:val="both"/>
        <w:rPr>
          <w:sz w:val="28"/>
          <w:szCs w:val="28"/>
          <w:shd w:val="clear" w:color="auto" w:fill="00FF00"/>
        </w:rPr>
      </w:pPr>
    </w:p>
    <w:p w:rsidR="00425D1D" w:rsidRDefault="00425D1D" w:rsidP="00425D1D">
      <w:pPr>
        <w:shd w:val="clear" w:color="auto" w:fill="FFFFFF"/>
        <w:spacing w:after="480"/>
        <w:jc w:val="center"/>
        <w:rPr>
          <w:shd w:val="clear" w:color="auto" w:fill="00FF00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p w:rsidR="00425D1D" w:rsidRDefault="00425D1D" w:rsidP="00425D1D">
      <w:pPr>
        <w:rPr>
          <w:shd w:val="clear" w:color="auto" w:fill="00FF00"/>
        </w:rPr>
      </w:pPr>
    </w:p>
    <w:p w:rsidR="00425D1D" w:rsidRPr="006E761C" w:rsidRDefault="00425D1D" w:rsidP="00425D1D">
      <w:pPr>
        <w:pStyle w:val="11"/>
        <w:tabs>
          <w:tab w:val="right" w:leader="dot" w:pos="9966"/>
        </w:tabs>
        <w:rPr>
          <w:rFonts w:ascii="Calibri" w:eastAsia="Times New Roman" w:hAnsi="Calibri"/>
          <w:noProof/>
          <w:sz w:val="22"/>
          <w:szCs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01367377" w:history="1">
        <w:r w:rsidRPr="00AB3EDB">
          <w:rPr>
            <w:rStyle w:val="a3"/>
            <w:noProof/>
          </w:rPr>
          <w:t>1 Методические указания по лекционным занятиям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_Toc101367377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A61E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25D1D" w:rsidRPr="006E761C" w:rsidRDefault="004A61EA" w:rsidP="00425D1D">
      <w:pPr>
        <w:pStyle w:val="11"/>
        <w:tabs>
          <w:tab w:val="right" w:leader="dot" w:pos="9966"/>
        </w:tabs>
        <w:rPr>
          <w:rFonts w:ascii="Calibri" w:eastAsia="Times New Roman" w:hAnsi="Calibri"/>
          <w:noProof/>
          <w:sz w:val="22"/>
          <w:szCs w:val="22"/>
          <w:lang w:eastAsia="ru-RU"/>
        </w:rPr>
      </w:pPr>
      <w:hyperlink w:anchor="_Toc101367378" w:history="1">
        <w:r w:rsidR="00425D1D" w:rsidRPr="00AB3EDB">
          <w:rPr>
            <w:rStyle w:val="a3"/>
            <w:noProof/>
          </w:rPr>
          <w:t>2 Методические указания по практическим занятиям</w:t>
        </w:r>
        <w:r w:rsidR="00425D1D">
          <w:rPr>
            <w:noProof/>
            <w:webHidden/>
          </w:rPr>
          <w:tab/>
        </w:r>
        <w:r w:rsidR="00425D1D">
          <w:rPr>
            <w:noProof/>
            <w:webHidden/>
          </w:rPr>
          <w:fldChar w:fldCharType="begin"/>
        </w:r>
        <w:r w:rsidR="00425D1D">
          <w:rPr>
            <w:noProof/>
            <w:webHidden/>
          </w:rPr>
          <w:instrText xml:space="preserve"> PAGEREF _Toc101367378 \h </w:instrText>
        </w:r>
        <w:r w:rsidR="00425D1D">
          <w:rPr>
            <w:noProof/>
            <w:webHidden/>
          </w:rPr>
        </w:r>
        <w:r w:rsidR="00425D1D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425D1D">
          <w:rPr>
            <w:noProof/>
            <w:webHidden/>
          </w:rPr>
          <w:fldChar w:fldCharType="end"/>
        </w:r>
      </w:hyperlink>
    </w:p>
    <w:p w:rsidR="00425D1D" w:rsidRPr="006E761C" w:rsidRDefault="004A61EA" w:rsidP="00425D1D">
      <w:pPr>
        <w:pStyle w:val="11"/>
        <w:tabs>
          <w:tab w:val="right" w:leader="dot" w:pos="9966"/>
        </w:tabs>
        <w:rPr>
          <w:rFonts w:ascii="Calibri" w:eastAsia="Times New Roman" w:hAnsi="Calibri"/>
          <w:noProof/>
          <w:sz w:val="22"/>
          <w:szCs w:val="22"/>
          <w:lang w:eastAsia="ru-RU"/>
        </w:rPr>
      </w:pPr>
      <w:hyperlink w:anchor="_Toc101367379" w:history="1">
        <w:r w:rsidR="00425D1D" w:rsidRPr="00AB3EDB">
          <w:rPr>
            <w:rStyle w:val="a3"/>
            <w:noProof/>
          </w:rPr>
          <w:t>3 Методические указания по самостоятельной работе</w:t>
        </w:r>
        <w:r w:rsidR="00425D1D">
          <w:rPr>
            <w:noProof/>
            <w:webHidden/>
          </w:rPr>
          <w:tab/>
        </w:r>
        <w:r w:rsidR="00425D1D">
          <w:rPr>
            <w:noProof/>
            <w:webHidden/>
          </w:rPr>
          <w:fldChar w:fldCharType="begin"/>
        </w:r>
        <w:r w:rsidR="00425D1D">
          <w:rPr>
            <w:noProof/>
            <w:webHidden/>
          </w:rPr>
          <w:instrText xml:space="preserve"> PAGEREF _Toc101367379 \h </w:instrText>
        </w:r>
        <w:r w:rsidR="00425D1D">
          <w:rPr>
            <w:noProof/>
            <w:webHidden/>
          </w:rPr>
        </w:r>
        <w:r w:rsidR="00425D1D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25D1D">
          <w:rPr>
            <w:noProof/>
            <w:webHidden/>
          </w:rPr>
          <w:fldChar w:fldCharType="end"/>
        </w:r>
      </w:hyperlink>
    </w:p>
    <w:p w:rsidR="00425D1D" w:rsidRPr="006E761C" w:rsidRDefault="004A61EA" w:rsidP="00425D1D">
      <w:pPr>
        <w:pStyle w:val="21"/>
        <w:tabs>
          <w:tab w:val="right" w:leader="dot" w:pos="9966"/>
        </w:tabs>
        <w:rPr>
          <w:rFonts w:ascii="Calibri" w:eastAsia="Times New Roman" w:hAnsi="Calibri"/>
          <w:noProof/>
          <w:sz w:val="22"/>
          <w:szCs w:val="22"/>
          <w:lang w:eastAsia="ru-RU"/>
        </w:rPr>
      </w:pPr>
      <w:hyperlink w:anchor="_Toc101367380" w:history="1">
        <w:r w:rsidR="00425D1D" w:rsidRPr="00AB3EDB">
          <w:rPr>
            <w:rStyle w:val="a3"/>
            <w:noProof/>
          </w:rPr>
          <w:t>3.1 Методические указания по проработке и повторению теоретического материала (лекции, учебники, учебные пособия и т.д.)</w:t>
        </w:r>
        <w:r w:rsidR="00425D1D">
          <w:rPr>
            <w:noProof/>
            <w:webHidden/>
          </w:rPr>
          <w:tab/>
        </w:r>
        <w:r w:rsidR="00425D1D">
          <w:rPr>
            <w:noProof/>
            <w:webHidden/>
          </w:rPr>
          <w:fldChar w:fldCharType="begin"/>
        </w:r>
        <w:r w:rsidR="00425D1D">
          <w:rPr>
            <w:noProof/>
            <w:webHidden/>
          </w:rPr>
          <w:instrText xml:space="preserve"> PAGEREF _Toc101367380 \h </w:instrText>
        </w:r>
        <w:r w:rsidR="00425D1D">
          <w:rPr>
            <w:noProof/>
            <w:webHidden/>
          </w:rPr>
        </w:r>
        <w:r w:rsidR="00425D1D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425D1D">
          <w:rPr>
            <w:noProof/>
            <w:webHidden/>
          </w:rPr>
          <w:fldChar w:fldCharType="end"/>
        </w:r>
      </w:hyperlink>
    </w:p>
    <w:p w:rsidR="00425D1D" w:rsidRPr="006E761C" w:rsidRDefault="004A61EA" w:rsidP="00425D1D">
      <w:pPr>
        <w:pStyle w:val="21"/>
        <w:tabs>
          <w:tab w:val="right" w:leader="dot" w:pos="9966"/>
        </w:tabs>
        <w:rPr>
          <w:rFonts w:ascii="Calibri" w:eastAsia="Times New Roman" w:hAnsi="Calibri"/>
          <w:noProof/>
          <w:sz w:val="22"/>
          <w:szCs w:val="22"/>
          <w:lang w:eastAsia="ru-RU"/>
        </w:rPr>
      </w:pPr>
      <w:hyperlink w:anchor="_Toc101367381" w:history="1">
        <w:r w:rsidR="00425D1D" w:rsidRPr="00AB3EDB">
          <w:rPr>
            <w:rStyle w:val="a3"/>
            <w:noProof/>
          </w:rPr>
          <w:t>3.2 Методические указания по подготовке к практическим занятиям</w:t>
        </w:r>
        <w:r w:rsidR="00425D1D">
          <w:rPr>
            <w:noProof/>
            <w:webHidden/>
          </w:rPr>
          <w:tab/>
        </w:r>
        <w:r w:rsidR="00425D1D">
          <w:rPr>
            <w:noProof/>
            <w:webHidden/>
          </w:rPr>
          <w:fldChar w:fldCharType="begin"/>
        </w:r>
        <w:r w:rsidR="00425D1D">
          <w:rPr>
            <w:noProof/>
            <w:webHidden/>
          </w:rPr>
          <w:instrText xml:space="preserve"> PAGEREF _Toc101367381 \h </w:instrText>
        </w:r>
        <w:r w:rsidR="00425D1D">
          <w:rPr>
            <w:noProof/>
            <w:webHidden/>
          </w:rPr>
        </w:r>
        <w:r w:rsidR="00425D1D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425D1D">
          <w:rPr>
            <w:noProof/>
            <w:webHidden/>
          </w:rPr>
          <w:fldChar w:fldCharType="end"/>
        </w:r>
      </w:hyperlink>
    </w:p>
    <w:p w:rsidR="00425D1D" w:rsidRPr="006E761C" w:rsidRDefault="004A61EA" w:rsidP="00425D1D">
      <w:pPr>
        <w:pStyle w:val="21"/>
        <w:tabs>
          <w:tab w:val="right" w:leader="dot" w:pos="9966"/>
        </w:tabs>
        <w:rPr>
          <w:rFonts w:ascii="Calibri" w:eastAsia="Times New Roman" w:hAnsi="Calibri"/>
          <w:noProof/>
          <w:sz w:val="22"/>
          <w:szCs w:val="22"/>
          <w:lang w:eastAsia="ru-RU"/>
        </w:rPr>
      </w:pPr>
      <w:hyperlink w:anchor="_Toc101367382" w:history="1">
        <w:r w:rsidR="00425D1D" w:rsidRPr="00AB3EDB">
          <w:rPr>
            <w:rStyle w:val="a3"/>
            <w:noProof/>
          </w:rPr>
          <w:t>3.3 Методические указания по выполнению индивидуального задания (ИЗ)</w:t>
        </w:r>
        <w:r w:rsidR="00425D1D">
          <w:rPr>
            <w:noProof/>
            <w:webHidden/>
          </w:rPr>
          <w:tab/>
        </w:r>
        <w:r w:rsidR="00425D1D">
          <w:rPr>
            <w:noProof/>
            <w:webHidden/>
          </w:rPr>
          <w:fldChar w:fldCharType="begin"/>
        </w:r>
        <w:r w:rsidR="00425D1D">
          <w:rPr>
            <w:noProof/>
            <w:webHidden/>
          </w:rPr>
          <w:instrText xml:space="preserve"> PAGEREF _Toc101367382 \h </w:instrText>
        </w:r>
        <w:r w:rsidR="00425D1D">
          <w:rPr>
            <w:noProof/>
            <w:webHidden/>
          </w:rPr>
        </w:r>
        <w:r w:rsidR="00425D1D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425D1D">
          <w:rPr>
            <w:noProof/>
            <w:webHidden/>
          </w:rPr>
          <w:fldChar w:fldCharType="end"/>
        </w:r>
      </w:hyperlink>
    </w:p>
    <w:p w:rsidR="00425D1D" w:rsidRPr="006E761C" w:rsidRDefault="004A61EA" w:rsidP="00425D1D">
      <w:pPr>
        <w:pStyle w:val="11"/>
        <w:tabs>
          <w:tab w:val="right" w:leader="dot" w:pos="9966"/>
        </w:tabs>
        <w:rPr>
          <w:rFonts w:ascii="Calibri" w:eastAsia="Times New Roman" w:hAnsi="Calibri"/>
          <w:noProof/>
          <w:sz w:val="22"/>
          <w:szCs w:val="22"/>
          <w:lang w:eastAsia="ru-RU"/>
        </w:rPr>
      </w:pPr>
      <w:hyperlink w:anchor="_Toc101367384" w:history="1">
        <w:r w:rsidR="00425D1D" w:rsidRPr="00AB3EDB">
          <w:rPr>
            <w:rStyle w:val="a3"/>
            <w:noProof/>
          </w:rPr>
          <w:t>4 Методические указания по промежуточной аттестации</w:t>
        </w:r>
        <w:r w:rsidR="00425D1D">
          <w:rPr>
            <w:noProof/>
            <w:webHidden/>
          </w:rPr>
          <w:tab/>
        </w:r>
        <w:r w:rsidR="00425D1D">
          <w:rPr>
            <w:noProof/>
            <w:webHidden/>
          </w:rPr>
          <w:fldChar w:fldCharType="begin"/>
        </w:r>
        <w:r w:rsidR="00425D1D">
          <w:rPr>
            <w:noProof/>
            <w:webHidden/>
          </w:rPr>
          <w:instrText xml:space="preserve"> PAGEREF _Toc101367384 \h </w:instrText>
        </w:r>
        <w:r w:rsidR="00425D1D">
          <w:rPr>
            <w:noProof/>
            <w:webHidden/>
          </w:rPr>
        </w:r>
        <w:r w:rsidR="00425D1D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25D1D">
          <w:rPr>
            <w:noProof/>
            <w:webHidden/>
          </w:rPr>
          <w:fldChar w:fldCharType="end"/>
        </w:r>
      </w:hyperlink>
      <w:r w:rsidR="00425D1D">
        <w:rPr>
          <w:rStyle w:val="a3"/>
          <w:noProof/>
        </w:rPr>
        <w:t>0</w:t>
      </w:r>
    </w:p>
    <w:p w:rsidR="00425D1D" w:rsidRPr="006E761C" w:rsidRDefault="004A61EA" w:rsidP="00425D1D">
      <w:pPr>
        <w:pStyle w:val="21"/>
        <w:tabs>
          <w:tab w:val="right" w:leader="dot" w:pos="9966"/>
        </w:tabs>
        <w:rPr>
          <w:rFonts w:ascii="Calibri" w:eastAsia="Times New Roman" w:hAnsi="Calibri"/>
          <w:noProof/>
          <w:sz w:val="22"/>
          <w:szCs w:val="22"/>
          <w:lang w:eastAsia="ru-RU"/>
        </w:rPr>
      </w:pPr>
      <w:hyperlink w:anchor="_Toc101367385" w:history="1">
        <w:r w:rsidR="00425D1D" w:rsidRPr="00AB3EDB">
          <w:rPr>
            <w:rStyle w:val="a3"/>
            <w:noProof/>
          </w:rPr>
          <w:t>4.1 Подготовка к рубежным контролям</w:t>
        </w:r>
        <w:r w:rsidR="00425D1D">
          <w:rPr>
            <w:noProof/>
            <w:webHidden/>
          </w:rPr>
          <w:tab/>
        </w:r>
        <w:r w:rsidR="00425D1D">
          <w:rPr>
            <w:noProof/>
            <w:webHidden/>
          </w:rPr>
          <w:fldChar w:fldCharType="begin"/>
        </w:r>
        <w:r w:rsidR="00425D1D">
          <w:rPr>
            <w:noProof/>
            <w:webHidden/>
          </w:rPr>
          <w:instrText xml:space="preserve"> PAGEREF _Toc101367385 \h </w:instrText>
        </w:r>
        <w:r w:rsidR="00425D1D">
          <w:rPr>
            <w:noProof/>
            <w:webHidden/>
          </w:rPr>
        </w:r>
        <w:r w:rsidR="00425D1D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25D1D">
          <w:rPr>
            <w:noProof/>
            <w:webHidden/>
          </w:rPr>
          <w:fldChar w:fldCharType="end"/>
        </w:r>
      </w:hyperlink>
      <w:r w:rsidR="00425D1D">
        <w:rPr>
          <w:rStyle w:val="a3"/>
          <w:noProof/>
        </w:rPr>
        <w:t>0</w:t>
      </w:r>
    </w:p>
    <w:p w:rsidR="00425D1D" w:rsidRPr="006E761C" w:rsidRDefault="004A61EA" w:rsidP="00425D1D">
      <w:pPr>
        <w:pStyle w:val="21"/>
        <w:tabs>
          <w:tab w:val="right" w:leader="dot" w:pos="9966"/>
        </w:tabs>
        <w:rPr>
          <w:rFonts w:ascii="Calibri" w:eastAsia="Times New Roman" w:hAnsi="Calibri"/>
          <w:noProof/>
          <w:sz w:val="22"/>
          <w:szCs w:val="22"/>
          <w:lang w:eastAsia="ru-RU"/>
        </w:rPr>
      </w:pPr>
      <w:hyperlink w:anchor="_Toc101367386" w:history="1">
        <w:r w:rsidR="00425D1D" w:rsidRPr="00AB3EDB">
          <w:rPr>
            <w:rStyle w:val="a3"/>
            <w:noProof/>
          </w:rPr>
          <w:t>4.2 Подготовка к зачету</w:t>
        </w:r>
        <w:r w:rsidR="00425D1D">
          <w:rPr>
            <w:noProof/>
            <w:webHidden/>
          </w:rPr>
          <w:tab/>
        </w:r>
        <w:r w:rsidR="00425D1D">
          <w:rPr>
            <w:noProof/>
            <w:webHidden/>
          </w:rPr>
          <w:fldChar w:fldCharType="begin"/>
        </w:r>
        <w:r w:rsidR="00425D1D">
          <w:rPr>
            <w:noProof/>
            <w:webHidden/>
          </w:rPr>
          <w:instrText xml:space="preserve"> PAGEREF _Toc101367386 \h </w:instrText>
        </w:r>
        <w:r w:rsidR="00425D1D">
          <w:rPr>
            <w:noProof/>
            <w:webHidden/>
          </w:rPr>
        </w:r>
        <w:r w:rsidR="00425D1D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425D1D">
          <w:rPr>
            <w:noProof/>
            <w:webHidden/>
          </w:rPr>
          <w:fldChar w:fldCharType="end"/>
        </w:r>
      </w:hyperlink>
      <w:r w:rsidR="00425D1D">
        <w:rPr>
          <w:rStyle w:val="a3"/>
          <w:noProof/>
        </w:rPr>
        <w:t>1</w:t>
      </w:r>
    </w:p>
    <w:p w:rsidR="00425D1D" w:rsidRDefault="00425D1D" w:rsidP="00425D1D">
      <w:pPr>
        <w:rPr>
          <w:shd w:val="clear" w:color="auto" w:fill="00FF00"/>
        </w:rPr>
      </w:pPr>
      <w:r>
        <w:fldChar w:fldCharType="end"/>
      </w:r>
    </w:p>
    <w:p w:rsidR="00425D1D" w:rsidRDefault="00425D1D" w:rsidP="00425D1D">
      <w:pPr>
        <w:pStyle w:val="1"/>
        <w:pageBreakBefore/>
        <w:spacing w:line="360" w:lineRule="auto"/>
        <w:rPr>
          <w:szCs w:val="28"/>
        </w:rPr>
      </w:pPr>
      <w:bookmarkStart w:id="1" w:name="_Toc101367377"/>
      <w:r>
        <w:lastRenderedPageBreak/>
        <w:t>1 Методические указания по лекционным занятиям</w:t>
      </w:r>
      <w:bookmarkEnd w:id="1"/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лекционных занятиях студенты получают систематизированные знания по дисциплине «Математика», на них акцентируется внимание на наиболее важных и сложных вопросах данной дисциплины. Кроме того, лекции используются для организации последующей самостоятельной работы студентов.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 время лекционных занятий студентам целесообразно придерживаться следующих рекомендаций: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конспект лекций следует вести в отдельной общей тетради;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преподаваемый материал;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конспект следует вести аккуратно: формулы должны быть написаны разборчиво, чертежи выполняются надлежащего размера и со всеми необходимыми обозначениями, определения и формулировки теорем следует выделять для того, чтобы упростить восприятие структуры изучаемого материала;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в случае непонимания некоторого материала, следует сразу обратиться к преподавателю за разъяснением данного вопроса, иначе будет не понят не только данный вопрос, но и, как правило, весь последующий теоретический материал;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на лекцию целесообразно приносить фонд оценочных средств, чтобы сразу проверить уяснены ли все теоретические вопросы (Фонд оценочных средств, раздел «Блок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»), которые могут быть заданы по данному материалу;</w:t>
      </w:r>
    </w:p>
    <w:p w:rsidR="00425D1D" w:rsidRDefault="00425D1D" w:rsidP="00425D1D">
      <w:pPr>
        <w:spacing w:line="360" w:lineRule="auto"/>
        <w:ind w:firstLine="720"/>
        <w:jc w:val="both"/>
      </w:pPr>
      <w:r>
        <w:rPr>
          <w:sz w:val="28"/>
          <w:szCs w:val="28"/>
        </w:rPr>
        <w:t>7) на лекции желательно приносить учебники (Рабочая программа, раздел 5), чтобы, в случае необходимости, лектор прокомментировал, разъяснил или дополнил приведенный там материал.</w:t>
      </w:r>
    </w:p>
    <w:p w:rsidR="00425D1D" w:rsidRDefault="00425D1D" w:rsidP="00425D1D">
      <w:pPr>
        <w:pStyle w:val="1"/>
        <w:pageBreakBefore/>
        <w:rPr>
          <w:szCs w:val="28"/>
        </w:rPr>
      </w:pPr>
      <w:bookmarkStart w:id="2" w:name="_Toc101367378"/>
      <w:r>
        <w:lastRenderedPageBreak/>
        <w:t>2 Методические указания по практическим занятиям</w:t>
      </w:r>
      <w:bookmarkEnd w:id="2"/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практических занятиях студенты получают навыки применения понятий и основных методов высшей математики для выполнения типовых задач и для рассмотрения возможностей использования данных методов для решения прикладных заданий. Кроме того, практические занятия используются для организации последующей самостоятельной работы студентов.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 время практических занятий студентам целесообразно придерживаться следующих рекомендаций: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задания на практических занятиях следует выполнять в отдельной общей тетради;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темы практических занятий приведены в рабочей программе по дисциплине «Математика» (пункт 4.3);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в тетради для практических занятий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 и решения, пропущенный материал и т.д.;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тетрадь для практических занятий следует вести аккуратно: формулы должны быть написаны разборчиво, чертежи выполняются надлежащего размера и со всеми необходимыми обозначениями;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при решении заданий надо их решать максимально самостоятельно, лишь время от времени сверяя результаты с ответами, полученными студентом, решающим данную задачу у доски;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425D1D" w:rsidRDefault="00425D1D" w:rsidP="00425D1D">
      <w:pPr>
        <w:spacing w:line="360" w:lineRule="auto"/>
        <w:ind w:firstLine="720"/>
        <w:jc w:val="both"/>
      </w:pPr>
      <w:r>
        <w:rPr>
          <w:sz w:val="28"/>
          <w:szCs w:val="28"/>
        </w:rPr>
        <w:t>7) на практические занятия следует приносить: тетради для лекционных и практических занятий, учебник и задачник (Рабочая программа, раздел 5.1), справочник по формулам школьной математики.</w:t>
      </w:r>
    </w:p>
    <w:p w:rsidR="00425D1D" w:rsidRDefault="00425D1D" w:rsidP="00425D1D">
      <w:pPr>
        <w:pStyle w:val="1"/>
        <w:pageBreakBefore/>
        <w:rPr>
          <w:szCs w:val="28"/>
        </w:rPr>
      </w:pPr>
      <w:bookmarkStart w:id="3" w:name="_Toc101367379"/>
      <w:r>
        <w:lastRenderedPageBreak/>
        <w:t>3 Методические указания по самостоятельной работе</w:t>
      </w:r>
      <w:bookmarkEnd w:id="3"/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</w:p>
    <w:p w:rsidR="00425D1D" w:rsidRDefault="00425D1D" w:rsidP="00425D1D">
      <w:pPr>
        <w:spacing w:line="360" w:lineRule="auto"/>
        <w:ind w:firstLine="720"/>
        <w:jc w:val="both"/>
      </w:pPr>
      <w:r>
        <w:rPr>
          <w:sz w:val="28"/>
          <w:szCs w:val="28"/>
        </w:rPr>
        <w:t>В настоящее время основные тенденции реформирования высшей школы закономерно приводят к резкому повышению роли самостоятельной работы студентов. Всемерное повышение эффективности последней представляется необходимым условием качественного усвоения учащимися учебного материала.</w:t>
      </w:r>
    </w:p>
    <w:p w:rsidR="00425D1D" w:rsidRDefault="00425D1D" w:rsidP="00425D1D">
      <w:pPr>
        <w:pStyle w:val="2"/>
        <w:spacing w:line="360" w:lineRule="auto"/>
      </w:pPr>
      <w:bookmarkStart w:id="4" w:name="_Toc101367380"/>
      <w:r>
        <w:rPr>
          <w:rFonts w:cs="Times New Roman"/>
        </w:rPr>
        <w:t>3.1 Методические указания по проработке и повторению теоретического материала (лекции, учебники, учебные пособия и т.д.)</w:t>
      </w:r>
      <w:bookmarkEnd w:id="4"/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работу над конспектом лекции следует начинать с его доработки (исправление замеченных ошибок, доработки чертежей, разъяснение непонятных фрагментов материала и </w:t>
      </w:r>
      <w:proofErr w:type="spellStart"/>
      <w:r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>.д</w:t>
      </w:r>
      <w:proofErr w:type="spellEnd"/>
      <w:proofErr w:type="gramEnd"/>
      <w:r>
        <w:rPr>
          <w:sz w:val="28"/>
          <w:szCs w:val="28"/>
        </w:rPr>
        <w:t>) желательно в день прочтения лекции, пока материал еще легко воспроизводим в памяти;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при самостоятельной работе над теоретическим материалом применять: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конспект лекций;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основную и дополнительную литературу (Рабочая программа, пункты 5.1 и 5.2);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специализированные сайты (Рабочая программа, пункт 5.4);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при необходимости осуществлять самостоятельный подбор источников;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перед очередной лекцией следует повторить материал предыдущих лекций;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</w:p>
    <w:p w:rsidR="00425D1D" w:rsidRDefault="00425D1D" w:rsidP="00425D1D">
      <w:pPr>
        <w:pStyle w:val="2"/>
      </w:pPr>
      <w:bookmarkStart w:id="5" w:name="_Toc101367381"/>
      <w:r>
        <w:t>3.2 Методические указания по подготовке к практическим занятиям</w:t>
      </w:r>
      <w:bookmarkEnd w:id="5"/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самостоятельной работы при подготовке к практическим занятиям студентам целесообразно придерживаться следующих рекомендаций: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работу над </w:t>
      </w:r>
      <w:proofErr w:type="gramStart"/>
      <w:r>
        <w:rPr>
          <w:sz w:val="28"/>
          <w:szCs w:val="28"/>
        </w:rPr>
        <w:t>домашнем</w:t>
      </w:r>
      <w:proofErr w:type="gramEnd"/>
      <w:r>
        <w:rPr>
          <w:sz w:val="28"/>
          <w:szCs w:val="28"/>
        </w:rPr>
        <w:t xml:space="preserve"> заданием к следующему практическому занятию следует начинать с доработки записей, сделанных во время прошедшего практического занятия (исправление замеченных ошибок, доработки чертежей, разъяснение непонятных фрагментов решений задач и т.д.), желательно в день прошедшего практического занятия, пока материал еще легко воспроизводим в памяти;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при решении домашних заданий применять: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конспект лекций;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записи, выполненные на практических занятиях;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основную и дополнительную литературу (Рабочая программа, пункты 5.1 и 5.2);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специализированные сайты (Рабочая программа, пункт 5.4);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информационные справочные системы современных информационных технологий (Рабочая программа, пункт 5.5)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при необходимости осуществлять самостоятельный подбор учебников, методических рекомендаций и задачников;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осуществлять самоконтроль выполненных решений, используя проверку, приведенные ответы в задачниках, а также компьютерные математические пакеты;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перед очередным практическим заданием следует повторить заданные теоретические задания и освежить в памяти решения подготовленных задач.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</w:p>
    <w:p w:rsidR="00425D1D" w:rsidRDefault="00425D1D" w:rsidP="00425D1D">
      <w:pPr>
        <w:pStyle w:val="2"/>
        <w:rPr>
          <w:color w:val="000000"/>
        </w:rPr>
      </w:pPr>
      <w:bookmarkStart w:id="6" w:name="_Toc101367382"/>
      <w:r>
        <w:t>3.3 Методические указания по выполнению индивидуального задания (</w:t>
      </w:r>
      <w:proofErr w:type="gramStart"/>
      <w:r>
        <w:t>ИЗ</w:t>
      </w:r>
      <w:proofErr w:type="gramEnd"/>
      <w:r>
        <w:t>)</w:t>
      </w:r>
      <w:bookmarkEnd w:id="6"/>
    </w:p>
    <w:p w:rsidR="00425D1D" w:rsidRDefault="00425D1D" w:rsidP="00425D1D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425D1D" w:rsidRDefault="00425D1D" w:rsidP="00425D1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ИЗ</w:t>
      </w:r>
      <w:proofErr w:type="gramEnd"/>
      <w:r>
        <w:rPr>
          <w:color w:val="000000"/>
          <w:sz w:val="28"/>
          <w:szCs w:val="28"/>
        </w:rPr>
        <w:t xml:space="preserve"> выполняется </w:t>
      </w:r>
      <w:proofErr w:type="gramStart"/>
      <w:r>
        <w:rPr>
          <w:color w:val="000000"/>
          <w:sz w:val="28"/>
          <w:szCs w:val="28"/>
        </w:rPr>
        <w:t>для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систематизации, закрепления и расширения теоретических знаний и практических навыков, полученных в процессе обучения, а также </w:t>
      </w:r>
      <w:r>
        <w:rPr>
          <w:color w:val="000000"/>
          <w:sz w:val="28"/>
          <w:szCs w:val="28"/>
        </w:rPr>
        <w:t>формирования умений их применять при решении типовых заданий.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студентам</w:t>
      </w:r>
      <w:proofErr w:type="gramEnd"/>
      <w:r>
        <w:rPr>
          <w:sz w:val="28"/>
          <w:szCs w:val="28"/>
        </w:rPr>
        <w:t xml:space="preserve"> целесообразно придерживаться следующих рекомендаций: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номер варианта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совпадает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номером студента в списке группы;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студент, имеющий, например, вариант № 7, должен решать задачи под номерами: 1.7, 2.7, 3.7 и т.д.;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готовиться к сдаче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целесообразно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время решения аналогичных задач в течение всего семестра;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при решении заданий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применять: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решения типовых вариантов, приведенные в сборнике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ИЗ;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конспект лекций;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записи, выполненные на практических занятиях;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основную и дополнительную литературу (Рабочая программа, пункты 5.1 и 5.2);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специализированные сайты (Рабочая программа, пункт 5.4);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при необходимости осуществлять самостоятельный подбор учебников, методических рекомендаций и задачников;</w:t>
      </w:r>
    </w:p>
    <w:p w:rsidR="00425D1D" w:rsidRDefault="00425D1D" w:rsidP="00425D1D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5) при решении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следует обязательно записывать </w:t>
      </w:r>
      <w:proofErr w:type="gramStart"/>
      <w:r>
        <w:rPr>
          <w:sz w:val="28"/>
          <w:szCs w:val="28"/>
        </w:rPr>
        <w:t>все</w:t>
      </w:r>
      <w:proofErr w:type="gramEnd"/>
      <w:r>
        <w:rPr>
          <w:sz w:val="28"/>
          <w:szCs w:val="28"/>
        </w:rPr>
        <w:t xml:space="preserve"> пояснения, которые необходимы по ходу решения задачи, иначе метод решения задачи быстро забудется;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6) если решение задачи (задач) вызывает трудности, то допускаются консультации у преподавателя на практических занятиях;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решения задач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должны</w:t>
      </w:r>
      <w:proofErr w:type="gramEnd"/>
      <w:r>
        <w:rPr>
          <w:sz w:val="28"/>
          <w:szCs w:val="28"/>
        </w:rPr>
        <w:t xml:space="preserve"> быть разборчиво переписаны в отдельную тетрадь; если у студента неразборчивый почерк, то он может выполнить ИЗ с помощью текстового редактора «</w:t>
      </w:r>
      <w:proofErr w:type="spellStart"/>
      <w:r>
        <w:rPr>
          <w:sz w:val="28"/>
          <w:szCs w:val="28"/>
        </w:rPr>
        <w:t>Microsoft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Word</w:t>
      </w:r>
      <w:proofErr w:type="spellEnd"/>
      <w:r>
        <w:rPr>
          <w:sz w:val="28"/>
          <w:szCs w:val="28"/>
        </w:rPr>
        <w:t>» (Общие требования и правила оформления студенческих работ: http://osu.ru/doc/385);</w:t>
      </w:r>
    </w:p>
    <w:p w:rsidR="00425D1D" w:rsidRDefault="00425D1D" w:rsidP="00425D1D">
      <w:pPr>
        <w:spacing w:line="360" w:lineRule="auto"/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sz w:val="28"/>
          <w:szCs w:val="28"/>
        </w:rPr>
        <w:t>7) на тетрадь наклеивается титульный лист, выполненный по следующему образцу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0212"/>
      </w:tblGrid>
      <w:tr w:rsidR="00425D1D" w:rsidTr="00121DEB">
        <w:tc>
          <w:tcPr>
            <w:tcW w:w="10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5D1D" w:rsidRDefault="00425D1D" w:rsidP="00121DEB">
            <w:pPr>
              <w:autoSpaceDE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proofErr w:type="spellStart"/>
            <w:r>
              <w:rPr>
                <w:rFonts w:ascii="TimesNewRomanPSMT" w:hAnsi="TimesNewRomanPSMT" w:cs="TimesNewRomanPSMT"/>
                <w:sz w:val="28"/>
                <w:szCs w:val="28"/>
              </w:rPr>
              <w:t>Минобрнауки</w:t>
            </w:r>
            <w:proofErr w:type="spellEnd"/>
            <w:r>
              <w:rPr>
                <w:rFonts w:ascii="TimesNewRomanPSMT" w:hAnsi="TimesNewRomanPSMT" w:cs="TimesNewRomanPSMT"/>
                <w:sz w:val="28"/>
                <w:szCs w:val="28"/>
              </w:rPr>
              <w:t xml:space="preserve"> Российской Федерации</w:t>
            </w:r>
          </w:p>
          <w:p w:rsidR="00425D1D" w:rsidRDefault="00425D1D" w:rsidP="00121DEB">
            <w:pPr>
              <w:autoSpaceDE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Федеральное государственное бюджетное образовательное учреждение</w:t>
            </w:r>
          </w:p>
          <w:p w:rsidR="00425D1D" w:rsidRDefault="00425D1D" w:rsidP="00121DEB">
            <w:pPr>
              <w:autoSpaceDE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высшего образования</w:t>
            </w:r>
          </w:p>
          <w:p w:rsidR="00425D1D" w:rsidRDefault="00425D1D" w:rsidP="00121DEB">
            <w:pPr>
              <w:autoSpaceDE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«Оренбургский государственный университет»</w:t>
            </w:r>
          </w:p>
          <w:p w:rsidR="00425D1D" w:rsidRDefault="00425D1D" w:rsidP="00121DEB">
            <w:pPr>
              <w:autoSpaceDE w:val="0"/>
              <w:jc w:val="center"/>
              <w:rPr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Кафедра прикладной математики</w:t>
            </w:r>
          </w:p>
          <w:p w:rsidR="00425D1D" w:rsidRDefault="00425D1D" w:rsidP="00121DEB">
            <w:pPr>
              <w:pStyle w:val="ReportHead"/>
              <w:spacing w:before="120"/>
              <w:rPr>
                <w:szCs w:val="28"/>
              </w:rPr>
            </w:pPr>
            <w:r>
              <w:rPr>
                <w:szCs w:val="28"/>
              </w:rPr>
              <w:t>Индивидуальное задание по дисциплине</w:t>
            </w:r>
          </w:p>
          <w:p w:rsidR="00425D1D" w:rsidRDefault="00425D1D" w:rsidP="00121DEB">
            <w:pPr>
              <w:pStyle w:val="ReportHead"/>
              <w:spacing w:before="120"/>
              <w:rPr>
                <w:i/>
                <w:szCs w:val="28"/>
              </w:rPr>
            </w:pPr>
            <w:r>
              <w:rPr>
                <w:szCs w:val="28"/>
              </w:rPr>
              <w:t>«</w:t>
            </w:r>
            <w:r>
              <w:rPr>
                <w:i/>
                <w:szCs w:val="28"/>
              </w:rPr>
              <w:t>Математика»</w:t>
            </w:r>
          </w:p>
          <w:p w:rsidR="00425D1D" w:rsidRDefault="00425D1D" w:rsidP="00121DEB">
            <w:pPr>
              <w:pStyle w:val="ReportHead"/>
              <w:spacing w:before="120"/>
              <w:rPr>
                <w:i/>
                <w:szCs w:val="28"/>
              </w:rPr>
            </w:pPr>
          </w:p>
          <w:p w:rsidR="00425D1D" w:rsidRDefault="00425D1D" w:rsidP="00121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 № 15</w:t>
            </w:r>
          </w:p>
          <w:p w:rsidR="00425D1D" w:rsidRDefault="00425D1D" w:rsidP="00121DEB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10"/>
              <w:gridCol w:w="407"/>
              <w:gridCol w:w="407"/>
              <w:gridCol w:w="407"/>
              <w:gridCol w:w="407"/>
              <w:gridCol w:w="407"/>
              <w:gridCol w:w="407"/>
              <w:gridCol w:w="407"/>
              <w:gridCol w:w="407"/>
              <w:gridCol w:w="407"/>
              <w:gridCol w:w="547"/>
              <w:gridCol w:w="546"/>
              <w:gridCol w:w="553"/>
              <w:gridCol w:w="553"/>
              <w:gridCol w:w="553"/>
              <w:gridCol w:w="614"/>
              <w:gridCol w:w="614"/>
              <w:gridCol w:w="1333"/>
            </w:tblGrid>
            <w:tr w:rsidR="00425D1D" w:rsidTr="00121DEB">
              <w:tc>
                <w:tcPr>
                  <w:tcW w:w="10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 задачи</w:t>
                  </w: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6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1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jc w:val="center"/>
                  </w:pPr>
                  <w:r>
                    <w:rPr>
                      <w:sz w:val="28"/>
                      <w:szCs w:val="28"/>
                    </w:rPr>
                    <w:t xml:space="preserve">Оценка </w:t>
                  </w:r>
                  <w:proofErr w:type="gramStart"/>
                  <w:r>
                    <w:rPr>
                      <w:sz w:val="28"/>
                      <w:szCs w:val="28"/>
                    </w:rPr>
                    <w:t>за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ИЗ</w:t>
                  </w:r>
                </w:p>
              </w:tc>
            </w:tr>
            <w:tr w:rsidR="00425D1D" w:rsidTr="00121DEB">
              <w:tc>
                <w:tcPr>
                  <w:tcW w:w="10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Баллы</w:t>
                  </w: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snapToGrid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snapToGrid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snapToGrid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snapToGrid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snapToGrid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snapToGrid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snapToGrid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snapToGrid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snapToGrid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snapToGrid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snapToGrid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snapToGrid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snapToGrid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snapToGrid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snapToGrid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snapToGrid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25D1D" w:rsidRDefault="00425D1D" w:rsidP="00121DEB">
                  <w:pPr>
                    <w:snapToGrid w:val="0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425D1D" w:rsidRDefault="00425D1D" w:rsidP="00121DEB">
            <w:pPr>
              <w:jc w:val="center"/>
              <w:rPr>
                <w:sz w:val="28"/>
                <w:szCs w:val="28"/>
              </w:rPr>
            </w:pPr>
          </w:p>
          <w:p w:rsidR="00425D1D" w:rsidRDefault="00425D1D" w:rsidP="00121DEB">
            <w:pPr>
              <w:tabs>
                <w:tab w:val="left" w:pos="142"/>
                <w:tab w:val="left" w:pos="65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Выполнил:</w:t>
            </w:r>
            <w:r>
              <w:rPr>
                <w:sz w:val="28"/>
                <w:szCs w:val="28"/>
              </w:rPr>
              <w:tab/>
              <w:t>Проверил:</w:t>
            </w:r>
          </w:p>
          <w:p w:rsidR="00425D1D" w:rsidRDefault="00425D1D" w:rsidP="00121DEB">
            <w:pPr>
              <w:tabs>
                <w:tab w:val="left" w:pos="142"/>
                <w:tab w:val="left" w:pos="65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Студент гр. 23Т</w:t>
            </w:r>
            <w:proofErr w:type="gramStart"/>
            <w:r>
              <w:rPr>
                <w:sz w:val="28"/>
                <w:szCs w:val="28"/>
              </w:rPr>
              <w:t>Д(</w:t>
            </w:r>
            <w:proofErr w:type="gramEnd"/>
            <w:r>
              <w:rPr>
                <w:sz w:val="28"/>
                <w:szCs w:val="28"/>
              </w:rPr>
              <w:t>с)ВЭД</w:t>
            </w:r>
            <w:r>
              <w:rPr>
                <w:sz w:val="28"/>
                <w:szCs w:val="28"/>
              </w:rPr>
              <w:tab/>
              <w:t>доцент кафедры ПМ</w:t>
            </w:r>
          </w:p>
          <w:p w:rsidR="00425D1D" w:rsidRDefault="00425D1D" w:rsidP="00121DEB">
            <w:pPr>
              <w:tabs>
                <w:tab w:val="left" w:pos="142"/>
                <w:tab w:val="left" w:pos="65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Иванов И.Н.</w:t>
            </w:r>
            <w:r>
              <w:rPr>
                <w:sz w:val="28"/>
                <w:szCs w:val="28"/>
              </w:rPr>
              <w:tab/>
              <w:t>Петров Б.В.</w:t>
            </w:r>
          </w:p>
          <w:p w:rsidR="00425D1D" w:rsidRDefault="00425D1D" w:rsidP="00121DEB">
            <w:pPr>
              <w:tabs>
                <w:tab w:val="left" w:pos="142"/>
                <w:tab w:val="left" w:pos="6521"/>
              </w:tabs>
              <w:rPr>
                <w:color w:val="000000"/>
                <w:kern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color w:val="000000"/>
                <w:kern w:val="1"/>
                <w:sz w:val="28"/>
                <w:szCs w:val="28"/>
              </w:rPr>
              <w:t>«15» декабря 2023 г.</w:t>
            </w:r>
            <w:r>
              <w:rPr>
                <w:sz w:val="28"/>
                <w:szCs w:val="28"/>
              </w:rPr>
              <w:tab/>
            </w:r>
            <w:r>
              <w:rPr>
                <w:color w:val="000000"/>
                <w:kern w:val="1"/>
                <w:sz w:val="28"/>
                <w:szCs w:val="28"/>
              </w:rPr>
              <w:t>«20» декабря 2023 г.</w:t>
            </w:r>
          </w:p>
          <w:p w:rsidR="00425D1D" w:rsidRDefault="00425D1D" w:rsidP="00121DEB">
            <w:pPr>
              <w:tabs>
                <w:tab w:val="left" w:pos="142"/>
                <w:tab w:val="left" w:pos="6521"/>
              </w:tabs>
              <w:rPr>
                <w:color w:val="000000"/>
                <w:kern w:val="1"/>
                <w:sz w:val="28"/>
                <w:szCs w:val="28"/>
              </w:rPr>
            </w:pPr>
            <w:r>
              <w:rPr>
                <w:color w:val="000000"/>
                <w:kern w:val="1"/>
                <w:sz w:val="28"/>
                <w:szCs w:val="28"/>
              </w:rPr>
              <w:tab/>
              <w:t>_________________</w:t>
            </w:r>
            <w:r>
              <w:rPr>
                <w:color w:val="000000"/>
                <w:kern w:val="1"/>
                <w:sz w:val="28"/>
                <w:szCs w:val="28"/>
              </w:rPr>
              <w:tab/>
              <w:t>_________________</w:t>
            </w:r>
          </w:p>
          <w:p w:rsidR="00425D1D" w:rsidRDefault="00425D1D" w:rsidP="00121DEB">
            <w:pPr>
              <w:tabs>
                <w:tab w:val="left" w:pos="142"/>
                <w:tab w:val="left" w:pos="709"/>
                <w:tab w:val="left" w:pos="6521"/>
                <w:tab w:val="left" w:pos="7230"/>
              </w:tabs>
              <w:rPr>
                <w:sz w:val="28"/>
                <w:szCs w:val="28"/>
              </w:rPr>
            </w:pPr>
            <w:r>
              <w:rPr>
                <w:color w:val="000000"/>
                <w:kern w:val="1"/>
                <w:sz w:val="28"/>
                <w:szCs w:val="28"/>
              </w:rPr>
              <w:tab/>
            </w:r>
            <w:r>
              <w:rPr>
                <w:color w:val="000000"/>
                <w:kern w:val="1"/>
                <w:sz w:val="28"/>
                <w:szCs w:val="28"/>
              </w:rPr>
              <w:tab/>
              <w:t>(подпись)</w:t>
            </w:r>
            <w:r>
              <w:rPr>
                <w:color w:val="000000"/>
                <w:kern w:val="1"/>
                <w:sz w:val="28"/>
                <w:szCs w:val="28"/>
              </w:rPr>
              <w:tab/>
            </w:r>
            <w:r>
              <w:rPr>
                <w:color w:val="000000"/>
                <w:kern w:val="1"/>
                <w:sz w:val="28"/>
                <w:szCs w:val="28"/>
              </w:rPr>
              <w:tab/>
              <w:t>(подпись)</w:t>
            </w:r>
          </w:p>
          <w:p w:rsidR="00425D1D" w:rsidRDefault="00425D1D" w:rsidP="00121DEB">
            <w:pPr>
              <w:tabs>
                <w:tab w:val="left" w:pos="3261"/>
              </w:tabs>
              <w:rPr>
                <w:sz w:val="28"/>
                <w:szCs w:val="28"/>
              </w:rPr>
            </w:pPr>
          </w:p>
          <w:p w:rsidR="00425D1D" w:rsidRDefault="00425D1D" w:rsidP="00121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Оренбург</w:t>
            </w:r>
          </w:p>
          <w:p w:rsidR="00425D1D" w:rsidRDefault="00425D1D" w:rsidP="00121DEB">
            <w:pPr>
              <w:spacing w:line="360" w:lineRule="auto"/>
              <w:jc w:val="center"/>
            </w:pPr>
            <w:r>
              <w:rPr>
                <w:sz w:val="28"/>
                <w:szCs w:val="28"/>
              </w:rPr>
              <w:t>2023</w:t>
            </w:r>
          </w:p>
        </w:tc>
      </w:tr>
    </w:tbl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  <w:shd w:val="clear" w:color="auto" w:fill="00FF00"/>
        </w:rPr>
      </w:pP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на защите ИЗ </w:t>
      </w:r>
      <w:r>
        <w:rPr>
          <w:color w:val="111111"/>
          <w:sz w:val="28"/>
          <w:szCs w:val="28"/>
        </w:rPr>
        <w:t xml:space="preserve">студент должен быть готов дать объяснения по методам решения заданий </w:t>
      </w:r>
      <w:proofErr w:type="gramStart"/>
      <w:r>
        <w:rPr>
          <w:color w:val="111111"/>
          <w:sz w:val="28"/>
          <w:szCs w:val="28"/>
        </w:rPr>
        <w:t>ИЗ</w:t>
      </w:r>
      <w:proofErr w:type="gramEnd"/>
      <w:r>
        <w:rPr>
          <w:color w:val="111111"/>
          <w:sz w:val="28"/>
          <w:szCs w:val="28"/>
        </w:rPr>
        <w:t>.</w:t>
      </w:r>
    </w:p>
    <w:p w:rsidR="00425D1D" w:rsidRDefault="00425D1D" w:rsidP="00425D1D">
      <w:pPr>
        <w:spacing w:line="360" w:lineRule="auto"/>
        <w:ind w:firstLine="720"/>
        <w:rPr>
          <w:sz w:val="28"/>
          <w:szCs w:val="28"/>
        </w:rPr>
      </w:pPr>
    </w:p>
    <w:p w:rsidR="00425D1D" w:rsidRDefault="00425D1D" w:rsidP="00425D1D">
      <w:pPr>
        <w:spacing w:line="360" w:lineRule="auto"/>
        <w:ind w:firstLine="720"/>
        <w:rPr>
          <w:sz w:val="28"/>
          <w:szCs w:val="28"/>
        </w:rPr>
      </w:pPr>
    </w:p>
    <w:p w:rsidR="00425D1D" w:rsidRDefault="00425D1D" w:rsidP="00425D1D">
      <w:pPr>
        <w:pStyle w:val="1"/>
        <w:rPr>
          <w:rFonts w:cs="Times New Roman"/>
        </w:rPr>
      </w:pPr>
      <w:bookmarkStart w:id="7" w:name="_Toc101367384"/>
      <w:r>
        <w:lastRenderedPageBreak/>
        <w:t>4 Методические указания по промежуточной аттестации</w:t>
      </w:r>
      <w:bookmarkEnd w:id="7"/>
    </w:p>
    <w:p w:rsidR="00425D1D" w:rsidRDefault="00425D1D" w:rsidP="00425D1D">
      <w:pPr>
        <w:pStyle w:val="2"/>
        <w:spacing w:line="360" w:lineRule="auto"/>
      </w:pPr>
      <w:bookmarkStart w:id="8" w:name="_Toc101367385"/>
      <w:r>
        <w:rPr>
          <w:rFonts w:cs="Times New Roman"/>
        </w:rPr>
        <w:t>4.1 Подготовка к рубежным контролям</w:t>
      </w:r>
      <w:bookmarkEnd w:id="8"/>
    </w:p>
    <w:p w:rsidR="00425D1D" w:rsidRDefault="00425D1D" w:rsidP="00425D1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задач.</w:t>
      </w:r>
    </w:p>
    <w:p w:rsidR="00425D1D" w:rsidRDefault="00425D1D" w:rsidP="00425D1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рубежным контролям студентам следует придерживаться следующих рекомендаций: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экзамену (Фонд оценочных средств, раздел «Блок D»);</w:t>
      </w:r>
    </w:p>
    <w:p w:rsidR="00425D1D" w:rsidRDefault="00425D1D" w:rsidP="00425D1D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2) при подготовке к сдаче практической части рубежного контроля целесообразно использовать тщательно разобранные решения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>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если подготовка к </w:t>
      </w:r>
      <w:r>
        <w:rPr>
          <w:sz w:val="28"/>
          <w:szCs w:val="28"/>
        </w:rPr>
        <w:t>рубежному контролю</w:t>
      </w:r>
      <w:r>
        <w:rPr>
          <w:color w:val="000000"/>
          <w:sz w:val="28"/>
          <w:szCs w:val="28"/>
        </w:rPr>
        <w:t xml:space="preserve"> вызывает трудности, то допускаются консультации у преподавателя на практических занятиях;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  <w:shd w:val="clear" w:color="auto" w:fill="00FF00"/>
        </w:rPr>
      </w:pPr>
      <w:r>
        <w:rPr>
          <w:sz w:val="28"/>
          <w:szCs w:val="28"/>
        </w:rPr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425D1D" w:rsidRDefault="00425D1D" w:rsidP="00425D1D">
      <w:pPr>
        <w:spacing w:line="360" w:lineRule="auto"/>
        <w:ind w:firstLine="720"/>
        <w:rPr>
          <w:sz w:val="28"/>
          <w:szCs w:val="28"/>
          <w:shd w:val="clear" w:color="auto" w:fill="00FF00"/>
        </w:rPr>
      </w:pPr>
    </w:p>
    <w:p w:rsidR="00425D1D" w:rsidRDefault="00425D1D" w:rsidP="00425D1D">
      <w:pPr>
        <w:pStyle w:val="2"/>
        <w:spacing w:line="360" w:lineRule="auto"/>
        <w:rPr>
          <w:rFonts w:eastAsia="Times New Roman"/>
        </w:rPr>
      </w:pPr>
      <w:bookmarkStart w:id="9" w:name="_Toc101367386"/>
      <w:r>
        <w:rPr>
          <w:rFonts w:cs="Times New Roman"/>
        </w:rPr>
        <w:t>4.2 Подготовка к зачету</w:t>
      </w:r>
      <w:bookmarkEnd w:id="9"/>
    </w:p>
    <w:p w:rsidR="00425D1D" w:rsidRDefault="00425D1D" w:rsidP="00425D1D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Итоговой формой контроля знаний, умений и навыков по дисциплине в 1 семестре является зачет.</w:t>
      </w:r>
    </w:p>
    <w:p w:rsidR="00425D1D" w:rsidRDefault="00425D1D" w:rsidP="00425D1D">
      <w:pPr>
        <w:spacing w:line="360" w:lineRule="auto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Зачет проводится по вопросам, приведенным в ФОС (блок «Д»), а задача берется из вариантов </w:t>
      </w:r>
      <w:proofErr w:type="gramStart"/>
      <w:r>
        <w:rPr>
          <w:rFonts w:eastAsia="Times New Roman"/>
          <w:sz w:val="28"/>
          <w:szCs w:val="28"/>
        </w:rPr>
        <w:t>ИЗ</w:t>
      </w:r>
      <w:proofErr w:type="gramEnd"/>
      <w:r>
        <w:rPr>
          <w:rFonts w:eastAsia="Times New Roman"/>
          <w:sz w:val="28"/>
          <w:szCs w:val="28"/>
        </w:rPr>
        <w:t>. Задания выбираются из различных разделов дисциплины «Математика».</w:t>
      </w:r>
    </w:p>
    <w:p w:rsidR="00425D1D" w:rsidRDefault="00425D1D" w:rsidP="00425D1D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зачету следует придерживаться следующих рекомендаций: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425D1D" w:rsidRDefault="00425D1D" w:rsidP="00425D1D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2) при подготовке к сдаче практической части зачета целесообразно использовать тщательно разобранные решения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>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если подготовка к </w:t>
      </w:r>
      <w:r>
        <w:rPr>
          <w:sz w:val="28"/>
          <w:szCs w:val="28"/>
        </w:rPr>
        <w:t>зачету</w:t>
      </w:r>
      <w:r>
        <w:rPr>
          <w:color w:val="000000"/>
          <w:sz w:val="28"/>
          <w:szCs w:val="28"/>
        </w:rPr>
        <w:t xml:space="preserve"> вызывает трудности, то студент может проконсультироваться у преподавателя;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  <w:bookmarkStart w:id="10" w:name="_Hlk101367262"/>
      <w:r w:rsidRPr="00CC7705">
        <w:rPr>
          <w:sz w:val="28"/>
          <w:szCs w:val="28"/>
        </w:rPr>
        <w:t xml:space="preserve">4) при посещении не менее 80% всех занятий и выполнении всех запланированных заданий, студент может быть освобожден от сдачи </w:t>
      </w:r>
      <w:r>
        <w:rPr>
          <w:sz w:val="28"/>
          <w:szCs w:val="28"/>
        </w:rPr>
        <w:t>зачета.</w:t>
      </w:r>
    </w:p>
    <w:p w:rsidR="00425D1D" w:rsidRDefault="00425D1D" w:rsidP="00425D1D">
      <w:pPr>
        <w:spacing w:line="360" w:lineRule="auto"/>
        <w:ind w:firstLine="720"/>
        <w:jc w:val="both"/>
        <w:rPr>
          <w:sz w:val="28"/>
          <w:szCs w:val="28"/>
        </w:rPr>
      </w:pPr>
    </w:p>
    <w:p w:rsidR="00425D1D" w:rsidRDefault="00425D1D" w:rsidP="00425D1D">
      <w:pPr>
        <w:spacing w:line="360" w:lineRule="auto"/>
        <w:ind w:firstLine="720"/>
        <w:jc w:val="both"/>
      </w:pPr>
      <w:r>
        <w:rPr>
          <w:sz w:val="28"/>
          <w:szCs w:val="28"/>
        </w:rPr>
        <w:t>рубежных контролей.</w:t>
      </w:r>
      <w:bookmarkEnd w:id="10"/>
    </w:p>
    <w:p w:rsidR="00425D1D" w:rsidRDefault="00425D1D" w:rsidP="00425D1D">
      <w:pPr>
        <w:spacing w:line="360" w:lineRule="auto"/>
        <w:ind w:firstLine="720"/>
        <w:jc w:val="both"/>
      </w:pPr>
    </w:p>
    <w:p w:rsidR="00F14C46" w:rsidRPr="00425D1D" w:rsidRDefault="004A61EA" w:rsidP="00425D1D"/>
    <w:sectPr w:rsidR="00F14C46" w:rsidRPr="00425D1D">
      <w:pgSz w:w="11906" w:h="16838"/>
      <w:pgMar w:top="1134" w:right="850" w:bottom="1134" w:left="108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9AC"/>
    <w:rsid w:val="002F1079"/>
    <w:rsid w:val="003A0498"/>
    <w:rsid w:val="00425D1D"/>
    <w:rsid w:val="004A61EA"/>
    <w:rsid w:val="008F7D0F"/>
    <w:rsid w:val="00FC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D1D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25D1D"/>
    <w:pPr>
      <w:keepNext/>
      <w:numPr>
        <w:numId w:val="1"/>
      </w:numPr>
      <w:spacing w:before="240" w:after="60"/>
      <w:ind w:left="0" w:firstLine="720"/>
      <w:jc w:val="both"/>
      <w:outlineLvl w:val="0"/>
    </w:pPr>
    <w:rPr>
      <w:rFonts w:cs="Arial"/>
      <w:b/>
      <w:bCs/>
      <w:kern w:val="1"/>
      <w:sz w:val="28"/>
      <w:szCs w:val="32"/>
    </w:rPr>
  </w:style>
  <w:style w:type="paragraph" w:styleId="2">
    <w:name w:val="heading 2"/>
    <w:basedOn w:val="a"/>
    <w:next w:val="a"/>
    <w:link w:val="20"/>
    <w:qFormat/>
    <w:rsid w:val="00425D1D"/>
    <w:pPr>
      <w:keepNext/>
      <w:numPr>
        <w:ilvl w:val="1"/>
        <w:numId w:val="1"/>
      </w:numPr>
      <w:spacing w:before="240" w:after="60"/>
      <w:ind w:left="0" w:firstLine="720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5D1D"/>
    <w:rPr>
      <w:rFonts w:ascii="Times New Roman" w:eastAsia="Calibri" w:hAnsi="Times New Roman" w:cs="Arial"/>
      <w:b/>
      <w:bCs/>
      <w:kern w:val="1"/>
      <w:sz w:val="28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425D1D"/>
    <w:rPr>
      <w:rFonts w:ascii="Times New Roman" w:eastAsia="Calibri" w:hAnsi="Times New Roman" w:cs="Arial"/>
      <w:b/>
      <w:bCs/>
      <w:iCs/>
      <w:sz w:val="28"/>
      <w:szCs w:val="28"/>
      <w:lang w:eastAsia="ar-SA"/>
    </w:rPr>
  </w:style>
  <w:style w:type="character" w:styleId="a3">
    <w:name w:val="Hyperlink"/>
    <w:uiPriority w:val="99"/>
    <w:rsid w:val="00425D1D"/>
    <w:rPr>
      <w:color w:val="0000FF"/>
      <w:u w:val="single"/>
    </w:rPr>
  </w:style>
  <w:style w:type="paragraph" w:customStyle="1" w:styleId="ReportHead">
    <w:name w:val="Report_Head"/>
    <w:basedOn w:val="a"/>
    <w:rsid w:val="00425D1D"/>
    <w:pPr>
      <w:jc w:val="center"/>
    </w:pPr>
    <w:rPr>
      <w:rFonts w:eastAsia="Times New Roman"/>
      <w:sz w:val="28"/>
      <w:szCs w:val="22"/>
    </w:rPr>
  </w:style>
  <w:style w:type="paragraph" w:styleId="11">
    <w:name w:val="toc 1"/>
    <w:basedOn w:val="a"/>
    <w:next w:val="a"/>
    <w:uiPriority w:val="39"/>
    <w:rsid w:val="00425D1D"/>
  </w:style>
  <w:style w:type="paragraph" w:styleId="21">
    <w:name w:val="toc 2"/>
    <w:basedOn w:val="a"/>
    <w:next w:val="a"/>
    <w:uiPriority w:val="39"/>
    <w:rsid w:val="00425D1D"/>
    <w:pPr>
      <w:ind w:left="240"/>
    </w:pPr>
  </w:style>
  <w:style w:type="paragraph" w:styleId="a4">
    <w:name w:val="Balloon Text"/>
    <w:basedOn w:val="a"/>
    <w:link w:val="a5"/>
    <w:uiPriority w:val="99"/>
    <w:semiHidden/>
    <w:unhideWhenUsed/>
    <w:rsid w:val="004A61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1EA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D1D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25D1D"/>
    <w:pPr>
      <w:keepNext/>
      <w:numPr>
        <w:numId w:val="1"/>
      </w:numPr>
      <w:spacing w:before="240" w:after="60"/>
      <w:ind w:left="0" w:firstLine="720"/>
      <w:jc w:val="both"/>
      <w:outlineLvl w:val="0"/>
    </w:pPr>
    <w:rPr>
      <w:rFonts w:cs="Arial"/>
      <w:b/>
      <w:bCs/>
      <w:kern w:val="1"/>
      <w:sz w:val="28"/>
      <w:szCs w:val="32"/>
    </w:rPr>
  </w:style>
  <w:style w:type="paragraph" w:styleId="2">
    <w:name w:val="heading 2"/>
    <w:basedOn w:val="a"/>
    <w:next w:val="a"/>
    <w:link w:val="20"/>
    <w:qFormat/>
    <w:rsid w:val="00425D1D"/>
    <w:pPr>
      <w:keepNext/>
      <w:numPr>
        <w:ilvl w:val="1"/>
        <w:numId w:val="1"/>
      </w:numPr>
      <w:spacing w:before="240" w:after="60"/>
      <w:ind w:left="0" w:firstLine="720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5D1D"/>
    <w:rPr>
      <w:rFonts w:ascii="Times New Roman" w:eastAsia="Calibri" w:hAnsi="Times New Roman" w:cs="Arial"/>
      <w:b/>
      <w:bCs/>
      <w:kern w:val="1"/>
      <w:sz w:val="28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425D1D"/>
    <w:rPr>
      <w:rFonts w:ascii="Times New Roman" w:eastAsia="Calibri" w:hAnsi="Times New Roman" w:cs="Arial"/>
      <w:b/>
      <w:bCs/>
      <w:iCs/>
      <w:sz w:val="28"/>
      <w:szCs w:val="28"/>
      <w:lang w:eastAsia="ar-SA"/>
    </w:rPr>
  </w:style>
  <w:style w:type="character" w:styleId="a3">
    <w:name w:val="Hyperlink"/>
    <w:uiPriority w:val="99"/>
    <w:rsid w:val="00425D1D"/>
    <w:rPr>
      <w:color w:val="0000FF"/>
      <w:u w:val="single"/>
    </w:rPr>
  </w:style>
  <w:style w:type="paragraph" w:customStyle="1" w:styleId="ReportHead">
    <w:name w:val="Report_Head"/>
    <w:basedOn w:val="a"/>
    <w:rsid w:val="00425D1D"/>
    <w:pPr>
      <w:jc w:val="center"/>
    </w:pPr>
    <w:rPr>
      <w:rFonts w:eastAsia="Times New Roman"/>
      <w:sz w:val="28"/>
      <w:szCs w:val="22"/>
    </w:rPr>
  </w:style>
  <w:style w:type="paragraph" w:styleId="11">
    <w:name w:val="toc 1"/>
    <w:basedOn w:val="a"/>
    <w:next w:val="a"/>
    <w:uiPriority w:val="39"/>
    <w:rsid w:val="00425D1D"/>
  </w:style>
  <w:style w:type="paragraph" w:styleId="21">
    <w:name w:val="toc 2"/>
    <w:basedOn w:val="a"/>
    <w:next w:val="a"/>
    <w:uiPriority w:val="39"/>
    <w:rsid w:val="00425D1D"/>
    <w:pPr>
      <w:ind w:left="240"/>
    </w:pPr>
  </w:style>
  <w:style w:type="paragraph" w:styleId="a4">
    <w:name w:val="Balloon Text"/>
    <w:basedOn w:val="a"/>
    <w:link w:val="a5"/>
    <w:uiPriority w:val="99"/>
    <w:semiHidden/>
    <w:unhideWhenUsed/>
    <w:rsid w:val="004A61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1EA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1952</Words>
  <Characters>11128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4</cp:revision>
  <cp:lastPrinted>2023-02-27T11:19:00Z</cp:lastPrinted>
  <dcterms:created xsi:type="dcterms:W3CDTF">2023-02-27T10:59:00Z</dcterms:created>
  <dcterms:modified xsi:type="dcterms:W3CDTF">2023-02-27T11:20:00Z</dcterms:modified>
</cp:coreProperties>
</file>