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D59" w:rsidRDefault="000F5D59">
      <w:pPr>
        <w:autoSpaceDE w:val="0"/>
        <w:autoSpaceDN w:val="0"/>
        <w:adjustRightInd w:val="0"/>
        <w:spacing w:line="360" w:lineRule="auto"/>
        <w:jc w:val="right"/>
        <w:rPr>
          <w:rFonts w:ascii="TimesNewRomanPSMT" w:hAnsi="TimesNewRomanPSMT" w:cs="TimesNewRomanPSMT"/>
          <w:b/>
          <w:i/>
          <w:sz w:val="28"/>
          <w:szCs w:val="28"/>
        </w:rPr>
      </w:pPr>
      <w:r>
        <w:rPr>
          <w:rFonts w:ascii="TimesNewRomanPSMT" w:hAnsi="TimesNewRomanPSMT" w:cs="TimesNewRomanPSMT"/>
          <w:b/>
          <w:i/>
          <w:sz w:val="28"/>
          <w:szCs w:val="28"/>
        </w:rPr>
        <w:t>На правах рукописи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0F5D59" w:rsidRDefault="000F5D59">
      <w:pPr>
        <w:autoSpaceDE w:val="0"/>
        <w:autoSpaceDN w:val="0"/>
        <w:adjustRightInd w:val="0"/>
        <w:spacing w:after="0" w:line="240" w:lineRule="auto"/>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pStyle w:val="ReportHead"/>
        <w:suppressAutoHyphens/>
        <w:rPr>
          <w:sz w:val="24"/>
        </w:rPr>
      </w:pPr>
      <w:r>
        <w:rPr>
          <w:sz w:val="24"/>
        </w:rPr>
        <w:t>Кафедра бухгалтерского учета, анализа и аудита</w:t>
      </w:r>
    </w:p>
    <w:p w:rsidR="000F5D59" w:rsidRDefault="000F5D59">
      <w:pPr>
        <w:pStyle w:val="ReportHead"/>
        <w:suppressAutoHyphens/>
        <w:rPr>
          <w:sz w:val="24"/>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pStyle w:val="ReportHead"/>
        <w:suppressAutoHyphens/>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0E3369" w:rsidRDefault="000E3369" w:rsidP="000E3369">
      <w:pPr>
        <w:pStyle w:val="ReportHead"/>
        <w:suppressAutoHyphens/>
        <w:spacing w:before="120"/>
        <w:rPr>
          <w:i/>
          <w:sz w:val="24"/>
        </w:rPr>
      </w:pPr>
      <w:r>
        <w:rPr>
          <w:i/>
          <w:sz w:val="24"/>
        </w:rPr>
        <w:t>«Б1.Д.В.8 Анализ бюджетной отчетности»</w:t>
      </w:r>
    </w:p>
    <w:p w:rsidR="000E3369" w:rsidRDefault="000E3369" w:rsidP="000E3369">
      <w:pPr>
        <w:pStyle w:val="ReportHead"/>
        <w:suppressAutoHyphens/>
        <w:rPr>
          <w:sz w:val="24"/>
        </w:rPr>
      </w:pPr>
    </w:p>
    <w:p w:rsidR="000E3369" w:rsidRDefault="000E3369" w:rsidP="000E3369">
      <w:pPr>
        <w:pStyle w:val="ReportHead"/>
        <w:suppressAutoHyphens/>
        <w:spacing w:line="360" w:lineRule="auto"/>
        <w:rPr>
          <w:sz w:val="24"/>
        </w:rPr>
      </w:pPr>
      <w:r>
        <w:rPr>
          <w:sz w:val="24"/>
        </w:rPr>
        <w:t>Уровень высшего образования</w:t>
      </w:r>
    </w:p>
    <w:p w:rsidR="000E3369" w:rsidRDefault="000E3369" w:rsidP="000E3369">
      <w:pPr>
        <w:pStyle w:val="ReportHead"/>
        <w:suppressAutoHyphens/>
        <w:spacing w:line="360" w:lineRule="auto"/>
        <w:rPr>
          <w:sz w:val="24"/>
        </w:rPr>
      </w:pPr>
      <w:r>
        <w:rPr>
          <w:sz w:val="24"/>
        </w:rPr>
        <w:t>СПЕЦИАЛИТЕТ</w:t>
      </w:r>
    </w:p>
    <w:p w:rsidR="000E3369" w:rsidRDefault="000E3369" w:rsidP="000E3369">
      <w:pPr>
        <w:pStyle w:val="ReportHead"/>
        <w:suppressAutoHyphens/>
        <w:rPr>
          <w:sz w:val="24"/>
        </w:rPr>
      </w:pPr>
      <w:r>
        <w:rPr>
          <w:sz w:val="24"/>
        </w:rPr>
        <w:t>Специальность</w:t>
      </w:r>
    </w:p>
    <w:p w:rsidR="000E3369" w:rsidRDefault="000E3369" w:rsidP="000E3369">
      <w:pPr>
        <w:pStyle w:val="ReportHead"/>
        <w:suppressAutoHyphens/>
        <w:rPr>
          <w:i/>
          <w:sz w:val="24"/>
          <w:u w:val="single"/>
        </w:rPr>
      </w:pPr>
      <w:r>
        <w:rPr>
          <w:i/>
          <w:sz w:val="24"/>
          <w:u w:val="single"/>
        </w:rPr>
        <w:t>38.05.01 Экономическая безопасность</w:t>
      </w:r>
    </w:p>
    <w:p w:rsidR="000E3369" w:rsidRDefault="000E3369" w:rsidP="000E3369">
      <w:pPr>
        <w:pStyle w:val="ReportHead"/>
        <w:suppressAutoHyphens/>
        <w:rPr>
          <w:sz w:val="24"/>
          <w:vertAlign w:val="superscript"/>
        </w:rPr>
      </w:pPr>
      <w:r>
        <w:rPr>
          <w:sz w:val="24"/>
          <w:vertAlign w:val="superscript"/>
        </w:rPr>
        <w:t>(код и наименование специальности)</w:t>
      </w:r>
    </w:p>
    <w:p w:rsidR="000E3369" w:rsidRDefault="000E3369" w:rsidP="000E3369">
      <w:pPr>
        <w:pStyle w:val="ReportHead"/>
        <w:suppressAutoHyphens/>
        <w:rPr>
          <w:i/>
          <w:sz w:val="24"/>
          <w:u w:val="single"/>
        </w:rPr>
      </w:pPr>
      <w:r>
        <w:rPr>
          <w:i/>
          <w:sz w:val="24"/>
          <w:u w:val="single"/>
        </w:rPr>
        <w:t>Учет, анализ и контроль в организациях государственного сектора</w:t>
      </w:r>
    </w:p>
    <w:p w:rsidR="000E3369" w:rsidRDefault="000E3369" w:rsidP="000E3369">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E3369" w:rsidRDefault="000E3369" w:rsidP="000E3369">
      <w:pPr>
        <w:pStyle w:val="ReportHead"/>
        <w:suppressAutoHyphens/>
        <w:rPr>
          <w:sz w:val="24"/>
        </w:rPr>
      </w:pPr>
    </w:p>
    <w:p w:rsidR="000E3369" w:rsidRDefault="000E3369" w:rsidP="000E3369">
      <w:pPr>
        <w:pStyle w:val="ReportHead"/>
        <w:suppressAutoHyphens/>
        <w:rPr>
          <w:sz w:val="24"/>
        </w:rPr>
      </w:pPr>
      <w:r>
        <w:rPr>
          <w:sz w:val="24"/>
        </w:rPr>
        <w:t>Квалификация</w:t>
      </w:r>
    </w:p>
    <w:p w:rsidR="000E3369" w:rsidRDefault="000E3369" w:rsidP="000E3369">
      <w:pPr>
        <w:pStyle w:val="ReportHead"/>
        <w:suppressAutoHyphens/>
        <w:rPr>
          <w:i/>
          <w:sz w:val="24"/>
          <w:u w:val="single"/>
        </w:rPr>
      </w:pPr>
      <w:r>
        <w:rPr>
          <w:i/>
          <w:sz w:val="24"/>
          <w:u w:val="single"/>
        </w:rPr>
        <w:t>Экономист</w:t>
      </w:r>
    </w:p>
    <w:p w:rsidR="000E3369" w:rsidRDefault="000E3369" w:rsidP="000E3369">
      <w:pPr>
        <w:pStyle w:val="ReportHead"/>
        <w:suppressAutoHyphens/>
        <w:spacing w:before="120"/>
        <w:rPr>
          <w:sz w:val="24"/>
        </w:rPr>
      </w:pPr>
      <w:r>
        <w:rPr>
          <w:sz w:val="24"/>
        </w:rPr>
        <w:t>Форма обучения</w:t>
      </w:r>
    </w:p>
    <w:p w:rsidR="000E3369" w:rsidRDefault="000E3369" w:rsidP="000E3369">
      <w:pPr>
        <w:pStyle w:val="ReportHead"/>
        <w:suppressAutoHyphens/>
        <w:rPr>
          <w:i/>
          <w:sz w:val="24"/>
          <w:u w:val="single"/>
        </w:rPr>
      </w:pPr>
      <w:r>
        <w:rPr>
          <w:i/>
          <w:sz w:val="24"/>
          <w:u w:val="single"/>
        </w:rPr>
        <w:t>Очная</w:t>
      </w: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szCs w:val="24"/>
        </w:rPr>
      </w:pPr>
    </w:p>
    <w:p w:rsidR="009D51DE" w:rsidRDefault="009D51DE" w:rsidP="00BA78E6">
      <w:pPr>
        <w:pStyle w:val="ReportHead"/>
        <w:suppressAutoHyphens/>
        <w:rPr>
          <w:sz w:val="24"/>
          <w:szCs w:val="24"/>
        </w:rPr>
      </w:pPr>
    </w:p>
    <w:p w:rsidR="00574124" w:rsidRDefault="00574124" w:rsidP="00BA78E6">
      <w:pPr>
        <w:pStyle w:val="ReportHead"/>
        <w:suppressAutoHyphens/>
        <w:rPr>
          <w:sz w:val="24"/>
          <w:szCs w:val="24"/>
        </w:rPr>
      </w:pPr>
    </w:p>
    <w:p w:rsidR="00574124" w:rsidRPr="00BA78E6" w:rsidRDefault="00574124" w:rsidP="00BA78E6">
      <w:pPr>
        <w:pStyle w:val="ReportHead"/>
        <w:suppressAutoHyphens/>
        <w:rPr>
          <w:sz w:val="24"/>
          <w:szCs w:val="24"/>
        </w:rPr>
      </w:pPr>
    </w:p>
    <w:p w:rsidR="000F5D59" w:rsidRPr="00BA78E6" w:rsidRDefault="00BA78E6" w:rsidP="00BA78E6">
      <w:pPr>
        <w:suppressAutoHyphens/>
        <w:spacing w:after="0" w:line="240" w:lineRule="auto"/>
        <w:jc w:val="center"/>
        <w:rPr>
          <w:rFonts w:ascii="Times New Roman" w:hAnsi="Times New Roman"/>
          <w:sz w:val="24"/>
          <w:szCs w:val="24"/>
        </w:rPr>
      </w:pPr>
      <w:r w:rsidRPr="00BA78E6">
        <w:rPr>
          <w:rFonts w:ascii="Times New Roman" w:hAnsi="Times New Roman"/>
          <w:sz w:val="24"/>
          <w:szCs w:val="24"/>
        </w:rPr>
        <w:t>Год набора 20</w:t>
      </w:r>
      <w:r w:rsidR="00C34778">
        <w:rPr>
          <w:rFonts w:ascii="Times New Roman" w:hAnsi="Times New Roman"/>
          <w:sz w:val="24"/>
          <w:szCs w:val="24"/>
        </w:rPr>
        <w:t>2</w:t>
      </w:r>
      <w:r w:rsidR="00574124">
        <w:rPr>
          <w:rFonts w:ascii="Times New Roman" w:hAnsi="Times New Roman"/>
          <w:sz w:val="24"/>
          <w:szCs w:val="24"/>
        </w:rPr>
        <w:t>2</w:t>
      </w:r>
    </w:p>
    <w:p w:rsidR="000F5D59" w:rsidRDefault="000F5D59">
      <w:pPr>
        <w:suppressAutoHyphens/>
        <w:spacing w:after="0" w:line="240" w:lineRule="auto"/>
        <w:jc w:val="center"/>
        <w:rPr>
          <w:rFonts w:ascii="Times New Roman" w:hAnsi="Times New Roman"/>
          <w:sz w:val="24"/>
          <w:szCs w:val="24"/>
        </w:rPr>
      </w:pPr>
    </w:p>
    <w:p w:rsidR="00574124" w:rsidRPr="00C7528F" w:rsidRDefault="00574124">
      <w:pPr>
        <w:suppressAutoHyphens/>
        <w:spacing w:after="0" w:line="240" w:lineRule="auto"/>
        <w:jc w:val="center"/>
        <w:rPr>
          <w:rFonts w:ascii="Times New Roman" w:hAnsi="Times New Roman"/>
          <w:sz w:val="24"/>
          <w:szCs w:val="24"/>
        </w:rPr>
      </w:pPr>
    </w:p>
    <w:p w:rsidR="000F5D59" w:rsidRDefault="000F5D59">
      <w:pPr>
        <w:spacing w:after="0" w:line="240" w:lineRule="auto"/>
        <w:jc w:val="both"/>
        <w:rPr>
          <w:rFonts w:ascii="Times New Roman" w:hAnsi="Times New Roman"/>
          <w:sz w:val="28"/>
          <w:szCs w:val="28"/>
          <w:u w:val="single"/>
        </w:rPr>
      </w:pPr>
      <w:r>
        <w:rPr>
          <w:rFonts w:ascii="Times New Roman" w:hAnsi="Times New Roman"/>
          <w:sz w:val="28"/>
          <w:szCs w:val="28"/>
        </w:rPr>
        <w:lastRenderedPageBreak/>
        <w:t>Составитель:     ______________</w:t>
      </w:r>
      <w:r w:rsidR="00C7528F">
        <w:rPr>
          <w:rFonts w:ascii="Times New Roman" w:hAnsi="Times New Roman"/>
          <w:sz w:val="28"/>
          <w:szCs w:val="28"/>
        </w:rPr>
        <w:t>__________________</w:t>
      </w:r>
      <w:r>
        <w:rPr>
          <w:rFonts w:ascii="Times New Roman" w:hAnsi="Times New Roman"/>
          <w:sz w:val="28"/>
          <w:szCs w:val="28"/>
        </w:rPr>
        <w:t>_________</w:t>
      </w:r>
      <w:r w:rsidR="00C7528F">
        <w:rPr>
          <w:rFonts w:ascii="Times New Roman" w:hAnsi="Times New Roman"/>
          <w:sz w:val="28"/>
          <w:szCs w:val="28"/>
          <w:u w:val="single"/>
        </w:rPr>
        <w:t>Левин</w:t>
      </w:r>
      <w:r>
        <w:rPr>
          <w:rFonts w:ascii="Times New Roman" w:hAnsi="Times New Roman"/>
          <w:sz w:val="28"/>
          <w:szCs w:val="28"/>
          <w:u w:val="single"/>
        </w:rPr>
        <w:t xml:space="preserve"> </w:t>
      </w:r>
      <w:r w:rsidR="00C7528F">
        <w:rPr>
          <w:rFonts w:ascii="Times New Roman" w:hAnsi="Times New Roman"/>
          <w:sz w:val="28"/>
          <w:szCs w:val="28"/>
          <w:u w:val="single"/>
        </w:rPr>
        <w:t>В</w:t>
      </w:r>
      <w:r>
        <w:rPr>
          <w:rFonts w:ascii="Times New Roman" w:hAnsi="Times New Roman"/>
          <w:sz w:val="28"/>
          <w:szCs w:val="28"/>
          <w:u w:val="single"/>
        </w:rPr>
        <w:t>.</w:t>
      </w:r>
      <w:r w:rsidR="00C7528F">
        <w:rPr>
          <w:rFonts w:ascii="Times New Roman" w:hAnsi="Times New Roman"/>
          <w:sz w:val="28"/>
          <w:szCs w:val="28"/>
          <w:u w:val="single"/>
        </w:rPr>
        <w:t>С</w:t>
      </w:r>
      <w:r>
        <w:rPr>
          <w:rFonts w:ascii="Times New Roman" w:hAnsi="Times New Roman"/>
          <w:sz w:val="28"/>
          <w:szCs w:val="28"/>
          <w:u w:val="single"/>
        </w:rPr>
        <w:t>.</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 xml:space="preserve">Методические указания рассмотрены и одобрены на заседании кафедры бухгалтерского учета, анализа и аудита  </w:t>
      </w:r>
    </w:p>
    <w:p w:rsidR="000937FE" w:rsidRDefault="000937FE">
      <w:pPr>
        <w:spacing w:after="0" w:line="240" w:lineRule="auto"/>
        <w:jc w:val="both"/>
        <w:rPr>
          <w:rFonts w:ascii="Times New Roman" w:hAnsi="Times New Roman"/>
          <w:sz w:val="28"/>
          <w:szCs w:val="28"/>
        </w:rPr>
      </w:pPr>
    </w:p>
    <w:p w:rsidR="00C67150" w:rsidRPr="00C67150" w:rsidRDefault="00C7528F" w:rsidP="00C67150">
      <w:pPr>
        <w:pStyle w:val="ReportHead"/>
        <w:tabs>
          <w:tab w:val="left" w:pos="10432"/>
        </w:tabs>
        <w:suppressAutoHyphens/>
        <w:jc w:val="both"/>
        <w:rPr>
          <w:szCs w:val="28"/>
        </w:rPr>
      </w:pPr>
      <w:r>
        <w:rPr>
          <w:szCs w:val="28"/>
        </w:rPr>
        <w:t xml:space="preserve">протокол № </w:t>
      </w:r>
      <w:r w:rsidRPr="00C7528F">
        <w:rPr>
          <w:szCs w:val="28"/>
        </w:rPr>
        <w:t>1</w:t>
      </w:r>
      <w:r w:rsidR="00574124">
        <w:rPr>
          <w:szCs w:val="28"/>
        </w:rPr>
        <w:t>2</w:t>
      </w:r>
      <w:r>
        <w:rPr>
          <w:szCs w:val="28"/>
        </w:rPr>
        <w:t xml:space="preserve"> о</w:t>
      </w:r>
      <w:r w:rsidR="00C67150" w:rsidRPr="00C67150">
        <w:rPr>
          <w:szCs w:val="28"/>
        </w:rPr>
        <w:t xml:space="preserve">т </w:t>
      </w:r>
      <w:r>
        <w:rPr>
          <w:szCs w:val="28"/>
        </w:rPr>
        <w:t>1</w:t>
      </w:r>
      <w:r w:rsidR="00574124">
        <w:rPr>
          <w:szCs w:val="28"/>
        </w:rPr>
        <w:t>4</w:t>
      </w:r>
      <w:r w:rsidR="00C67150" w:rsidRPr="00C67150">
        <w:rPr>
          <w:szCs w:val="28"/>
        </w:rPr>
        <w:t xml:space="preserve"> </w:t>
      </w:r>
      <w:r w:rsidR="00C34778">
        <w:rPr>
          <w:szCs w:val="28"/>
        </w:rPr>
        <w:t>февраля</w:t>
      </w:r>
      <w:r w:rsidR="00C67150" w:rsidRPr="00C67150">
        <w:rPr>
          <w:szCs w:val="28"/>
        </w:rPr>
        <w:t xml:space="preserve"> 20</w:t>
      </w:r>
      <w:r>
        <w:rPr>
          <w:szCs w:val="28"/>
        </w:rPr>
        <w:t>2</w:t>
      </w:r>
      <w:r w:rsidR="00574124">
        <w:rPr>
          <w:szCs w:val="28"/>
        </w:rPr>
        <w:t>2</w:t>
      </w:r>
      <w:r w:rsidR="00C67150" w:rsidRPr="00C67150">
        <w:rPr>
          <w:szCs w:val="28"/>
        </w:rPr>
        <w:t xml:space="preserve"> г.</w:t>
      </w:r>
    </w:p>
    <w:p w:rsidR="000F5D59" w:rsidRPr="000937FE"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u w:val="single"/>
        </w:rPr>
      </w:pPr>
      <w:r>
        <w:rPr>
          <w:rFonts w:ascii="Times New Roman" w:hAnsi="Times New Roman"/>
          <w:sz w:val="28"/>
          <w:szCs w:val="28"/>
        </w:rPr>
        <w:t>Заведу</w:t>
      </w:r>
      <w:r w:rsidR="00C7528F">
        <w:rPr>
          <w:rFonts w:ascii="Times New Roman" w:hAnsi="Times New Roman"/>
          <w:sz w:val="28"/>
          <w:szCs w:val="28"/>
        </w:rPr>
        <w:t>ющий кафедрой __________________________________</w:t>
      </w:r>
      <w:r>
        <w:rPr>
          <w:rFonts w:ascii="Times New Roman" w:hAnsi="Times New Roman"/>
          <w:sz w:val="28"/>
          <w:szCs w:val="28"/>
          <w:u w:val="single"/>
        </w:rPr>
        <w:t>Туякова З.С.</w:t>
      </w: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937FE" w:rsidRDefault="000937FE">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 xml:space="preserve">Методические указания </w:t>
      </w:r>
      <w:r w:rsidR="00C7528F">
        <w:rPr>
          <w:rFonts w:ascii="Times New Roman" w:hAnsi="Times New Roman"/>
          <w:sz w:val="28"/>
          <w:szCs w:val="28"/>
        </w:rPr>
        <w:t>являю</w:t>
      </w:r>
      <w:r>
        <w:rPr>
          <w:rFonts w:ascii="Times New Roman" w:hAnsi="Times New Roman"/>
          <w:sz w:val="28"/>
          <w:szCs w:val="28"/>
        </w:rPr>
        <w:t xml:space="preserve">тся приложением к рабочей программе по </w:t>
      </w:r>
      <w:r w:rsidRPr="00C7528F">
        <w:rPr>
          <w:rFonts w:ascii="Times New Roman" w:hAnsi="Times New Roman"/>
          <w:sz w:val="28"/>
          <w:szCs w:val="28"/>
        </w:rPr>
        <w:t>дисциплине «</w:t>
      </w:r>
      <w:r w:rsidR="0095716D" w:rsidRPr="00C7528F">
        <w:rPr>
          <w:rFonts w:ascii="Times New Roman" w:hAnsi="Times New Roman"/>
          <w:sz w:val="28"/>
          <w:szCs w:val="28"/>
        </w:rPr>
        <w:t>Оценка рисков</w:t>
      </w:r>
      <w:r w:rsidRPr="00C7528F">
        <w:rPr>
          <w:rFonts w:ascii="Times New Roman" w:hAnsi="Times New Roman"/>
          <w:sz w:val="28"/>
          <w:szCs w:val="28"/>
        </w:rPr>
        <w:t xml:space="preserve">», зарегистрированной в ЦИТ под учетным номером </w:t>
      </w:r>
      <w:r w:rsidR="00C7528F">
        <w:rPr>
          <w:rFonts w:ascii="Times New Roman" w:hAnsi="Times New Roman"/>
          <w:sz w:val="28"/>
          <w:szCs w:val="28"/>
        </w:rPr>
        <w:t>1</w:t>
      </w:r>
      <w:r w:rsidR="00574124">
        <w:rPr>
          <w:rFonts w:ascii="Times New Roman" w:hAnsi="Times New Roman"/>
          <w:sz w:val="28"/>
          <w:szCs w:val="28"/>
        </w:rPr>
        <w:t>963</w:t>
      </w:r>
      <w:r w:rsidR="000E3369">
        <w:rPr>
          <w:rFonts w:ascii="Times New Roman" w:hAnsi="Times New Roman"/>
          <w:sz w:val="28"/>
          <w:szCs w:val="28"/>
        </w:rPr>
        <w:t>827</w:t>
      </w: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ind w:firstLine="709"/>
        <w:jc w:val="both"/>
        <w:rPr>
          <w:rFonts w:ascii="Times New Roman" w:hAnsi="Times New Roman"/>
          <w:b/>
          <w:snapToGrid w:val="0"/>
          <w:sz w:val="32"/>
          <w:szCs w:val="32"/>
        </w:rPr>
      </w:pPr>
      <w:r>
        <w:rPr>
          <w:rFonts w:ascii="Times New Roman" w:hAnsi="Times New Roman"/>
          <w:b/>
          <w:snapToGrid w:val="0"/>
          <w:sz w:val="32"/>
          <w:szCs w:val="32"/>
        </w:rPr>
        <w:lastRenderedPageBreak/>
        <w:t>Содержание</w:t>
      </w:r>
    </w:p>
    <w:p w:rsidR="000F5D59" w:rsidRDefault="000F5D59"/>
    <w:p w:rsidR="000F5D59" w:rsidRDefault="000F5D59">
      <w:pPr>
        <w:rPr>
          <w:rFonts w:ascii="Times New Roman" w:hAnsi="Times New Roman"/>
          <w:sz w:val="28"/>
          <w:szCs w:val="28"/>
        </w:rPr>
      </w:pPr>
    </w:p>
    <w:p w:rsidR="000F5D59" w:rsidRDefault="000F5D59" w:rsidP="00B01AC7">
      <w:pPr>
        <w:pStyle w:val="11"/>
        <w:tabs>
          <w:tab w:val="right" w:leader="dot" w:pos="9345"/>
        </w:tabs>
        <w:jc w:val="both"/>
        <w:rPr>
          <w:rFonts w:ascii="Times New Roman" w:hAnsi="Times New Roman"/>
          <w:noProof/>
          <w:sz w:val="28"/>
          <w:szCs w:val="28"/>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hyperlink w:anchor="_Toc8903180" w:history="1">
        <w:r>
          <w:rPr>
            <w:rStyle w:val="a8"/>
            <w:noProof/>
            <w:sz w:val="28"/>
            <w:szCs w:val="28"/>
          </w:rPr>
          <w:t>1</w:t>
        </w:r>
        <w:r w:rsidR="00B37E41">
          <w:rPr>
            <w:rStyle w:val="a8"/>
            <w:noProof/>
            <w:sz w:val="28"/>
            <w:szCs w:val="28"/>
          </w:rPr>
          <w:t>.</w:t>
        </w:r>
        <w:r>
          <w:rPr>
            <w:rStyle w:val="a8"/>
            <w:noProof/>
            <w:sz w:val="28"/>
            <w:szCs w:val="28"/>
          </w:rPr>
          <w:t xml:space="preserve"> Методические указания по лекционным занятиям</w:t>
        </w:r>
        <w:r>
          <w:rPr>
            <w:rFonts w:ascii="Times New Roman" w:hAnsi="Times New Roman"/>
            <w:noProof/>
            <w:webHidden/>
            <w:sz w:val="28"/>
            <w:szCs w:val="28"/>
          </w:rPr>
          <w:tab/>
        </w:r>
        <w:r>
          <w:rPr>
            <w:rFonts w:ascii="Times New Roman" w:hAnsi="Times New Roman"/>
            <w:noProof/>
            <w:webHidden/>
            <w:sz w:val="28"/>
            <w:szCs w:val="28"/>
          </w:rPr>
          <w:fldChar w:fldCharType="begin"/>
        </w:r>
        <w:r>
          <w:rPr>
            <w:rFonts w:ascii="Times New Roman" w:hAnsi="Times New Roman"/>
            <w:noProof/>
            <w:webHidden/>
            <w:sz w:val="28"/>
            <w:szCs w:val="28"/>
          </w:rPr>
          <w:instrText xml:space="preserve"> PAGEREF _Toc8903180 \h </w:instrText>
        </w:r>
        <w:r>
          <w:rPr>
            <w:rFonts w:ascii="Times New Roman" w:hAnsi="Times New Roman"/>
            <w:noProof/>
            <w:webHidden/>
            <w:sz w:val="28"/>
            <w:szCs w:val="28"/>
          </w:rPr>
        </w:r>
        <w:r>
          <w:rPr>
            <w:rFonts w:ascii="Times New Roman" w:hAnsi="Times New Roman"/>
            <w:noProof/>
            <w:webHidden/>
            <w:sz w:val="28"/>
            <w:szCs w:val="28"/>
          </w:rPr>
          <w:fldChar w:fldCharType="separate"/>
        </w:r>
        <w:r w:rsidR="00C91819">
          <w:rPr>
            <w:rFonts w:ascii="Times New Roman" w:hAnsi="Times New Roman"/>
            <w:noProof/>
            <w:webHidden/>
            <w:sz w:val="28"/>
            <w:szCs w:val="28"/>
          </w:rPr>
          <w:t>4</w:t>
        </w:r>
        <w:r>
          <w:rPr>
            <w:rFonts w:ascii="Times New Roman" w:hAnsi="Times New Roman"/>
            <w:noProof/>
            <w:webHidden/>
            <w:sz w:val="28"/>
            <w:szCs w:val="28"/>
          </w:rPr>
          <w:fldChar w:fldCharType="end"/>
        </w:r>
      </w:hyperlink>
    </w:p>
    <w:p w:rsidR="000F5D59" w:rsidRDefault="00FE4180" w:rsidP="00B01AC7">
      <w:pPr>
        <w:pStyle w:val="11"/>
        <w:tabs>
          <w:tab w:val="right" w:leader="dot" w:pos="9345"/>
        </w:tabs>
        <w:jc w:val="both"/>
        <w:rPr>
          <w:rFonts w:ascii="Times New Roman" w:hAnsi="Times New Roman"/>
          <w:noProof/>
          <w:sz w:val="28"/>
          <w:szCs w:val="28"/>
        </w:rPr>
      </w:pPr>
      <w:hyperlink w:anchor="_Toc8903181" w:history="1">
        <w:r w:rsidR="000F5D59">
          <w:rPr>
            <w:rStyle w:val="a8"/>
            <w:noProof/>
            <w:sz w:val="28"/>
            <w:szCs w:val="28"/>
          </w:rPr>
          <w:t>2</w:t>
        </w:r>
        <w:r w:rsidR="00B37E41">
          <w:rPr>
            <w:rStyle w:val="a8"/>
            <w:noProof/>
            <w:sz w:val="28"/>
            <w:szCs w:val="28"/>
          </w:rPr>
          <w:t>.</w:t>
        </w:r>
        <w:r w:rsidR="000F5D59">
          <w:rPr>
            <w:rStyle w:val="a8"/>
            <w:noProof/>
            <w:sz w:val="28"/>
            <w:szCs w:val="28"/>
          </w:rPr>
          <w:t xml:space="preserve"> Методические рекомендации к практическим занятиям</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_Toc8903181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C91819">
          <w:rPr>
            <w:rFonts w:ascii="Times New Roman" w:hAnsi="Times New Roman"/>
            <w:noProof/>
            <w:webHidden/>
            <w:sz w:val="28"/>
            <w:szCs w:val="28"/>
          </w:rPr>
          <w:t>5</w:t>
        </w:r>
        <w:r w:rsidR="000F5D59">
          <w:rPr>
            <w:rFonts w:ascii="Times New Roman" w:hAnsi="Times New Roman"/>
            <w:noProof/>
            <w:webHidden/>
            <w:sz w:val="28"/>
            <w:szCs w:val="28"/>
          </w:rPr>
          <w:fldChar w:fldCharType="end"/>
        </w:r>
      </w:hyperlink>
    </w:p>
    <w:p w:rsidR="000F5D59" w:rsidRDefault="00FE4180" w:rsidP="00B01AC7">
      <w:pPr>
        <w:pStyle w:val="11"/>
        <w:tabs>
          <w:tab w:val="right" w:leader="dot" w:pos="9345"/>
        </w:tabs>
        <w:jc w:val="both"/>
        <w:rPr>
          <w:rFonts w:ascii="Times New Roman" w:hAnsi="Times New Roman"/>
          <w:noProof/>
          <w:sz w:val="28"/>
          <w:szCs w:val="28"/>
        </w:rPr>
      </w:pPr>
      <w:hyperlink w:anchor="_Toc8903182" w:history="1">
        <w:r w:rsidR="000F5D59">
          <w:rPr>
            <w:rStyle w:val="a8"/>
            <w:noProof/>
            <w:sz w:val="28"/>
            <w:szCs w:val="28"/>
          </w:rPr>
          <w:t>3</w:t>
        </w:r>
        <w:r w:rsidR="00B37E41">
          <w:rPr>
            <w:rStyle w:val="a8"/>
            <w:noProof/>
            <w:sz w:val="28"/>
            <w:szCs w:val="28"/>
          </w:rPr>
          <w:t>.</w:t>
        </w:r>
        <w:r w:rsidR="000F5D59">
          <w:rPr>
            <w:rStyle w:val="a8"/>
            <w:noProof/>
            <w:sz w:val="28"/>
            <w:szCs w:val="28"/>
          </w:rPr>
          <w:t xml:space="preserve"> Методические рекомендации по самостоятельной работе</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_Toc8903182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C91819">
          <w:rPr>
            <w:rFonts w:ascii="Times New Roman" w:hAnsi="Times New Roman"/>
            <w:noProof/>
            <w:webHidden/>
            <w:sz w:val="28"/>
            <w:szCs w:val="28"/>
          </w:rPr>
          <w:t>6</w:t>
        </w:r>
        <w:r w:rsidR="000F5D59">
          <w:rPr>
            <w:rFonts w:ascii="Times New Roman" w:hAnsi="Times New Roman"/>
            <w:noProof/>
            <w:webHidden/>
            <w:sz w:val="28"/>
            <w:szCs w:val="28"/>
          </w:rPr>
          <w:fldChar w:fldCharType="end"/>
        </w:r>
      </w:hyperlink>
    </w:p>
    <w:p w:rsidR="000F5D59" w:rsidRDefault="00FE4180" w:rsidP="00B01AC7">
      <w:pPr>
        <w:pStyle w:val="11"/>
        <w:tabs>
          <w:tab w:val="right" w:leader="dot" w:pos="9345"/>
        </w:tabs>
        <w:jc w:val="both"/>
        <w:rPr>
          <w:rFonts w:ascii="Times New Roman" w:hAnsi="Times New Roman"/>
          <w:noProof/>
          <w:sz w:val="28"/>
          <w:szCs w:val="28"/>
        </w:rPr>
      </w:pPr>
      <w:hyperlink w:anchor="_Toc8903183" w:history="1">
        <w:r w:rsidR="000F5D59">
          <w:rPr>
            <w:rStyle w:val="a8"/>
            <w:noProof/>
            <w:sz w:val="28"/>
            <w:szCs w:val="28"/>
          </w:rPr>
          <w:t>4</w:t>
        </w:r>
        <w:r w:rsidR="00B37E41">
          <w:rPr>
            <w:rStyle w:val="a8"/>
            <w:noProof/>
            <w:sz w:val="28"/>
            <w:szCs w:val="28"/>
          </w:rPr>
          <w:t>.</w:t>
        </w:r>
        <w:r w:rsidR="000F5D59">
          <w:rPr>
            <w:rStyle w:val="a8"/>
            <w:noProof/>
            <w:sz w:val="28"/>
            <w:szCs w:val="28"/>
          </w:rPr>
          <w:t xml:space="preserve"> Методические рекомендации по выполнению ИТЗ</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_Toc8903183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C91819">
          <w:rPr>
            <w:rFonts w:ascii="Times New Roman" w:hAnsi="Times New Roman"/>
            <w:noProof/>
            <w:webHidden/>
            <w:sz w:val="28"/>
            <w:szCs w:val="28"/>
          </w:rPr>
          <w:t>8</w:t>
        </w:r>
        <w:r w:rsidR="000F5D59">
          <w:rPr>
            <w:rFonts w:ascii="Times New Roman" w:hAnsi="Times New Roman"/>
            <w:noProof/>
            <w:webHidden/>
            <w:sz w:val="28"/>
            <w:szCs w:val="28"/>
          </w:rPr>
          <w:fldChar w:fldCharType="end"/>
        </w:r>
      </w:hyperlink>
    </w:p>
    <w:p w:rsidR="00316082" w:rsidRPr="00316082" w:rsidRDefault="00316082" w:rsidP="00B01AC7">
      <w:pPr>
        <w:jc w:val="both"/>
        <w:rPr>
          <w:rFonts w:ascii="Times New Roman" w:hAnsi="Times New Roman"/>
          <w:sz w:val="28"/>
          <w:szCs w:val="28"/>
        </w:rPr>
      </w:pPr>
      <w:r w:rsidRPr="00316082">
        <w:rPr>
          <w:rFonts w:ascii="Times New Roman" w:hAnsi="Times New Roman"/>
          <w:sz w:val="28"/>
          <w:szCs w:val="28"/>
        </w:rPr>
        <w:t xml:space="preserve">5. </w:t>
      </w:r>
      <w:r>
        <w:rPr>
          <w:rFonts w:ascii="Times New Roman" w:hAnsi="Times New Roman"/>
          <w:sz w:val="28"/>
          <w:szCs w:val="28"/>
        </w:rPr>
        <w:t>М</w:t>
      </w:r>
      <w:r w:rsidRPr="00316082">
        <w:rPr>
          <w:rFonts w:ascii="Times New Roman" w:hAnsi="Times New Roman"/>
          <w:sz w:val="28"/>
          <w:szCs w:val="28"/>
        </w:rPr>
        <w:t>етодические указания по выполнению курсов</w:t>
      </w:r>
      <w:r w:rsidR="00B01AC7">
        <w:rPr>
          <w:rFonts w:ascii="Times New Roman" w:hAnsi="Times New Roman"/>
          <w:sz w:val="28"/>
          <w:szCs w:val="28"/>
        </w:rPr>
        <w:t>ого проекта ...</w:t>
      </w:r>
      <w:r>
        <w:rPr>
          <w:rFonts w:ascii="Times New Roman" w:hAnsi="Times New Roman"/>
          <w:sz w:val="28"/>
          <w:szCs w:val="28"/>
        </w:rPr>
        <w:t>……………10</w:t>
      </w:r>
    </w:p>
    <w:p w:rsidR="000F5D59" w:rsidRDefault="00FE4180" w:rsidP="00B01AC7">
      <w:pPr>
        <w:pStyle w:val="11"/>
        <w:tabs>
          <w:tab w:val="right" w:leader="dot" w:pos="9345"/>
        </w:tabs>
        <w:jc w:val="both"/>
        <w:rPr>
          <w:rFonts w:ascii="Times New Roman" w:hAnsi="Times New Roman"/>
          <w:noProof/>
          <w:sz w:val="28"/>
          <w:szCs w:val="28"/>
        </w:rPr>
      </w:pPr>
      <w:hyperlink w:anchor="_Toc8903184" w:history="1">
        <w:r w:rsidR="00316082">
          <w:rPr>
            <w:rStyle w:val="a8"/>
            <w:noProof/>
            <w:sz w:val="28"/>
            <w:szCs w:val="28"/>
          </w:rPr>
          <w:t>6</w:t>
        </w:r>
        <w:r w:rsidR="00B37E41">
          <w:rPr>
            <w:rStyle w:val="a8"/>
            <w:noProof/>
            <w:sz w:val="28"/>
            <w:szCs w:val="28"/>
          </w:rPr>
          <w:t>.</w:t>
        </w:r>
        <w:r w:rsidR="000F5D59">
          <w:rPr>
            <w:rStyle w:val="a8"/>
            <w:noProof/>
            <w:sz w:val="28"/>
            <w:szCs w:val="28"/>
          </w:rPr>
          <w:t xml:space="preserve"> Список рекомендуемой литературы</w:t>
        </w:r>
        <w:r w:rsidR="000F5D59">
          <w:rPr>
            <w:rFonts w:ascii="Times New Roman" w:hAnsi="Times New Roman"/>
            <w:noProof/>
            <w:webHidden/>
            <w:sz w:val="28"/>
            <w:szCs w:val="28"/>
          </w:rPr>
          <w:tab/>
        </w:r>
        <w:r w:rsidR="00B01AC7">
          <w:rPr>
            <w:rFonts w:ascii="Times New Roman" w:hAnsi="Times New Roman"/>
            <w:noProof/>
            <w:webHidden/>
            <w:sz w:val="28"/>
            <w:szCs w:val="28"/>
          </w:rPr>
          <w:t>23</w:t>
        </w:r>
      </w:hyperlink>
    </w:p>
    <w:p w:rsidR="000F5D59" w:rsidRDefault="000F5D59" w:rsidP="00B01AC7">
      <w:pPr>
        <w:jc w:val="both"/>
        <w:rPr>
          <w:rFonts w:ascii="Times New Roman" w:hAnsi="Times New Roman"/>
          <w:sz w:val="28"/>
          <w:szCs w:val="28"/>
        </w:rPr>
      </w:pPr>
      <w:r>
        <w:rPr>
          <w:rFonts w:ascii="Times New Roman" w:hAnsi="Times New Roman"/>
          <w:b/>
          <w:bCs/>
          <w:sz w:val="28"/>
          <w:szCs w:val="28"/>
        </w:rPr>
        <w:fldChar w:fldCharType="end"/>
      </w:r>
    </w:p>
    <w:p w:rsidR="000F5D59" w:rsidRDefault="000F5D59">
      <w:pPr>
        <w:rPr>
          <w:rFonts w:ascii="Times New Roman" w:hAnsi="Times New Roman"/>
          <w:sz w:val="28"/>
          <w:szCs w:val="28"/>
        </w:rPr>
      </w:pPr>
    </w:p>
    <w:p w:rsidR="000F5D59" w:rsidRDefault="000F5D59">
      <w:pPr>
        <w:rPr>
          <w:rFonts w:ascii="Times New Roman" w:hAnsi="Times New Roman"/>
          <w:sz w:val="28"/>
          <w:szCs w:val="28"/>
        </w:rPr>
      </w:pPr>
    </w:p>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Pr>
        <w:pStyle w:val="1"/>
        <w:ind w:firstLine="709"/>
        <w:rPr>
          <w:rFonts w:ascii="Times New Roman" w:hAnsi="Times New Roman"/>
        </w:rPr>
      </w:pPr>
      <w:r>
        <w:br w:type="page"/>
      </w:r>
      <w:bookmarkStart w:id="0" w:name="_Toc8903180"/>
      <w:r>
        <w:rPr>
          <w:rFonts w:ascii="Times New Roman" w:hAnsi="Times New Roman"/>
        </w:rPr>
        <w:lastRenderedPageBreak/>
        <w:t>1 Методические указания по лекционным занятиям</w:t>
      </w:r>
      <w:bookmarkEnd w:id="0"/>
    </w:p>
    <w:p w:rsidR="000F5D59" w:rsidRDefault="000F5D59"/>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Лекция представляет собой устное, систематическое изложение по определенной теме, вопросу или проблеме.</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Цель проведения лекционных занятий – ознакомление студентов с тематикой дисциплины, новейшими достижениями и проблематикой, рекомендация корпуса источников для самостоятельной работы.</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Изучение дисциплины начинается с обзора тематики курса, согласно рабочей программы, обозначению его цели и задач.</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максимально полного усвоения материалов дисциплины студентам необходимо вести письменный конспект излагаемого преподавателем материала. Освоение содержания дисциплины студентом зависит от грамотного ведения конспекта, логики записи и отметки сложных и непонятных вопросов. Непонятные вопросы необходимо в обязательном порядке задавать преподавателю. Полученный ответ необходимо внести в конспект, уточняющий содержание рассматриваемого вопроса. </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Конспект лекции не является достаточным для ответа на вопрос. Он представляет направление или схему ответа. Студент для расширения познаний в теме дисциплины обязан обращаться к источникам, которые рекомендует преподаватель.</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Материалы лекции необходимо просматривать в ходе подготовки к практическим занятиям. Для подготовки используется опорный конспект как план работы и рекомендованная литература для расширения познания и кругозора. Знание по темам дисциплины формируется последовательно от понятийного аппарата до конечных выводов, составляющих цель изучения данной темы. Не допускается использование понятийного аппарата других дисциплин, если в лекционном материале или рекомендованной литературе имеются четкие формулировки рассматриваемых понятий и определений.</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Материал дисциплины усваивается максимально эффективно при еженедельном повторении не менее двух раз. </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Студентам необходимо учитывать специфику дисциплины и рекомендации преподавателя к ее освоению. Гуманитарные дисциплины предполагают повышенное внимание к теории и не всегда имеют однозначные к ней подходы.  </w:t>
      </w:r>
    </w:p>
    <w:p w:rsidR="000F5D59" w:rsidRDefault="000F5D59">
      <w:pPr>
        <w:spacing w:after="0" w:line="240" w:lineRule="auto"/>
        <w:ind w:firstLine="709"/>
        <w:jc w:val="both"/>
        <w:rPr>
          <w:rFonts w:ascii="Times New Roman" w:hAnsi="Times New Roman"/>
          <w:sz w:val="28"/>
          <w:szCs w:val="28"/>
        </w:rPr>
      </w:pPr>
    </w:p>
    <w:p w:rsidR="000F5D59" w:rsidRDefault="000F5D59">
      <w:pPr>
        <w:pStyle w:val="1"/>
        <w:ind w:firstLine="709"/>
        <w:rPr>
          <w:rFonts w:ascii="Times New Roman" w:hAnsi="Times New Roman"/>
        </w:rPr>
      </w:pPr>
      <w:r>
        <w:rPr>
          <w:sz w:val="28"/>
          <w:szCs w:val="28"/>
        </w:rPr>
        <w:br w:type="page"/>
      </w:r>
      <w:bookmarkStart w:id="1" w:name="_Toc8903181"/>
      <w:r>
        <w:rPr>
          <w:rFonts w:ascii="Times New Roman" w:hAnsi="Times New Roman"/>
        </w:rPr>
        <w:lastRenderedPageBreak/>
        <w:t>2 Методические рекомендации к практическим занятиям</w:t>
      </w:r>
      <w:bookmarkEnd w:id="1"/>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Практическое занятие - метод репродуктивного обучения, обеспечи</w:t>
      </w:r>
      <w:r>
        <w:rPr>
          <w:rFonts w:ascii="Times New Roman" w:hAnsi="Times New Roman"/>
          <w:sz w:val="28"/>
          <w:szCs w:val="28"/>
        </w:rPr>
        <w:softHyphen/>
        <w:t>вающий связь теории и практики, содействующий выработке у студентов умений и навыков применения знаний, полученных на лекции и в ходе самостоятельной работы.</w:t>
      </w:r>
    </w:p>
    <w:p w:rsidR="000F5D59" w:rsidRDefault="000F5D59">
      <w:pPr>
        <w:pStyle w:val="a3"/>
        <w:spacing w:before="0" w:beforeAutospacing="0" w:after="0" w:afterAutospacing="0"/>
        <w:ind w:firstLine="709"/>
        <w:jc w:val="both"/>
        <w:rPr>
          <w:iCs/>
          <w:sz w:val="28"/>
          <w:szCs w:val="28"/>
        </w:rPr>
      </w:pPr>
      <w:r>
        <w:rPr>
          <w:iCs/>
          <w:sz w:val="28"/>
          <w:szCs w:val="28"/>
        </w:rPr>
        <w:t>Цели практических занятий:</w:t>
      </w:r>
    </w:p>
    <w:p w:rsidR="000F5D59" w:rsidRDefault="000F5D59">
      <w:pPr>
        <w:pStyle w:val="a3"/>
        <w:spacing w:before="0" w:beforeAutospacing="0" w:after="0" w:afterAutospacing="0"/>
        <w:jc w:val="both"/>
        <w:rPr>
          <w:sz w:val="28"/>
          <w:szCs w:val="28"/>
        </w:rPr>
      </w:pPr>
      <w:r>
        <w:rPr>
          <w:iCs/>
          <w:sz w:val="28"/>
          <w:szCs w:val="28"/>
        </w:rPr>
        <w:t>- помочь обучающимся систематизировать, закрепить и углубить знания теоретического характера;</w:t>
      </w:r>
    </w:p>
    <w:p w:rsidR="000F5D59" w:rsidRDefault="000F5D59">
      <w:pPr>
        <w:pStyle w:val="a3"/>
        <w:spacing w:before="0" w:beforeAutospacing="0" w:after="0" w:afterAutospacing="0"/>
        <w:jc w:val="both"/>
        <w:rPr>
          <w:sz w:val="28"/>
          <w:szCs w:val="28"/>
        </w:rPr>
      </w:pPr>
      <w:r>
        <w:rPr>
          <w:sz w:val="28"/>
          <w:szCs w:val="28"/>
        </w:rPr>
        <w:t xml:space="preserve">- </w:t>
      </w:r>
      <w:r>
        <w:rPr>
          <w:iCs/>
          <w:sz w:val="28"/>
          <w:szCs w:val="28"/>
        </w:rPr>
        <w:t>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0F5D59" w:rsidRDefault="000F5D59">
      <w:pPr>
        <w:pStyle w:val="a3"/>
        <w:spacing w:before="0" w:beforeAutospacing="0" w:after="0" w:afterAutospacing="0"/>
        <w:jc w:val="both"/>
        <w:rPr>
          <w:sz w:val="28"/>
          <w:szCs w:val="28"/>
        </w:rPr>
      </w:pPr>
      <w:r>
        <w:rPr>
          <w:sz w:val="28"/>
          <w:szCs w:val="28"/>
        </w:rPr>
        <w:t xml:space="preserve">- </w:t>
      </w:r>
      <w:r>
        <w:rPr>
          <w:iCs/>
          <w:sz w:val="28"/>
          <w:szCs w:val="28"/>
        </w:rPr>
        <w:t>научить их работать с книгой, служебной документацией и схемами, пользоваться справочной и научной литературой;</w:t>
      </w:r>
    </w:p>
    <w:p w:rsidR="000F5D59" w:rsidRDefault="000F5D59">
      <w:pPr>
        <w:pStyle w:val="a3"/>
        <w:spacing w:before="0" w:beforeAutospacing="0" w:after="0" w:afterAutospacing="0"/>
        <w:jc w:val="both"/>
        <w:rPr>
          <w:iCs/>
          <w:sz w:val="28"/>
          <w:szCs w:val="28"/>
        </w:rPr>
      </w:pPr>
      <w:r>
        <w:rPr>
          <w:sz w:val="28"/>
          <w:szCs w:val="28"/>
        </w:rPr>
        <w:t xml:space="preserve">- </w:t>
      </w:r>
      <w:r>
        <w:rPr>
          <w:iCs/>
          <w:sz w:val="28"/>
          <w:szCs w:val="28"/>
        </w:rPr>
        <w:t>формировать умение учиться самостоятельно, т.е. овладевать методами, способами и приемами самообучения, саморазвития и самоконтроля.</w:t>
      </w:r>
    </w:p>
    <w:p w:rsidR="000F5D59" w:rsidRDefault="000F5D59">
      <w:pPr>
        <w:pStyle w:val="a3"/>
        <w:spacing w:before="0" w:beforeAutospacing="0" w:after="0" w:afterAutospacing="0"/>
        <w:ind w:firstLine="709"/>
        <w:jc w:val="both"/>
        <w:rPr>
          <w:sz w:val="28"/>
          <w:szCs w:val="28"/>
        </w:rPr>
      </w:pPr>
      <w:r>
        <w:rPr>
          <w:sz w:val="28"/>
          <w:szCs w:val="28"/>
        </w:rPr>
        <w:t>Важнейшим элементом практического занятия является учебная за</w:t>
      </w:r>
      <w:r>
        <w:rPr>
          <w:sz w:val="28"/>
          <w:szCs w:val="28"/>
        </w:rPr>
        <w:softHyphen/>
        <w:t>дача (проблема), предлагаемая для решения. Преподаватель, подбирая примеры (задачи и логические задания) для практического занятия, дол</w:t>
      </w:r>
      <w:r>
        <w:rPr>
          <w:sz w:val="28"/>
          <w:szCs w:val="28"/>
        </w:rPr>
        <w:softHyphen/>
        <w:t>жен всякий раз ясно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w:t>
      </w:r>
      <w:r>
        <w:rPr>
          <w:sz w:val="28"/>
          <w:szCs w:val="28"/>
        </w:rPr>
        <w:softHyphen/>
        <w:t>чество студентов при решении данной задачи.</w:t>
      </w:r>
    </w:p>
    <w:p w:rsidR="000F5D59" w:rsidRDefault="000F5D59">
      <w:pPr>
        <w:pStyle w:val="a3"/>
        <w:spacing w:before="0" w:beforeAutospacing="0" w:after="0" w:afterAutospacing="0"/>
        <w:ind w:firstLine="709"/>
        <w:jc w:val="both"/>
        <w:rPr>
          <w:sz w:val="28"/>
          <w:szCs w:val="28"/>
        </w:rPr>
      </w:pPr>
      <w:r>
        <w:rPr>
          <w:sz w:val="28"/>
          <w:szCs w:val="28"/>
        </w:rPr>
        <w:t xml:space="preserve">В ходе практического занятия могут быть заслушаны доклады по изученным самостоятельно вопросам или доклады по исследованным научным проблемам в рамках конференций. </w:t>
      </w:r>
    </w:p>
    <w:p w:rsidR="000F5D59" w:rsidRDefault="000F5D59">
      <w:pPr>
        <w:pStyle w:val="a3"/>
        <w:spacing w:before="0" w:beforeAutospacing="0" w:after="0" w:afterAutospacing="0"/>
        <w:ind w:firstLine="709"/>
        <w:jc w:val="both"/>
        <w:rPr>
          <w:sz w:val="28"/>
          <w:szCs w:val="28"/>
        </w:rPr>
      </w:pPr>
      <w:r>
        <w:rPr>
          <w:sz w:val="28"/>
          <w:szCs w:val="28"/>
        </w:rPr>
        <w:t>Студентам необходимо при подготовке к практическому занятию по дисциплине повторить материал лекций, расширить и дополнить его прочтением учебной литературы, рекомендованной преподавателем, периодических и научных источников. При возникновении вопросов и сложностей в освоении темы практического занятия, необходимо составить список вопросов и задать их преподавателю в ходе практического занятия. Рекомендуется составить краткий конспект ответа преподавателя и отметить рекомендуемую литературу по данному вопросу.</w:t>
      </w:r>
    </w:p>
    <w:p w:rsidR="000F5D59" w:rsidRDefault="000F5D59">
      <w:pPr>
        <w:pStyle w:val="a3"/>
        <w:spacing w:before="0" w:beforeAutospacing="0" w:after="0" w:afterAutospacing="0"/>
        <w:ind w:firstLine="709"/>
        <w:jc w:val="both"/>
        <w:rPr>
          <w:sz w:val="28"/>
          <w:szCs w:val="28"/>
        </w:rPr>
      </w:pPr>
      <w:r>
        <w:rPr>
          <w:sz w:val="28"/>
          <w:szCs w:val="28"/>
        </w:rPr>
        <w:t xml:space="preserve">Отдельные вопросы и темы дисциплины могут быть дискуссионными и не иметь однозначной трактовки. В этом случае студент из рекомендуемой литературы должен самостоятельно законспектировать необходимый материал методом реферирования. Не обязательно давать собственную трактовку, однако студент может обосновать присоединение к одной из точек зрения на данный вопрос или тему. </w:t>
      </w:r>
    </w:p>
    <w:p w:rsidR="000F5D59" w:rsidRDefault="000F5D59">
      <w:pPr>
        <w:pStyle w:val="a3"/>
        <w:spacing w:before="0" w:beforeAutospacing="0" w:after="0" w:afterAutospacing="0"/>
        <w:ind w:firstLine="709"/>
        <w:jc w:val="both"/>
        <w:rPr>
          <w:sz w:val="28"/>
          <w:szCs w:val="28"/>
        </w:rPr>
      </w:pPr>
    </w:p>
    <w:p w:rsidR="000F5D59" w:rsidRDefault="000F5D59">
      <w:pPr>
        <w:pStyle w:val="1"/>
        <w:ind w:firstLine="709"/>
        <w:rPr>
          <w:rFonts w:ascii="Times New Roman" w:hAnsi="Times New Roman"/>
        </w:rPr>
      </w:pPr>
      <w:bookmarkStart w:id="2" w:name="_Toc8903182"/>
      <w:r>
        <w:rPr>
          <w:rFonts w:ascii="Times New Roman" w:hAnsi="Times New Roman"/>
        </w:rPr>
        <w:lastRenderedPageBreak/>
        <w:t>3 Методические рекомендации по самостоятельной работе</w:t>
      </w:r>
      <w:bookmarkEnd w:id="2"/>
    </w:p>
    <w:p w:rsidR="000F5D59" w:rsidRDefault="000F5D59">
      <w:pPr>
        <w:pStyle w:val="a3"/>
        <w:spacing w:before="0" w:beforeAutospacing="0" w:after="0" w:afterAutospacing="0"/>
        <w:ind w:firstLine="709"/>
        <w:jc w:val="both"/>
        <w:rPr>
          <w:sz w:val="28"/>
          <w:szCs w:val="28"/>
        </w:rPr>
      </w:pPr>
    </w:p>
    <w:p w:rsidR="000F5D59" w:rsidRDefault="000F5D59">
      <w:pPr>
        <w:pStyle w:val="a3"/>
        <w:spacing w:before="0" w:beforeAutospacing="0" w:after="0" w:afterAutospacing="0"/>
        <w:ind w:firstLine="709"/>
        <w:jc w:val="both"/>
        <w:rPr>
          <w:sz w:val="28"/>
          <w:szCs w:val="28"/>
        </w:rPr>
      </w:pPr>
    </w:p>
    <w:p w:rsidR="000F5D59" w:rsidRDefault="000F5D59">
      <w:pPr>
        <w:pStyle w:val="a3"/>
        <w:spacing w:before="0" w:beforeAutospacing="0" w:after="0" w:afterAutospacing="0"/>
        <w:ind w:firstLine="709"/>
        <w:jc w:val="both"/>
        <w:rPr>
          <w:sz w:val="28"/>
          <w:szCs w:val="28"/>
        </w:rPr>
      </w:pPr>
      <w:r>
        <w:rPr>
          <w:sz w:val="28"/>
          <w:szCs w:val="28"/>
        </w:rPr>
        <w:t xml:space="preserve">Самостоятельная работа студента является частью внеаудиторного учебного процесса, который направлен на развитие индивидуальных навыков работы с источниками.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Самостоятельная учебная работа – неотъемлемое условие успешного окончания высшего учебного заведения. Являясь равноправной формой учебных занятий, наряду с лекциями, семинарами, экзаменами и зачетами, реализуется во внеаудиторное время, и представляет собой выполнение различных учебных заданий, контрольных и курсовых работ, выпускной квалификационной работы и т.п.</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Освоение дисциплины и эффект аудиторных занятий во многом зависит от того, как умело студенты организуют в ходе них свою самостоятельную учебную познавательную деятельность. Такая работа также способствует самообразованию и самовоспитанию, осуществляемому в интересах повышения профессиональных компетенций, общей эрудиции и формировании личностных качеств.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Изучение дисциплины предполагает не только познавательную деятельность, которую студенты выполняют во время лекций, семинаров,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семинарского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учебной программы. Во-вторых, выполнения учебных заданий, которые рекомендованы студенту во время обучения: решить практические задания, подготовить доклад по какой-либо проблеме, написать реферат, контрольную или </w:t>
      </w:r>
      <w:r w:rsidR="00FE4180">
        <w:rPr>
          <w:rFonts w:ascii="Times New Roman" w:hAnsi="Times New Roman"/>
          <w:sz w:val="28"/>
          <w:szCs w:val="28"/>
        </w:rPr>
        <w:t>курсовой проект</w:t>
      </w:r>
      <w:r>
        <w:rPr>
          <w:rFonts w:ascii="Times New Roman" w:hAnsi="Times New Roman"/>
          <w:sz w:val="28"/>
          <w:szCs w:val="28"/>
        </w:rPr>
        <w:t xml:space="preserve">. Самостоятельная работа студента включает: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1) подготовку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 </w:t>
      </w:r>
    </w:p>
    <w:p w:rsidR="000F5D59" w:rsidRDefault="000F5D59">
      <w:pPr>
        <w:tabs>
          <w:tab w:val="left" w:pos="1134"/>
        </w:tabs>
        <w:spacing w:after="0" w:line="240" w:lineRule="auto"/>
        <w:ind w:firstLine="720"/>
        <w:jc w:val="both"/>
        <w:rPr>
          <w:rFonts w:ascii="Times New Roman" w:hAnsi="Times New Roman"/>
          <w:sz w:val="28"/>
          <w:szCs w:val="28"/>
        </w:rPr>
      </w:pPr>
      <w:r>
        <w:rPr>
          <w:rFonts w:ascii="Times New Roman" w:hAnsi="Times New Roman"/>
          <w:sz w:val="28"/>
          <w:szCs w:val="28"/>
        </w:rPr>
        <w:t xml:space="preserve">2) прослушивание лекций, осмысление учебной информации, сообщаемой преподавателем, ее обобщение и краткая запись. Последующее </w:t>
      </w:r>
      <w:r>
        <w:rPr>
          <w:rFonts w:ascii="Times New Roman" w:hAnsi="Times New Roman"/>
          <w:sz w:val="28"/>
          <w:szCs w:val="28"/>
        </w:rPr>
        <w:lastRenderedPageBreak/>
        <w:t>изучение и расшифровка конспектов лекций, внесение специальных пометок и выделение особенно значимой информации;</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подбор, изучение, анализ и конспектирование рекомендованной литературы по учебной дисциплине;</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выяснение наиболее сложных, непонятных вопросов и их уточнение во время консультаций;</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к семинарским, практическим занятиям, экзаменам и зачетам. Активная познавательная деятельность в ходе их проведения;</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специальных учебных заданий, предусмотренных учебной программой;</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написание рефератов, контрольных, курсовых, дипломных работ и их защита;</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и сдача зачетов и экзаменов;</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научной работы, участие в научных исследованиях, проводимых в рамках студенческого научного общества. Учебной программой обучения предусмотрено, что студенты могут участвовать в разнообразных видах научно-исследовательской работы, начиная с первого курса;</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прохождение практики по приобретаемой в институте специальности;</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систематическое чтение периодической печати, поиск и анализ дополнительной информации по изучаемым дисциплинам;</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0F5D59" w:rsidRDefault="000F5D59">
      <w:pPr>
        <w:pStyle w:val="a3"/>
        <w:spacing w:before="0" w:beforeAutospacing="0" w:after="0" w:afterAutospacing="0"/>
        <w:ind w:firstLine="709"/>
        <w:jc w:val="both"/>
        <w:rPr>
          <w:sz w:val="28"/>
          <w:szCs w:val="28"/>
        </w:rPr>
      </w:pPr>
      <w:r>
        <w:rPr>
          <w:sz w:val="28"/>
          <w:szCs w:val="28"/>
        </w:rPr>
        <w:t xml:space="preserve"> просмотр и прослушивание телевизионных и радиопередач, видео- и кинофильмов, посещение театров, музеев, выставок в интересах освоения будущей профессии и повышения общего культурного и образовательного уровня.</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pStyle w:val="1"/>
        <w:ind w:firstLine="709"/>
        <w:jc w:val="both"/>
        <w:rPr>
          <w:rFonts w:ascii="Times New Roman" w:hAnsi="Times New Roman"/>
        </w:rPr>
      </w:pPr>
      <w:r>
        <w:br w:type="page"/>
      </w:r>
      <w:bookmarkStart w:id="3" w:name="_Toc8903183"/>
      <w:r>
        <w:rPr>
          <w:rFonts w:ascii="Times New Roman" w:hAnsi="Times New Roman"/>
        </w:rPr>
        <w:lastRenderedPageBreak/>
        <w:t>4 Методические рекомендации по выполнению ИТЗ</w:t>
      </w:r>
      <w:bookmarkEnd w:id="3"/>
      <w:r>
        <w:rPr>
          <w:rFonts w:ascii="Times New Roman" w:hAnsi="Times New Roman"/>
        </w:rPr>
        <w:t xml:space="preserve"> </w:t>
      </w:r>
    </w:p>
    <w:p w:rsidR="000F5D59" w:rsidRDefault="000F5D59">
      <w:pPr>
        <w:spacing w:after="0" w:line="240" w:lineRule="auto"/>
        <w:rPr>
          <w:rFonts w:ascii="Times New Roman" w:hAnsi="Times New Roman"/>
          <w:sz w:val="28"/>
          <w:szCs w:val="28"/>
        </w:rPr>
      </w:pPr>
    </w:p>
    <w:p w:rsidR="000F5D59" w:rsidRDefault="000F5D59">
      <w:pPr>
        <w:spacing w:after="0" w:line="240" w:lineRule="auto"/>
        <w:rPr>
          <w:rFonts w:ascii="Times New Roman" w:hAnsi="Times New Roman"/>
          <w:sz w:val="28"/>
          <w:szCs w:val="28"/>
        </w:rPr>
      </w:pP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Сбор, обобщение, изучение и систематизация материала по предложенным вопросам является важной частью выполнения курсовой работы. </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самостоятельно подбирают необходимые литературные источники: изучают нормативные документы, инструктивные материалы, учебники и учебные пособия, специальные монографии, журнальные статьи и т.д. При этом следует использовать предметные каталоги библиотек, библиографические справочники, сборники научных конференций.</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должны критически изучать литературные источники и анализировать материалы, выявить и использовать необходимые из них для самостоятельного и творческого изложения предложенных вопросов.</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Содержание изученного материала нужно излагать своими словами, переписывание не допускается. </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Основа выбора темы курсовой работы зависит от документации, необходимой для выполнения расчетов. Не допускается выбор одинаковой темы студентами одной группы, при условии одинаковых предприятий. Расчеты производятся на основании ксерокопий документов экономического субъекта, который использует общую систему налогообложения. Не допускается приложения оригиналов документов, имеющих оригиналы подписи должностных лиц и синюю печать организации. Не допускается самостоятельное изготовление документов. Не допускается приложение документов, содержащих коммерческую тайну. Приложения, не являющиеся копией оригинальных документов, не являются основанием для выполнения экономических расчетов.</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По результатам расчетов необходимо подготовить проект управленческого решения и его обоснование с позиции эффективности. Предложения, которые построены без расчетов, носят теоретический характер.</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Если в содержании работы отсутствуют расчеты по теме, то данная работа к защите не допускается и отправляется на доработку. Не допускается использование чужих заимствованных текстов курсовых, дипломных работ, рефератов и расчетно-графических заданий. Не допускается приведение расчетов без приложений копий документов.</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Оформление студенческих работ, регламентируется стандартом 02069024.101 от 28.12.2015 г. Режим доступа: </w:t>
      </w:r>
      <w:hyperlink r:id="rId7" w:history="1">
        <w:r w:rsidR="00C7528F" w:rsidRPr="00FB4A84">
          <w:rPr>
            <w:rStyle w:val="a8"/>
            <w:rFonts w:eastAsia="Times New Roman"/>
            <w:sz w:val="28"/>
            <w:szCs w:val="28"/>
            <w:lang w:eastAsia="ru-RU"/>
          </w:rPr>
          <w:t>http://www.osu.ru/docs/official/standart/standart_101-2015_.pdf</w:t>
        </w:r>
      </w:hyperlink>
      <w:r w:rsidR="00C7528F">
        <w:rPr>
          <w:rFonts w:ascii="Times New Roman" w:eastAsia="Times New Roman" w:hAnsi="Times New Roman"/>
          <w:sz w:val="28"/>
          <w:szCs w:val="28"/>
          <w:u w:val="single"/>
          <w:lang w:eastAsia="ru-RU"/>
        </w:rPr>
        <w:t xml:space="preserve">. </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Опечатки и описки, обнаруженные в процессе выполнения, допускается исправлять подчисткой и закрашиванием белой краской и нанесением в том же месте исправленного текста.</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lastRenderedPageBreak/>
        <w:t>Индивидуальное творческое задание должно включать:</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титульный лист;</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содержание;</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основную часть;</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список использованных источников;</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в виде крупных таблиц;</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с копиями документов, подтверждающих цифры расчетов.</w:t>
      </w:r>
    </w:p>
    <w:p w:rsidR="000F5D59" w:rsidRDefault="000F5D59">
      <w:pPr>
        <w:spacing w:after="0" w:line="240" w:lineRule="auto"/>
        <w:ind w:firstLine="851"/>
        <w:jc w:val="both"/>
        <w:rPr>
          <w:sz w:val="24"/>
          <w:szCs w:val="24"/>
        </w:rPr>
      </w:pPr>
    </w:p>
    <w:p w:rsidR="000F5D59" w:rsidRDefault="000F5D59">
      <w:pPr>
        <w:spacing w:after="0" w:line="240" w:lineRule="auto"/>
        <w:ind w:firstLine="851"/>
        <w:jc w:val="both"/>
        <w:rPr>
          <w:sz w:val="24"/>
          <w:szCs w:val="24"/>
        </w:rPr>
      </w:pPr>
    </w:p>
    <w:p w:rsidR="00B37E41" w:rsidRDefault="00B37E41">
      <w:pPr>
        <w:spacing w:after="0" w:line="240" w:lineRule="auto"/>
        <w:rPr>
          <w:rFonts w:ascii="Times New Roman" w:eastAsia="Times New Roman" w:hAnsi="Times New Roman"/>
          <w:b/>
          <w:bCs/>
          <w:kern w:val="32"/>
          <w:sz w:val="32"/>
          <w:szCs w:val="32"/>
        </w:rPr>
      </w:pPr>
      <w:bookmarkStart w:id="4" w:name="_Toc8903184"/>
      <w:r>
        <w:rPr>
          <w:rFonts w:ascii="Times New Roman" w:hAnsi="Times New Roman"/>
        </w:rPr>
        <w:br w:type="page"/>
      </w:r>
    </w:p>
    <w:p w:rsidR="00316082" w:rsidRPr="00316082" w:rsidRDefault="00316082" w:rsidP="001E26FB">
      <w:pPr>
        <w:spacing w:after="0" w:line="240" w:lineRule="auto"/>
        <w:ind w:firstLine="709"/>
        <w:jc w:val="both"/>
        <w:rPr>
          <w:rFonts w:ascii="Times New Roman" w:hAnsi="Times New Roman"/>
          <w:b/>
          <w:sz w:val="32"/>
          <w:szCs w:val="32"/>
        </w:rPr>
      </w:pPr>
      <w:r w:rsidRPr="00316082">
        <w:rPr>
          <w:rFonts w:ascii="Times New Roman" w:hAnsi="Times New Roman"/>
          <w:b/>
          <w:sz w:val="32"/>
          <w:szCs w:val="32"/>
        </w:rPr>
        <w:lastRenderedPageBreak/>
        <w:t>5. Методические указания по выполнению курсов</w:t>
      </w:r>
      <w:r w:rsidR="00B01AC7">
        <w:rPr>
          <w:rFonts w:ascii="Times New Roman" w:hAnsi="Times New Roman"/>
          <w:b/>
          <w:sz w:val="32"/>
          <w:szCs w:val="32"/>
        </w:rPr>
        <w:t>ого проекта</w:t>
      </w:r>
      <w:bookmarkStart w:id="5" w:name="_GoBack"/>
      <w:bookmarkEnd w:id="5"/>
    </w:p>
    <w:p w:rsidR="00316082" w:rsidRDefault="00316082" w:rsidP="001E26FB">
      <w:pPr>
        <w:spacing w:after="0" w:line="240" w:lineRule="auto"/>
        <w:ind w:firstLine="709"/>
        <w:jc w:val="both"/>
        <w:rPr>
          <w:rFonts w:ascii="Times New Roman" w:hAnsi="Times New Roman"/>
        </w:rPr>
      </w:pP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Курсовой проект выполняется в соответствии с рабочей программой дисциплины и способствует развитию необходимых навыков практического использования методов решения задач, изучаемых на лекционных занятиях.</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то же время практика показала, что у многих студентов нет четкого представления об основных этапах подготовки курсового проекта, структуре и содержании основных ее разделов. Допускается много ошибок в оформлении текста, рисунков, таблиц, списка использованной литературы и т.д.</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настоящих методических рекомендациях установлены требования к составу, содержанию и оформлению курсовых проектов в Оренбургском государственном университете для студентов очного и заочного отделений финансово-экономического факультета.</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 xml:space="preserve">Курсовой проект по дисциплине </w:t>
      </w:r>
      <w:r w:rsidR="001E26FB">
        <w:rPr>
          <w:rFonts w:ascii="Times New Roman" w:hAnsi="Times New Roman"/>
          <w:sz w:val="28"/>
          <w:szCs w:val="28"/>
        </w:rPr>
        <w:t xml:space="preserve">«Анализ бюджетной отчетности» </w:t>
      </w:r>
      <w:r w:rsidRPr="00CB7D6B">
        <w:rPr>
          <w:rFonts w:ascii="Times New Roman" w:hAnsi="Times New Roman"/>
          <w:sz w:val="28"/>
          <w:szCs w:val="28"/>
        </w:rPr>
        <w:t>является одним из основных видов самостоятельной работы и формой контроля работы студентов.</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Выполнение студентом курсового проекта осуществляется в соответствие с рабочим учебным планом на заключительном этапе изучения дисциплины, в ходе которого осуществляется обучение по применению полученных знаний и умений для решения комплексных задач, связанных со сферой профессиональной деятельности будущих специалистов.</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Выполнение студентом курсового проекта по дисциплине проводится с целью:</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систематизации и закрепления полученных теоретических знаний и практических умений по общепрофессиональным и специальным дисциплинам;</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углубления теоретических знаний в соответствие с заданной темой;</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формирования умений применять теоретические знания при решении поставленных вопросов, использовать справочную, нормативную и правовую документацию;</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развития творческой инициативы, самостоятельности, ответственности и организованности;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подготовки к государственной итоговой аттестации.</w:t>
      </w:r>
    </w:p>
    <w:p w:rsidR="00FE4180" w:rsidRPr="00CB7D6B" w:rsidRDefault="00FE4180" w:rsidP="00CB7D6B">
      <w:pPr>
        <w:spacing w:after="0" w:line="240" w:lineRule="auto"/>
        <w:ind w:firstLine="709"/>
        <w:jc w:val="both"/>
        <w:rPr>
          <w:rFonts w:ascii="Times New Roman" w:hAnsi="Times New Roman"/>
          <w:sz w:val="28"/>
          <w:szCs w:val="28"/>
        </w:rPr>
      </w:pPr>
      <w:bookmarkStart w:id="6" w:name="bookmark1"/>
    </w:p>
    <w:p w:rsidR="00FE4180"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ЭТАПЫ ВЫПОЛНЕНИЯ КУРСОВОГО ПРОЕКТА</w:t>
      </w:r>
      <w:bookmarkEnd w:id="6"/>
    </w:p>
    <w:p w:rsidR="00B01AC7" w:rsidRPr="00CB7D6B" w:rsidRDefault="00B01AC7" w:rsidP="00CB7D6B">
      <w:pPr>
        <w:spacing w:after="0" w:line="240" w:lineRule="auto"/>
        <w:ind w:firstLine="709"/>
        <w:jc w:val="both"/>
        <w:rPr>
          <w:rFonts w:ascii="Times New Roman" w:hAnsi="Times New Roman"/>
          <w:sz w:val="28"/>
          <w:szCs w:val="28"/>
        </w:rPr>
      </w:pP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Выбор темы, определение цели и объекта исследования.</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Подбор и первоначальное ознакомление с литературой по выбранной теме.</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Составление предварительного варианта плана написания работы.</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Изучение отобранных источников и составление библиографии.</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lastRenderedPageBreak/>
        <w:t>Составление окончательного варианта плана курсового проекта.</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Сбор и обработка фактических данных, обработка материала для курсового проекта.</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Написание текста курсового проекта.</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Оформление работы, сдача её на кафедру на рецензирование.</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Подготовка к защите.</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Защита курсового проекта.</w:t>
      </w:r>
    </w:p>
    <w:p w:rsidR="00FE4180" w:rsidRPr="00CB7D6B" w:rsidRDefault="00FE4180" w:rsidP="00CB7D6B">
      <w:pPr>
        <w:spacing w:after="0" w:line="240" w:lineRule="auto"/>
        <w:ind w:firstLine="709"/>
        <w:jc w:val="both"/>
        <w:rPr>
          <w:rFonts w:ascii="Times New Roman" w:hAnsi="Times New Roman"/>
          <w:sz w:val="28"/>
          <w:szCs w:val="28"/>
        </w:rPr>
      </w:pPr>
      <w:bookmarkStart w:id="7" w:name="bookmark2"/>
    </w:p>
    <w:p w:rsidR="00FE4180"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ОРГАНИЗАЦИЯ ВЫПОЛНЕНИЯ И ОЦЕНКА КУРСОВОГО ПРОЕКТА</w:t>
      </w:r>
      <w:bookmarkEnd w:id="7"/>
    </w:p>
    <w:p w:rsidR="00B01AC7" w:rsidRPr="00CB7D6B" w:rsidRDefault="00B01AC7" w:rsidP="00CB7D6B">
      <w:pPr>
        <w:spacing w:after="0" w:line="240" w:lineRule="auto"/>
        <w:ind w:firstLine="709"/>
        <w:jc w:val="both"/>
        <w:rPr>
          <w:rFonts w:ascii="Times New Roman" w:hAnsi="Times New Roman"/>
          <w:sz w:val="28"/>
          <w:szCs w:val="28"/>
        </w:rPr>
      </w:pP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Тематика курсовых проектов разработана преподавателями</w:t>
      </w:r>
      <w:r w:rsidR="001E26FB">
        <w:rPr>
          <w:rFonts w:ascii="Times New Roman" w:hAnsi="Times New Roman"/>
          <w:sz w:val="28"/>
          <w:szCs w:val="28"/>
        </w:rPr>
        <w:t>,</w:t>
      </w:r>
      <w:r w:rsidRPr="00CB7D6B">
        <w:rPr>
          <w:rFonts w:ascii="Times New Roman" w:hAnsi="Times New Roman"/>
          <w:sz w:val="28"/>
          <w:szCs w:val="28"/>
        </w:rPr>
        <w:t xml:space="preserve"> ведущими дисциплину «Анализ бюджетной отчетности», рассмотрена и утверждена на заседании кафедры.</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Общее руководство выполнением курсового проекта и консультирование по вопросам ее содержания осуществляет преподаватель, ведущий дисциплину «Анализ бюджетной отчетности».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Каждый студент выбирает тему из рекомендуемой примерной тематики, в соответствии со своими склонностями, способностями и уровнем теоретической подготовленности. Выполнение студентами одной группы более двух работ на одну и ту же тему не допускается. Если студент имеет интересные наработки, разработки по курсу, выходящие за рамки тем, указанных в рекомендованной тематике, то он может предложить свою тему курсового проекта, предварительно согласовав её с преподавателем. Тема должна быть конкретной и иметь четко очерченные границы. Чрезмерно обширная тема вызывает необходимость изучения большого количества материала, который студент просто не в состоянии переработать из-за ограниченного времени.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Курсовой проект должен быть сдан на проверку не позже чем за 2 недели до начала экзаменационной сессии.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Если работа соответствует предъявляемым требованиям, преподаватель оценивает ее положительно, что отражается в письменной форме в виде рецензии и сообщает об этом студенту. После допуска преподавателя студент защищает курсовой проект. При этом кратко излагает суть работы, основные ее результаты, выводы и предложения и отвечает на вопросы.</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Неудовлетворительно выполненная работа подлежит переработке в соответствии с замечаниями преподавателя, содержащимися в рецензии.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Повторно выполненная работа сдается вместе с предыдущим вариантом курсового проекта и рецензией на нее.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 сдаче экзамена по предмету «Анализ бюджетной отчетности» допускаются студенты, которые имеют положительные оценки по курсовым работам.</w:t>
      </w:r>
    </w:p>
    <w:p w:rsidR="00FE4180"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lastRenderedPageBreak/>
        <w:t>Курсовой проект студенту не возвращается и хранится на кафедре бухгалтерского учета, анализа и аудита.</w:t>
      </w:r>
    </w:p>
    <w:p w:rsidR="00B01AC7" w:rsidRPr="00CB7D6B" w:rsidRDefault="00B01AC7" w:rsidP="00CB7D6B">
      <w:pPr>
        <w:spacing w:after="0" w:line="240" w:lineRule="auto"/>
        <w:ind w:firstLine="709"/>
        <w:jc w:val="both"/>
        <w:rPr>
          <w:rFonts w:ascii="Times New Roman" w:hAnsi="Times New Roman"/>
          <w:sz w:val="28"/>
          <w:szCs w:val="28"/>
        </w:rPr>
      </w:pPr>
    </w:p>
    <w:p w:rsidR="00FE4180" w:rsidRDefault="00FE4180" w:rsidP="00CB7D6B">
      <w:pPr>
        <w:spacing w:after="0" w:line="240" w:lineRule="auto"/>
        <w:ind w:firstLine="709"/>
        <w:jc w:val="both"/>
        <w:rPr>
          <w:rFonts w:ascii="Times New Roman" w:hAnsi="Times New Roman"/>
          <w:sz w:val="28"/>
          <w:szCs w:val="28"/>
        </w:rPr>
      </w:pPr>
      <w:bookmarkStart w:id="8" w:name="bookmark3"/>
      <w:r w:rsidRPr="00CB7D6B">
        <w:rPr>
          <w:rFonts w:ascii="Times New Roman" w:hAnsi="Times New Roman"/>
          <w:sz w:val="28"/>
          <w:szCs w:val="28"/>
        </w:rPr>
        <w:t>СТРУКТУРА КУРСОВОГО ПРОЕКТА И ПОРЯДОК ЕГО ВЫПОЛНЕНИЯ</w:t>
      </w:r>
      <w:bookmarkEnd w:id="8"/>
    </w:p>
    <w:p w:rsidR="00B01AC7" w:rsidRPr="00CB7D6B" w:rsidRDefault="00B01AC7" w:rsidP="00CB7D6B">
      <w:pPr>
        <w:spacing w:after="0" w:line="240" w:lineRule="auto"/>
        <w:ind w:firstLine="709"/>
        <w:jc w:val="both"/>
        <w:rPr>
          <w:rFonts w:ascii="Times New Roman" w:hAnsi="Times New Roman"/>
          <w:sz w:val="28"/>
          <w:szCs w:val="28"/>
        </w:rPr>
      </w:pP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курсовом проекте необходимо показать знания теоретических основ курса «Анализ бюджетной отчетности», умений и навыков в области анализа бюджетной отчетности.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Приводимый в работе статистический материал должен быть увязан с текстом, а на его основе сделаны обоснованные выводы. Статистический материал, не несущий смысловой нагрузки, не включается в курсовой проект. Весь статистический материал необходимо свести в таблицы, графики, диаграммы, схемы, которые должны быть пронумерованы и иметь ссылку на источник с указанием страниц, иметь единицы измерения приводимых показателей; с указанием периода времени к которому они относятся.</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Во всех работах должны рассматриваться проблемы, связанные с развитием категорий анализа</w:t>
      </w:r>
      <w:r w:rsidR="00075B9B" w:rsidRPr="00CB7D6B">
        <w:rPr>
          <w:rFonts w:ascii="Times New Roman" w:hAnsi="Times New Roman"/>
          <w:sz w:val="28"/>
          <w:szCs w:val="28"/>
        </w:rPr>
        <w:t xml:space="preserve"> бюджетной отчетности</w:t>
      </w:r>
      <w:r w:rsidRPr="00CB7D6B">
        <w:rPr>
          <w:rFonts w:ascii="Times New Roman" w:hAnsi="Times New Roman"/>
          <w:sz w:val="28"/>
          <w:szCs w:val="28"/>
        </w:rPr>
        <w:t>, их различными аспектами функционирования в Российской Федерации, освещаться зарубежный опыт и возможность его использования в нашей стране.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При составлении плана курсового проекта студенту целесообразно придерживаться е</w:t>
      </w:r>
      <w:r w:rsidR="00075B9B" w:rsidRPr="00CB7D6B">
        <w:rPr>
          <w:rFonts w:ascii="Times New Roman" w:hAnsi="Times New Roman"/>
          <w:sz w:val="28"/>
          <w:szCs w:val="28"/>
        </w:rPr>
        <w:t>го</w:t>
      </w:r>
      <w:r w:rsidRPr="00CB7D6B">
        <w:rPr>
          <w:rFonts w:ascii="Times New Roman" w:hAnsi="Times New Roman"/>
          <w:sz w:val="28"/>
          <w:szCs w:val="28"/>
        </w:rPr>
        <w:t xml:space="preserve"> структуры. Курсовой проект</w:t>
      </w:r>
      <w:r w:rsidR="00075B9B" w:rsidRPr="00CB7D6B">
        <w:rPr>
          <w:rFonts w:ascii="Times New Roman" w:hAnsi="Times New Roman"/>
          <w:sz w:val="28"/>
          <w:szCs w:val="28"/>
        </w:rPr>
        <w:t xml:space="preserve"> </w:t>
      </w:r>
      <w:r w:rsidRPr="00CB7D6B">
        <w:rPr>
          <w:rFonts w:ascii="Times New Roman" w:hAnsi="Times New Roman"/>
          <w:sz w:val="28"/>
          <w:szCs w:val="28"/>
        </w:rPr>
        <w:t>включает введение, теоретическую главу, практическую часть и заключение.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Во введении необходимо обосновать актуальность, цель, задачи, предмет и объект исследования, указать основные нормативно-правовые акты, хронологические рамки, информационную базу, практическую значимость исследования, структуру и объем курсового проекта (рекомендуемый объем до 2 страниц).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Глава 1 (теоретическая). В данной главе студенты должны найти и отразить основные понятия, классификации, концепции по теме исследования. Следует привести обзор и критический анализ нормативных правовых актов и литературных источников по спорным и неоднозначно трактуемым вопросам по теме курсового проекта (рекомендуемый объем до 15 страниц).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Глава 2 (практическая). В данной главе студенты должны выполнить анализ одного комплексного задания по теме исследования, которое должно состоять не менее чем из пяти таблиц, задач или упражнений, отражающих решения прикладных задач. Анализируемые таблицы необходимо сопроводить детальными выводами. Кроме того</w:t>
      </w:r>
      <w:r w:rsidR="00075B9B" w:rsidRPr="00CB7D6B">
        <w:rPr>
          <w:rFonts w:ascii="Times New Roman" w:hAnsi="Times New Roman"/>
          <w:sz w:val="28"/>
          <w:szCs w:val="28"/>
        </w:rPr>
        <w:t>,</w:t>
      </w:r>
      <w:r w:rsidRPr="00CB7D6B">
        <w:rPr>
          <w:rFonts w:ascii="Times New Roman" w:hAnsi="Times New Roman"/>
          <w:sz w:val="28"/>
          <w:szCs w:val="28"/>
        </w:rPr>
        <w:t xml:space="preserve"> в данную главу можно включить практические рекомендации, посвященные решению исследуемой проблемы (рекомендуемый объем до 15 страниц).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заключении необходимо изложить основные выводы и предложения по результатам выполненного исследования в целом в соответствии с поставленной целью и задачами (рекомендуемый объем до 2 страниц).</w:t>
      </w:r>
    </w:p>
    <w:p w:rsidR="00FE4180" w:rsidRDefault="00FE4180" w:rsidP="00CB7D6B">
      <w:pPr>
        <w:spacing w:after="0" w:line="240" w:lineRule="auto"/>
        <w:ind w:firstLine="709"/>
        <w:jc w:val="both"/>
        <w:rPr>
          <w:rFonts w:ascii="Times New Roman" w:hAnsi="Times New Roman"/>
          <w:sz w:val="28"/>
          <w:szCs w:val="28"/>
        </w:rPr>
      </w:pPr>
      <w:bookmarkStart w:id="9" w:name="bookmark4"/>
      <w:r w:rsidRPr="00CB7D6B">
        <w:rPr>
          <w:rFonts w:ascii="Times New Roman" w:hAnsi="Times New Roman"/>
          <w:sz w:val="28"/>
          <w:szCs w:val="28"/>
        </w:rPr>
        <w:lastRenderedPageBreak/>
        <w:t>ОФОРМЛЕНИЕ КУРСОВОГО ПРОЕКТА</w:t>
      </w:r>
      <w:bookmarkEnd w:id="9"/>
    </w:p>
    <w:p w:rsidR="00B01AC7" w:rsidRPr="00CB7D6B" w:rsidRDefault="00B01AC7" w:rsidP="00CB7D6B">
      <w:pPr>
        <w:spacing w:after="0" w:line="240" w:lineRule="auto"/>
        <w:ind w:firstLine="709"/>
        <w:jc w:val="both"/>
        <w:rPr>
          <w:rFonts w:ascii="Times New Roman" w:hAnsi="Times New Roman"/>
          <w:sz w:val="28"/>
          <w:szCs w:val="28"/>
        </w:rPr>
      </w:pP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При выполнении курсового проекта необходимо учитывать следующее: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Предложения должны быть краткими, ясными. Не следует применять местоимение «я» и глаголы в первом лице.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Необходимо</w:t>
      </w:r>
      <w:r w:rsidR="00075B9B" w:rsidRPr="00CB7D6B">
        <w:rPr>
          <w:rFonts w:ascii="Times New Roman" w:hAnsi="Times New Roman"/>
          <w:sz w:val="28"/>
          <w:szCs w:val="28"/>
        </w:rPr>
        <w:t xml:space="preserve"> </w:t>
      </w:r>
      <w:r w:rsidRPr="00CB7D6B">
        <w:rPr>
          <w:rFonts w:ascii="Times New Roman" w:hAnsi="Times New Roman"/>
          <w:sz w:val="28"/>
          <w:szCs w:val="28"/>
        </w:rPr>
        <w:t>соблюдать четкую структуру курсового проекта, все разделы которо</w:t>
      </w:r>
      <w:r w:rsidR="00075B9B" w:rsidRPr="00CB7D6B">
        <w:rPr>
          <w:rFonts w:ascii="Times New Roman" w:hAnsi="Times New Roman"/>
          <w:sz w:val="28"/>
          <w:szCs w:val="28"/>
        </w:rPr>
        <w:t>го</w:t>
      </w:r>
      <w:r w:rsidRPr="00CB7D6B">
        <w:rPr>
          <w:rFonts w:ascii="Times New Roman" w:hAnsi="Times New Roman"/>
          <w:sz w:val="28"/>
          <w:szCs w:val="28"/>
        </w:rPr>
        <w:t xml:space="preserve"> должны быть логически связаны между собой.</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w:t>
      </w:r>
      <w:r w:rsidR="00075B9B" w:rsidRPr="00CB7D6B">
        <w:rPr>
          <w:rFonts w:ascii="Times New Roman" w:hAnsi="Times New Roman"/>
          <w:sz w:val="28"/>
          <w:szCs w:val="28"/>
        </w:rPr>
        <w:t xml:space="preserve"> </w:t>
      </w:r>
      <w:r w:rsidRPr="00CB7D6B">
        <w:rPr>
          <w:rFonts w:ascii="Times New Roman" w:hAnsi="Times New Roman"/>
          <w:sz w:val="28"/>
          <w:szCs w:val="28"/>
        </w:rPr>
        <w:t>работе не должно быть дословного цитирования текстов учебников, лекций и других источников.</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тексте работы оформляются сноски, даются ссылки на источники, список использованных источников, приложения.</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Курсовой проект</w:t>
      </w:r>
      <w:r w:rsidR="00075B9B" w:rsidRPr="00CB7D6B">
        <w:rPr>
          <w:rFonts w:ascii="Times New Roman" w:hAnsi="Times New Roman"/>
          <w:sz w:val="28"/>
          <w:szCs w:val="28"/>
        </w:rPr>
        <w:t xml:space="preserve"> </w:t>
      </w:r>
      <w:r w:rsidRPr="00CB7D6B">
        <w:rPr>
          <w:rFonts w:ascii="Times New Roman" w:hAnsi="Times New Roman"/>
          <w:sz w:val="28"/>
          <w:szCs w:val="28"/>
        </w:rPr>
        <w:t>выполняется на листах белой бумаги формата А4 (210х297 мм) с использованием технических средств (персонального компьютера).</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Текст. Текст оформляется на листах формата А4 на компьютере текст должен быть оформлен в текстовом редакторе Word for Windows версии не ниже 6.0 и оформлен следующим способом:</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шрифт основного текста: обычный, размер 14 пт. Шрифт заголовков разделов: полужирный, размер 16 пт. Шрифт заголовков подразделов: полужирный, размер 14 пт. Межсимвольный интервал: обычный. Межстрочный интервал: одинарный;</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ширина полей: верхнее - 2 см, нижнее - 2 см, левое - 3 см, правое - 1 см;</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формулы должны быть оформлены в редакторе формул Equation Editor и вставлены в документ как объект.</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 объему курсовой проект</w:t>
      </w:r>
      <w:r w:rsidR="00075B9B" w:rsidRPr="00CB7D6B">
        <w:rPr>
          <w:rFonts w:ascii="Times New Roman" w:hAnsi="Times New Roman"/>
          <w:sz w:val="28"/>
          <w:szCs w:val="28"/>
        </w:rPr>
        <w:t xml:space="preserve"> </w:t>
      </w:r>
      <w:r w:rsidRPr="00CB7D6B">
        <w:rPr>
          <w:rFonts w:ascii="Times New Roman" w:hAnsi="Times New Roman"/>
          <w:sz w:val="28"/>
          <w:szCs w:val="28"/>
        </w:rPr>
        <w:t>долж</w:t>
      </w:r>
      <w:r w:rsidR="00075B9B" w:rsidRPr="00CB7D6B">
        <w:rPr>
          <w:rFonts w:ascii="Times New Roman" w:hAnsi="Times New Roman"/>
          <w:sz w:val="28"/>
          <w:szCs w:val="28"/>
        </w:rPr>
        <w:t>е</w:t>
      </w:r>
      <w:r w:rsidRPr="00CB7D6B">
        <w:rPr>
          <w:rFonts w:ascii="Times New Roman" w:hAnsi="Times New Roman"/>
          <w:sz w:val="28"/>
          <w:szCs w:val="28"/>
        </w:rPr>
        <w:t>н включать не менее 20 страниц печатного текста, но не следует превышать установленный объём работы - 35-45 печатанных страниц.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 xml:space="preserve">Нумерация страниц начинается с титульного листа, но номер страницы проставляется на втором и последующих листах (на титульном листе номер не проставляется). Номера страниц проставляют </w:t>
      </w:r>
      <w:r w:rsidR="00E83301">
        <w:rPr>
          <w:rFonts w:ascii="Times New Roman" w:hAnsi="Times New Roman"/>
          <w:sz w:val="28"/>
          <w:szCs w:val="28"/>
        </w:rPr>
        <w:t>вниз</w:t>
      </w:r>
      <w:r w:rsidRPr="00CB7D6B">
        <w:rPr>
          <w:rFonts w:ascii="Times New Roman" w:hAnsi="Times New Roman"/>
          <w:sz w:val="28"/>
          <w:szCs w:val="28"/>
        </w:rPr>
        <w:t>у по центру.</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Заголовки располагаются симметрично по центру, перенос слов в них не допускается, точка в конце заголовка не ставится.</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Каждый раздел начинается с нового листа. Разделы и подразделы работы должны иметь конкретные заголовки, отражающие их содержание. При этом слова «разделы» и «подразделы» в заголовке не приводятся.</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Разделы и подразделы нумеруются арабскими цифрами. Например, первый раздел нумеруется как «1» подраздел первого раздела - соответственно 1.1., 1.2., и т.д.; второй раздел - «2», ее подразделы 2.1., 2.2. и т.д.</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Расстояние между заголовками структурных частей и следующим за ним текстом составляет 3 одинарных (или 2 полуторных) интервала. Такое же расстояние предусматривается между предыдущим текстом и заголовком последующего параграфа. Расстояние между заголовков раздела и подразделами составляет один полуторный интервал.</w:t>
      </w:r>
    </w:p>
    <w:p w:rsidR="00FE4180" w:rsidRPr="00CB7D6B" w:rsidRDefault="00FE4180" w:rsidP="00CB7D6B">
      <w:pPr>
        <w:spacing w:after="0" w:line="240" w:lineRule="auto"/>
        <w:ind w:firstLine="709"/>
        <w:jc w:val="both"/>
        <w:rPr>
          <w:rFonts w:ascii="Times New Roman" w:hAnsi="Times New Roman"/>
          <w:sz w:val="28"/>
          <w:szCs w:val="28"/>
        </w:rPr>
      </w:pPr>
      <w:bookmarkStart w:id="10" w:name="bookmark5"/>
      <w:r w:rsidRPr="00CB7D6B">
        <w:rPr>
          <w:rFonts w:ascii="Times New Roman" w:hAnsi="Times New Roman"/>
          <w:sz w:val="28"/>
          <w:szCs w:val="28"/>
        </w:rPr>
        <w:lastRenderedPageBreak/>
        <w:t>Правила оформления таблиц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Цифровой материал, когда имеется необходимость в сопоставлении и выводе определённых закономерностей, оформляют в курсовом проекте в виде таблиц.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Таблица состоит из следующих элементов: порядкового номера, тематического заголовка, боковика, заголовков вертикальных граф (головки), горизонтальных и вертикальных граф основной части, т.е. прографки.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Порядковый номер таблицы служит для её связи с текстом. Таблицы следует нумеровать арабскими цифрами в пределах всего текста. Слово «таблица» пишется с прописной буквы, значок «№» перед порядковым номером и точку</w:t>
      </w:r>
      <w:r w:rsidR="00E83301">
        <w:rPr>
          <w:rFonts w:ascii="Times New Roman" w:hAnsi="Times New Roman"/>
          <w:sz w:val="28"/>
          <w:szCs w:val="28"/>
        </w:rPr>
        <w:t xml:space="preserve"> после него не ставят (например,</w:t>
      </w:r>
      <w:r w:rsidRPr="00CB7D6B">
        <w:rPr>
          <w:rFonts w:ascii="Times New Roman" w:hAnsi="Times New Roman"/>
          <w:sz w:val="28"/>
          <w:szCs w:val="28"/>
        </w:rPr>
        <w:t xml:space="preserve"> Таблица 3). </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Если в тексте только одна таблица, то номер ей не присваивают, и слово «таблица» не пишут. В этом случае в тексте слово «таблица» необходимо писать без сокращения.</w:t>
      </w:r>
    </w:p>
    <w:p w:rsidR="00CC78FC" w:rsidRDefault="00CC78FC" w:rsidP="00CB7D6B">
      <w:pPr>
        <w:spacing w:after="0" w:line="240" w:lineRule="auto"/>
        <w:ind w:firstLine="709"/>
        <w:jc w:val="both"/>
        <w:rPr>
          <w:rFonts w:ascii="Times New Roman" w:hAnsi="Times New Roman"/>
          <w:sz w:val="28"/>
          <w:szCs w:val="28"/>
        </w:rPr>
      </w:pPr>
    </w:p>
    <w:p w:rsidR="00FE4180" w:rsidRPr="00CB7D6B" w:rsidRDefault="00E83301" w:rsidP="00CB7D6B">
      <w:pPr>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Как видно из таблицы…</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 результатам анализа (см. таблицу) видно,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Допускается нумеровать таблицы в пределах раздела. В этом случае номер таблицы состоит из номера раздела и порядкового номера таблиц</w:t>
      </w:r>
      <w:r w:rsidR="00E83301">
        <w:rPr>
          <w:rFonts w:ascii="Times New Roman" w:hAnsi="Times New Roman"/>
          <w:sz w:val="28"/>
          <w:szCs w:val="28"/>
        </w:rPr>
        <w:t>ы, разделённых точкой (например,</w:t>
      </w:r>
      <w:r w:rsidRPr="00CB7D6B">
        <w:rPr>
          <w:rFonts w:ascii="Times New Roman" w:hAnsi="Times New Roman"/>
          <w:sz w:val="28"/>
          <w:szCs w:val="28"/>
        </w:rPr>
        <w:t xml:space="preserve"> Таблица 3.1). </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 xml:space="preserve">Слово «Таблица» располагают с левой стороны листа </w:t>
      </w:r>
      <w:r w:rsidR="00E83301">
        <w:rPr>
          <w:rFonts w:ascii="Times New Roman" w:hAnsi="Times New Roman"/>
          <w:sz w:val="28"/>
          <w:szCs w:val="28"/>
        </w:rPr>
        <w:t>без</w:t>
      </w:r>
      <w:r w:rsidRPr="00CB7D6B">
        <w:rPr>
          <w:rFonts w:ascii="Times New Roman" w:hAnsi="Times New Roman"/>
          <w:sz w:val="28"/>
          <w:szCs w:val="28"/>
        </w:rPr>
        <w:t xml:space="preserve"> абзацного отступа (</w:t>
      </w:r>
      <w:smartTag w:uri="urn:schemas-microsoft-com:office:smarttags" w:element="metricconverter">
        <w:smartTagPr>
          <w:attr w:name="ProductID" w:val="1,25 см"/>
        </w:smartTagPr>
        <w:r w:rsidRPr="00CB7D6B">
          <w:rPr>
            <w:rFonts w:ascii="Times New Roman" w:hAnsi="Times New Roman"/>
            <w:sz w:val="28"/>
            <w:szCs w:val="28"/>
          </w:rPr>
          <w:t>1,25 см</w:t>
        </w:r>
      </w:smartTag>
      <w:r w:rsidRPr="00CB7D6B">
        <w:rPr>
          <w:rFonts w:ascii="Times New Roman" w:hAnsi="Times New Roman"/>
          <w:sz w:val="28"/>
          <w:szCs w:val="28"/>
        </w:rPr>
        <w:t>).</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На все таблицы должны быть ссылки в тексте.</w:t>
      </w:r>
    </w:p>
    <w:p w:rsidR="00CC78FC" w:rsidRDefault="00CC78FC" w:rsidP="00CB7D6B">
      <w:pPr>
        <w:spacing w:after="0" w:line="240" w:lineRule="auto"/>
        <w:ind w:firstLine="709"/>
        <w:jc w:val="both"/>
        <w:rPr>
          <w:rFonts w:ascii="Times New Roman" w:hAnsi="Times New Roman"/>
          <w:sz w:val="28"/>
          <w:szCs w:val="28"/>
        </w:rPr>
      </w:pPr>
    </w:p>
    <w:p w:rsidR="00FE4180" w:rsidRPr="00CB7D6B" w:rsidRDefault="00E83301" w:rsidP="00CB7D6B">
      <w:pPr>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Данные анализа (табл. 3) показывают,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Таблица 3 позволяет сделать вывод,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Из таблицы 3 видно,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Таблица 3 позволяет заключить,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случае повторных ссылок в тексте необходимо к ссылке добавить общепринятое сокращение от слова «смотри» - см., например:</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Повторный анализ (см. табл. 3) свидетельствует,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Тематический заголовок определяет содержание таблицы, пишется с прописной буквы, без точки в конце.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Головка – это часть таблицы, в которой приводится содержание вертикальных граф. Она может состоять как из одного, так и нескольких этажей (ярусов).</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Заголовки граф в первом ярусе следует писать с прописной буквы. Заголовки граф второго и последующих ярусов (подзаголовки) пишут со строчной буквы, если они составляют одно предложение с заголовком.</w:t>
      </w:r>
    </w:p>
    <w:p w:rsidR="00CB7D6B" w:rsidRDefault="00CB7D6B" w:rsidP="00CB7D6B">
      <w:pPr>
        <w:spacing w:after="0" w:line="240" w:lineRule="auto"/>
        <w:ind w:firstLine="709"/>
        <w:jc w:val="both"/>
        <w:rPr>
          <w:rFonts w:ascii="Times New Roman" w:hAnsi="Times New Roman"/>
          <w:sz w:val="28"/>
          <w:szCs w:val="28"/>
        </w:rPr>
      </w:pPr>
    </w:p>
    <w:p w:rsidR="00E83301" w:rsidRDefault="00E83301">
      <w:pPr>
        <w:spacing w:after="0" w:line="240" w:lineRule="auto"/>
        <w:rPr>
          <w:rFonts w:ascii="Times New Roman" w:hAnsi="Times New Roman"/>
          <w:sz w:val="28"/>
          <w:szCs w:val="28"/>
        </w:rPr>
      </w:pPr>
      <w:r>
        <w:rPr>
          <w:rFonts w:ascii="Times New Roman" w:hAnsi="Times New Roman"/>
          <w:sz w:val="28"/>
          <w:szCs w:val="28"/>
        </w:rPr>
        <w:br w:type="page"/>
      </w:r>
    </w:p>
    <w:p w:rsidR="00FE4180" w:rsidRDefault="00E83301" w:rsidP="00CB7D6B">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Например</w:t>
      </w:r>
    </w:p>
    <w:p w:rsidR="00CB7D6B" w:rsidRPr="00CC78FC" w:rsidRDefault="00CB7D6B" w:rsidP="00CB7D6B">
      <w:pPr>
        <w:spacing w:after="0" w:line="240" w:lineRule="auto"/>
        <w:ind w:firstLine="709"/>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29"/>
        <w:gridCol w:w="1701"/>
        <w:gridCol w:w="3680"/>
      </w:tblGrid>
      <w:tr w:rsidR="00CC78FC" w:rsidRPr="00CC78FC" w:rsidTr="00CC78FC">
        <w:trPr>
          <w:cantSplit/>
        </w:trPr>
        <w:tc>
          <w:tcPr>
            <w:tcW w:w="1196" w:type="pct"/>
            <w:vAlign w:val="center"/>
          </w:tcPr>
          <w:p w:rsidR="00CC78FC" w:rsidRPr="00CC78FC" w:rsidRDefault="00CC78FC" w:rsidP="00CC78FC">
            <w:pPr>
              <w:spacing w:after="0" w:line="240" w:lineRule="auto"/>
              <w:rPr>
                <w:rFonts w:ascii="Times New Roman" w:hAnsi="Times New Roman"/>
                <w:sz w:val="28"/>
                <w:szCs w:val="28"/>
              </w:rPr>
            </w:pPr>
            <w:r w:rsidRPr="00CC78FC">
              <w:rPr>
                <w:rFonts w:ascii="Times New Roman" w:hAnsi="Times New Roman"/>
                <w:sz w:val="28"/>
                <w:szCs w:val="28"/>
              </w:rPr>
              <w:t>Категории бюджетных учреждений</w:t>
            </w:r>
          </w:p>
        </w:tc>
        <w:tc>
          <w:tcPr>
            <w:tcW w:w="925" w:type="pct"/>
            <w:vAlign w:val="center"/>
          </w:tcPr>
          <w:p w:rsidR="00CC78FC" w:rsidRPr="00CC78FC" w:rsidRDefault="00CC78FC" w:rsidP="00CC78FC">
            <w:pPr>
              <w:spacing w:after="0" w:line="240" w:lineRule="auto"/>
              <w:rPr>
                <w:rFonts w:ascii="Times New Roman" w:hAnsi="Times New Roman"/>
                <w:sz w:val="28"/>
                <w:szCs w:val="28"/>
              </w:rPr>
            </w:pPr>
            <w:r w:rsidRPr="00CC78FC">
              <w:rPr>
                <w:rFonts w:ascii="Times New Roman" w:hAnsi="Times New Roman"/>
                <w:sz w:val="28"/>
                <w:szCs w:val="28"/>
              </w:rPr>
              <w:t>автономные</w:t>
            </w:r>
          </w:p>
        </w:tc>
        <w:tc>
          <w:tcPr>
            <w:tcW w:w="910" w:type="pct"/>
            <w:vAlign w:val="center"/>
          </w:tcPr>
          <w:p w:rsidR="00CC78FC" w:rsidRPr="00CC78FC" w:rsidRDefault="00CC78FC" w:rsidP="00CC78FC">
            <w:pPr>
              <w:spacing w:after="0" w:line="240" w:lineRule="auto"/>
              <w:rPr>
                <w:rFonts w:ascii="Times New Roman" w:hAnsi="Times New Roman"/>
                <w:sz w:val="28"/>
                <w:szCs w:val="28"/>
              </w:rPr>
            </w:pPr>
            <w:r w:rsidRPr="00CC78FC">
              <w:rPr>
                <w:rFonts w:ascii="Times New Roman" w:hAnsi="Times New Roman"/>
                <w:sz w:val="28"/>
                <w:szCs w:val="28"/>
              </w:rPr>
              <w:t>казенные</w:t>
            </w:r>
          </w:p>
        </w:tc>
        <w:tc>
          <w:tcPr>
            <w:tcW w:w="1969" w:type="pct"/>
            <w:vAlign w:val="center"/>
          </w:tcPr>
          <w:p w:rsidR="00CC78FC" w:rsidRDefault="00CC78FC" w:rsidP="00CC78FC">
            <w:pPr>
              <w:spacing w:after="0" w:line="240" w:lineRule="auto"/>
              <w:rPr>
                <w:rFonts w:ascii="Times New Roman" w:hAnsi="Times New Roman"/>
                <w:sz w:val="28"/>
                <w:szCs w:val="28"/>
              </w:rPr>
            </w:pPr>
            <w:r>
              <w:rPr>
                <w:rFonts w:ascii="Times New Roman" w:hAnsi="Times New Roman"/>
                <w:sz w:val="28"/>
                <w:szCs w:val="28"/>
              </w:rPr>
              <w:t>б</w:t>
            </w:r>
            <w:r w:rsidRPr="00CC78FC">
              <w:rPr>
                <w:rFonts w:ascii="Times New Roman" w:hAnsi="Times New Roman"/>
                <w:sz w:val="28"/>
                <w:szCs w:val="28"/>
              </w:rPr>
              <w:t>юджетные учреждения с расширенными правами</w:t>
            </w:r>
          </w:p>
        </w:tc>
      </w:tr>
      <w:tr w:rsidR="00CC78FC" w:rsidRPr="00CC78FC" w:rsidTr="00CC78FC">
        <w:trPr>
          <w:cantSplit/>
        </w:trPr>
        <w:tc>
          <w:tcPr>
            <w:tcW w:w="1196" w:type="pct"/>
            <w:vAlign w:val="center"/>
          </w:tcPr>
          <w:p w:rsidR="00CC78FC" w:rsidRPr="00CC78FC" w:rsidRDefault="00CC78FC" w:rsidP="00CC78FC">
            <w:pPr>
              <w:spacing w:after="0" w:line="240" w:lineRule="auto"/>
              <w:rPr>
                <w:rFonts w:ascii="Times New Roman" w:hAnsi="Times New Roman"/>
                <w:sz w:val="28"/>
                <w:szCs w:val="28"/>
              </w:rPr>
            </w:pPr>
            <w:r w:rsidRPr="00CC78FC">
              <w:rPr>
                <w:rFonts w:ascii="Times New Roman" w:hAnsi="Times New Roman"/>
                <w:sz w:val="28"/>
                <w:szCs w:val="28"/>
              </w:rPr>
              <w:t>Удельный вес, %</w:t>
            </w:r>
          </w:p>
        </w:tc>
        <w:tc>
          <w:tcPr>
            <w:tcW w:w="925" w:type="pct"/>
            <w:vAlign w:val="center"/>
          </w:tcPr>
          <w:p w:rsidR="00CC78FC" w:rsidRPr="00CC78FC" w:rsidRDefault="00CC78FC" w:rsidP="00CC78FC">
            <w:pPr>
              <w:spacing w:after="0" w:line="240" w:lineRule="auto"/>
              <w:rPr>
                <w:rFonts w:ascii="Times New Roman" w:hAnsi="Times New Roman"/>
                <w:sz w:val="28"/>
                <w:szCs w:val="28"/>
              </w:rPr>
            </w:pPr>
          </w:p>
        </w:tc>
        <w:tc>
          <w:tcPr>
            <w:tcW w:w="910" w:type="pct"/>
            <w:vAlign w:val="center"/>
          </w:tcPr>
          <w:p w:rsidR="00CC78FC" w:rsidRPr="00CC78FC" w:rsidRDefault="00CC78FC" w:rsidP="00CC78FC">
            <w:pPr>
              <w:spacing w:after="0" w:line="240" w:lineRule="auto"/>
              <w:rPr>
                <w:rFonts w:ascii="Times New Roman" w:hAnsi="Times New Roman"/>
                <w:sz w:val="28"/>
                <w:szCs w:val="28"/>
              </w:rPr>
            </w:pPr>
          </w:p>
        </w:tc>
        <w:tc>
          <w:tcPr>
            <w:tcW w:w="1969" w:type="pct"/>
            <w:vAlign w:val="center"/>
          </w:tcPr>
          <w:p w:rsidR="00CC78FC" w:rsidRDefault="00CC78FC" w:rsidP="00CC78FC">
            <w:pPr>
              <w:spacing w:after="0" w:line="240" w:lineRule="auto"/>
              <w:rPr>
                <w:rFonts w:ascii="Times New Roman" w:hAnsi="Times New Roman"/>
                <w:sz w:val="28"/>
                <w:szCs w:val="28"/>
              </w:rPr>
            </w:pPr>
          </w:p>
        </w:tc>
      </w:tr>
    </w:tbl>
    <w:p w:rsidR="00FE4180" w:rsidRPr="00CC78FC" w:rsidRDefault="00FE4180" w:rsidP="00E83301">
      <w:pPr>
        <w:spacing w:after="0" w:line="360" w:lineRule="auto"/>
        <w:jc w:val="both"/>
        <w:rPr>
          <w:rFonts w:ascii="Times New Roman" w:hAnsi="Times New Roman"/>
          <w:sz w:val="28"/>
          <w:szCs w:val="28"/>
        </w:rPr>
      </w:pPr>
    </w:p>
    <w:p w:rsidR="00FE4180" w:rsidRPr="00CC78FC" w:rsidRDefault="00FE4180" w:rsidP="00E83301">
      <w:pPr>
        <w:spacing w:after="0" w:line="240" w:lineRule="auto"/>
        <w:ind w:firstLine="709"/>
        <w:jc w:val="both"/>
        <w:rPr>
          <w:rFonts w:ascii="Times New Roman" w:hAnsi="Times New Roman"/>
          <w:sz w:val="28"/>
          <w:szCs w:val="28"/>
        </w:rPr>
      </w:pPr>
      <w:r w:rsidRPr="00CC78FC">
        <w:rPr>
          <w:rFonts w:ascii="Times New Roman" w:hAnsi="Times New Roman"/>
          <w:sz w:val="28"/>
          <w:szCs w:val="28"/>
        </w:rPr>
        <w:t>Если подзаголовки имеют самостоятельное значение, то их пишут с прописной буквы.</w:t>
      </w:r>
    </w:p>
    <w:p w:rsidR="00FE4180" w:rsidRPr="00CC78FC" w:rsidRDefault="00FE4180" w:rsidP="00E83301">
      <w:pPr>
        <w:spacing w:after="0" w:line="360" w:lineRule="auto"/>
        <w:jc w:val="both"/>
        <w:rPr>
          <w:rFonts w:ascii="Times New Roman" w:hAnsi="Times New Roman"/>
          <w:sz w:val="28"/>
          <w:szCs w:val="28"/>
        </w:rPr>
      </w:pPr>
    </w:p>
    <w:p w:rsidR="00FE4180" w:rsidRPr="00CC78FC" w:rsidRDefault="00E83301" w:rsidP="00E83301">
      <w:pPr>
        <w:spacing w:after="0" w:line="360" w:lineRule="auto"/>
        <w:jc w:val="both"/>
        <w:rPr>
          <w:rFonts w:ascii="Times New Roman" w:hAnsi="Times New Roman"/>
          <w:sz w:val="28"/>
          <w:szCs w:val="28"/>
        </w:rPr>
      </w:pPr>
      <w:r>
        <w:rPr>
          <w:rFonts w:ascii="Times New Roman" w:hAnsi="Times New Roman"/>
          <w:sz w:val="28"/>
          <w:szCs w:val="28"/>
        </w:rPr>
        <w:t>Например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1989"/>
        <w:gridCol w:w="1701"/>
        <w:gridCol w:w="3396"/>
      </w:tblGrid>
      <w:tr w:rsidR="00FE4180" w:rsidRPr="00CC78FC" w:rsidTr="00CC78FC">
        <w:trPr>
          <w:cantSplit/>
        </w:trPr>
        <w:tc>
          <w:tcPr>
            <w:tcW w:w="1209" w:type="pct"/>
            <w:vMerge w:val="restart"/>
            <w:vAlign w:val="center"/>
          </w:tcPr>
          <w:p w:rsidR="00FE4180" w:rsidRPr="00CC78FC" w:rsidRDefault="00FE4180" w:rsidP="00CC78FC">
            <w:pPr>
              <w:spacing w:after="0" w:line="240" w:lineRule="auto"/>
              <w:jc w:val="both"/>
              <w:rPr>
                <w:rFonts w:ascii="Times New Roman" w:hAnsi="Times New Roman"/>
                <w:sz w:val="28"/>
                <w:szCs w:val="28"/>
              </w:rPr>
            </w:pPr>
            <w:r w:rsidRPr="00CC78FC">
              <w:rPr>
                <w:rFonts w:ascii="Times New Roman" w:hAnsi="Times New Roman"/>
                <w:sz w:val="28"/>
                <w:szCs w:val="28"/>
              </w:rPr>
              <w:t>Год</w:t>
            </w:r>
          </w:p>
        </w:tc>
        <w:tc>
          <w:tcPr>
            <w:tcW w:w="3791" w:type="pct"/>
            <w:gridSpan w:val="3"/>
            <w:vAlign w:val="center"/>
          </w:tcPr>
          <w:p w:rsidR="00FE4180" w:rsidRPr="00CC78FC" w:rsidRDefault="00CC78FC" w:rsidP="00CC78FC">
            <w:pPr>
              <w:spacing w:after="0" w:line="240" w:lineRule="auto"/>
              <w:jc w:val="center"/>
              <w:rPr>
                <w:rFonts w:ascii="Times New Roman" w:hAnsi="Times New Roman"/>
                <w:sz w:val="28"/>
                <w:szCs w:val="28"/>
              </w:rPr>
            </w:pPr>
            <w:r w:rsidRPr="00CC78FC">
              <w:rPr>
                <w:rFonts w:ascii="Times New Roman" w:hAnsi="Times New Roman"/>
                <w:sz w:val="28"/>
                <w:szCs w:val="28"/>
              </w:rPr>
              <w:t>Категории бюджетных учреждений</w:t>
            </w:r>
          </w:p>
        </w:tc>
      </w:tr>
      <w:tr w:rsidR="00CC78FC" w:rsidRPr="00CC78FC" w:rsidTr="00CC78FC">
        <w:trPr>
          <w:cantSplit/>
        </w:trPr>
        <w:tc>
          <w:tcPr>
            <w:tcW w:w="1209" w:type="pct"/>
            <w:vMerge/>
            <w:vAlign w:val="center"/>
          </w:tcPr>
          <w:p w:rsidR="00CC78FC" w:rsidRPr="00CC78FC" w:rsidRDefault="00CC78FC" w:rsidP="00CC78FC">
            <w:pPr>
              <w:spacing w:after="0" w:line="240" w:lineRule="auto"/>
              <w:jc w:val="both"/>
              <w:rPr>
                <w:rFonts w:ascii="Times New Roman" w:hAnsi="Times New Roman"/>
                <w:sz w:val="28"/>
                <w:szCs w:val="28"/>
              </w:rPr>
            </w:pPr>
          </w:p>
        </w:tc>
        <w:tc>
          <w:tcPr>
            <w:tcW w:w="1064" w:type="pct"/>
            <w:vAlign w:val="center"/>
          </w:tcPr>
          <w:p w:rsidR="00CC78FC" w:rsidRPr="00CC78FC" w:rsidRDefault="00CC78FC" w:rsidP="00CC78FC">
            <w:pPr>
              <w:spacing w:after="0" w:line="240" w:lineRule="auto"/>
              <w:jc w:val="center"/>
              <w:rPr>
                <w:rFonts w:ascii="Times New Roman" w:hAnsi="Times New Roman"/>
                <w:sz w:val="28"/>
                <w:szCs w:val="28"/>
              </w:rPr>
            </w:pPr>
            <w:r>
              <w:rPr>
                <w:rFonts w:ascii="Times New Roman" w:hAnsi="Times New Roman"/>
                <w:sz w:val="28"/>
                <w:szCs w:val="28"/>
              </w:rPr>
              <w:t>А</w:t>
            </w:r>
            <w:r w:rsidRPr="00CC78FC">
              <w:rPr>
                <w:rFonts w:ascii="Times New Roman" w:hAnsi="Times New Roman"/>
                <w:sz w:val="28"/>
                <w:szCs w:val="28"/>
              </w:rPr>
              <w:t>втономные</w:t>
            </w:r>
          </w:p>
        </w:tc>
        <w:tc>
          <w:tcPr>
            <w:tcW w:w="910" w:type="pct"/>
            <w:vAlign w:val="center"/>
          </w:tcPr>
          <w:p w:rsidR="00CC78FC" w:rsidRPr="00CC78FC" w:rsidRDefault="00CC78FC" w:rsidP="00CC78FC">
            <w:pPr>
              <w:spacing w:after="0" w:line="240" w:lineRule="auto"/>
              <w:jc w:val="center"/>
              <w:rPr>
                <w:rFonts w:ascii="Times New Roman" w:hAnsi="Times New Roman"/>
                <w:sz w:val="28"/>
                <w:szCs w:val="28"/>
              </w:rPr>
            </w:pPr>
            <w:r>
              <w:rPr>
                <w:rFonts w:ascii="Times New Roman" w:hAnsi="Times New Roman"/>
                <w:sz w:val="28"/>
                <w:szCs w:val="28"/>
              </w:rPr>
              <w:t>К</w:t>
            </w:r>
            <w:r w:rsidRPr="00CC78FC">
              <w:rPr>
                <w:rFonts w:ascii="Times New Roman" w:hAnsi="Times New Roman"/>
                <w:sz w:val="28"/>
                <w:szCs w:val="28"/>
              </w:rPr>
              <w:t>азенные</w:t>
            </w:r>
          </w:p>
        </w:tc>
        <w:tc>
          <w:tcPr>
            <w:tcW w:w="1817" w:type="pct"/>
            <w:vAlign w:val="center"/>
          </w:tcPr>
          <w:p w:rsidR="00CC78FC" w:rsidRDefault="00CC78FC" w:rsidP="00CC78FC">
            <w:pPr>
              <w:spacing w:after="0" w:line="240" w:lineRule="auto"/>
              <w:jc w:val="center"/>
              <w:rPr>
                <w:rFonts w:ascii="Times New Roman" w:hAnsi="Times New Roman"/>
                <w:sz w:val="28"/>
                <w:szCs w:val="28"/>
              </w:rPr>
            </w:pPr>
            <w:r>
              <w:rPr>
                <w:rFonts w:ascii="Times New Roman" w:hAnsi="Times New Roman"/>
                <w:sz w:val="28"/>
                <w:szCs w:val="28"/>
              </w:rPr>
              <w:t>Б</w:t>
            </w:r>
            <w:r w:rsidRPr="00CC78FC">
              <w:rPr>
                <w:rFonts w:ascii="Times New Roman" w:hAnsi="Times New Roman"/>
                <w:sz w:val="28"/>
                <w:szCs w:val="28"/>
              </w:rPr>
              <w:t>юджетные учреждения с расширенными правами</w:t>
            </w:r>
          </w:p>
        </w:tc>
      </w:tr>
    </w:tbl>
    <w:p w:rsidR="00FE4180" w:rsidRPr="00CC78FC" w:rsidRDefault="00FE4180" w:rsidP="00CC78FC">
      <w:pPr>
        <w:spacing w:after="0" w:line="240" w:lineRule="auto"/>
        <w:jc w:val="both"/>
        <w:rPr>
          <w:rFonts w:ascii="Times New Roman" w:hAnsi="Times New Roman"/>
          <w:sz w:val="28"/>
          <w:szCs w:val="28"/>
        </w:rPr>
      </w:pP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В конце заголовка и подзаголовков точки и запятые не ставят. Заголовки граф приводятся в именительном падеже единственного числа.</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Заголовки граф записываются параллельно строкам таблицы. При необходимости допускается перпендикулярное расположение заголовков граф.</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 xml:space="preserve">Графы таблицы допускается нумеровать для облегчения ссылок в тексте, при делении таблицы на части, а также при переносе части таблицы на следующую страницу. Графу «Номер по порядку» в таблицу включать не допускается. </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Таблицы слева, справа, сверху и снизу ограничиваются линиями. Головка таблицы должна быть отделена линией от остальной части таблицы.</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Горизонтальные и вертикальные линии разграничивающие строки таблицы допускается не проводить, если их отсутствие не затрудняет пользование таблицей.</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 xml:space="preserve">Высота строк таблицы должны быть не менее </w:t>
      </w:r>
      <w:smartTag w:uri="urn:schemas-microsoft-com:office:smarttags" w:element="metricconverter">
        <w:smartTagPr>
          <w:attr w:name="ProductID" w:val="8 мм"/>
        </w:smartTagPr>
        <w:r w:rsidRPr="00CC78FC">
          <w:rPr>
            <w:rFonts w:ascii="Times New Roman" w:hAnsi="Times New Roman"/>
            <w:sz w:val="28"/>
            <w:szCs w:val="28"/>
          </w:rPr>
          <w:t>8 мм</w:t>
        </w:r>
      </w:smartTag>
      <w:r w:rsidRPr="00CC78FC">
        <w:rPr>
          <w:rFonts w:ascii="Times New Roman" w:hAnsi="Times New Roman"/>
          <w:sz w:val="28"/>
          <w:szCs w:val="28"/>
        </w:rPr>
        <w:t>.</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Таблицу в зависимости от её размера, помещают под текстом, в котором впервые дана ссылка на неё, или на следующей странице, а при необходимости в приложении к работе. Допускается помещать таблицу вдоль длинной стороны листа (альбомная ориентация).</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Если таблица не размещается на одном листе, допускается делить её на части. Слово «Таблица» указывается один раз слева над первой частью таблицы, над другими частями пишут слова «Продолжение таблицы» с указанием номера таблицы с абзацного отступа. В первой части таблицы нижнюю горизонтальную линию, ограничивающую таблицу не проводят.</w:t>
      </w:r>
    </w:p>
    <w:p w:rsidR="001E26FB" w:rsidRDefault="001E26FB" w:rsidP="001E26FB">
      <w:pPr>
        <w:spacing w:after="0" w:line="240" w:lineRule="auto"/>
        <w:ind w:firstLine="709"/>
        <w:jc w:val="both"/>
        <w:rPr>
          <w:rFonts w:ascii="Times New Roman" w:hAnsi="Times New Roman"/>
          <w:sz w:val="28"/>
          <w:szCs w:val="28"/>
        </w:rPr>
      </w:pPr>
    </w:p>
    <w:p w:rsidR="00FE4180" w:rsidRDefault="00E83301" w:rsidP="001E26FB">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Например</w:t>
      </w:r>
    </w:p>
    <w:p w:rsidR="001E26FB" w:rsidRPr="00CC78FC" w:rsidRDefault="001E26FB" w:rsidP="001E26FB">
      <w:pPr>
        <w:spacing w:after="0" w:line="240" w:lineRule="auto"/>
        <w:ind w:firstLine="709"/>
        <w:jc w:val="both"/>
        <w:rPr>
          <w:rFonts w:ascii="Times New Roman" w:hAnsi="Times New Roman"/>
          <w:sz w:val="28"/>
          <w:szCs w:val="28"/>
        </w:rPr>
      </w:pPr>
    </w:p>
    <w:p w:rsidR="00FE4180" w:rsidRDefault="00FE4180" w:rsidP="00CC78FC">
      <w:pPr>
        <w:spacing w:after="0" w:line="240" w:lineRule="auto"/>
        <w:jc w:val="both"/>
        <w:rPr>
          <w:rFonts w:ascii="Times New Roman" w:hAnsi="Times New Roman"/>
          <w:sz w:val="28"/>
          <w:szCs w:val="28"/>
        </w:rPr>
      </w:pPr>
      <w:r w:rsidRPr="00CC78FC">
        <w:rPr>
          <w:rFonts w:ascii="Times New Roman" w:hAnsi="Times New Roman"/>
          <w:sz w:val="28"/>
          <w:szCs w:val="28"/>
        </w:rPr>
        <w:t xml:space="preserve">Таблица 2.2 – Основные показатели инвестиционной деятельности </w:t>
      </w:r>
      <w:r w:rsidR="00075B9B" w:rsidRPr="00CC78FC">
        <w:rPr>
          <w:rFonts w:ascii="Times New Roman" w:hAnsi="Times New Roman"/>
          <w:sz w:val="28"/>
          <w:szCs w:val="28"/>
        </w:rPr>
        <w:t>бюдже</w:t>
      </w:r>
      <w:r w:rsidRPr="00CC78FC">
        <w:rPr>
          <w:rFonts w:ascii="Times New Roman" w:hAnsi="Times New Roman"/>
          <w:sz w:val="28"/>
          <w:szCs w:val="28"/>
        </w:rPr>
        <w:t>тных учреждений Оренбургской области, тыс.руб.</w:t>
      </w:r>
    </w:p>
    <w:p w:rsidR="00E83301" w:rsidRPr="00CC78FC" w:rsidRDefault="00E83301" w:rsidP="00CC78FC">
      <w:pPr>
        <w:spacing w:after="0" w:line="240" w:lineRule="auto"/>
        <w:jc w:val="both"/>
        <w:rPr>
          <w:rFonts w:ascii="Times New Roman" w:hAnsi="Times New Roman"/>
          <w:sz w:val="28"/>
          <w:szCs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393"/>
        <w:gridCol w:w="2393"/>
        <w:gridCol w:w="2393"/>
      </w:tblGrid>
      <w:tr w:rsidR="00FE4180" w:rsidRPr="001E26FB" w:rsidTr="00FE4180">
        <w:tc>
          <w:tcPr>
            <w:tcW w:w="2392"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Показатели</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20__ г.</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20__ г.</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20__ г.</w:t>
            </w:r>
          </w:p>
        </w:tc>
      </w:tr>
      <w:tr w:rsidR="00FE4180" w:rsidRPr="001E26FB" w:rsidTr="00FE4180">
        <w:tc>
          <w:tcPr>
            <w:tcW w:w="2392"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1</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2</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3</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4</w:t>
            </w:r>
          </w:p>
        </w:tc>
      </w:tr>
      <w:tr w:rsidR="00FE4180" w:rsidRPr="001E26FB" w:rsidTr="00FE4180">
        <w:tc>
          <w:tcPr>
            <w:tcW w:w="2392" w:type="dxa"/>
          </w:tcPr>
          <w:p w:rsidR="00FE4180" w:rsidRPr="001E26FB" w:rsidRDefault="00FE4180" w:rsidP="001E26FB">
            <w:pPr>
              <w:spacing w:after="0" w:line="240" w:lineRule="auto"/>
              <w:rPr>
                <w:rFonts w:ascii="Times New Roman" w:hAnsi="Times New Roman"/>
                <w:sz w:val="28"/>
                <w:szCs w:val="28"/>
              </w:rPr>
            </w:pPr>
          </w:p>
        </w:tc>
        <w:tc>
          <w:tcPr>
            <w:tcW w:w="2393" w:type="dxa"/>
          </w:tcPr>
          <w:p w:rsidR="00FE4180" w:rsidRPr="001E26FB" w:rsidRDefault="00FE4180" w:rsidP="001E26FB">
            <w:pPr>
              <w:spacing w:after="0" w:line="240" w:lineRule="auto"/>
              <w:rPr>
                <w:rFonts w:ascii="Times New Roman" w:hAnsi="Times New Roman"/>
                <w:sz w:val="28"/>
                <w:szCs w:val="28"/>
              </w:rPr>
            </w:pPr>
          </w:p>
        </w:tc>
        <w:tc>
          <w:tcPr>
            <w:tcW w:w="2393" w:type="dxa"/>
          </w:tcPr>
          <w:p w:rsidR="00FE4180" w:rsidRPr="001E26FB" w:rsidRDefault="00FE4180" w:rsidP="001E26FB">
            <w:pPr>
              <w:spacing w:after="0" w:line="240" w:lineRule="auto"/>
              <w:rPr>
                <w:rFonts w:ascii="Times New Roman" w:hAnsi="Times New Roman"/>
                <w:sz w:val="28"/>
                <w:szCs w:val="28"/>
              </w:rPr>
            </w:pPr>
          </w:p>
        </w:tc>
        <w:tc>
          <w:tcPr>
            <w:tcW w:w="2393" w:type="dxa"/>
          </w:tcPr>
          <w:p w:rsidR="00FE4180" w:rsidRPr="001E26FB" w:rsidRDefault="00FE4180" w:rsidP="001E26FB">
            <w:pPr>
              <w:spacing w:after="0" w:line="240" w:lineRule="auto"/>
              <w:rPr>
                <w:rFonts w:ascii="Times New Roman" w:hAnsi="Times New Roman"/>
                <w:sz w:val="28"/>
                <w:szCs w:val="28"/>
              </w:rPr>
            </w:pPr>
          </w:p>
        </w:tc>
      </w:tr>
    </w:tbl>
    <w:p w:rsidR="001E26FB" w:rsidRDefault="001E26FB" w:rsidP="001E26FB">
      <w:pPr>
        <w:spacing w:after="0" w:line="240" w:lineRule="auto"/>
        <w:rPr>
          <w:rFonts w:ascii="Times New Roman" w:hAnsi="Times New Roman"/>
          <w:sz w:val="28"/>
          <w:szCs w:val="28"/>
        </w:rPr>
      </w:pPr>
    </w:p>
    <w:p w:rsidR="00FE4180"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Продолжение таблицы 2.2</w:t>
      </w:r>
    </w:p>
    <w:p w:rsidR="00E83301" w:rsidRPr="001E26FB" w:rsidRDefault="00E83301" w:rsidP="001E26FB">
      <w:pPr>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393"/>
        <w:gridCol w:w="2393"/>
        <w:gridCol w:w="2393"/>
      </w:tblGrid>
      <w:tr w:rsidR="00FE4180" w:rsidRPr="001E26FB" w:rsidTr="00FE4180">
        <w:trPr>
          <w:trHeight w:val="209"/>
        </w:trPr>
        <w:tc>
          <w:tcPr>
            <w:tcW w:w="2392"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1</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2</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3</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4</w:t>
            </w:r>
          </w:p>
        </w:tc>
      </w:tr>
      <w:tr w:rsidR="00FE4180" w:rsidRPr="001E26FB" w:rsidTr="00FE4180">
        <w:tc>
          <w:tcPr>
            <w:tcW w:w="2392" w:type="dxa"/>
          </w:tcPr>
          <w:p w:rsidR="00FE4180" w:rsidRPr="001E26FB" w:rsidRDefault="00FE4180" w:rsidP="00B01AC7">
            <w:pPr>
              <w:spacing w:after="0" w:line="240" w:lineRule="auto"/>
              <w:jc w:val="center"/>
              <w:rPr>
                <w:rFonts w:ascii="Times New Roman" w:hAnsi="Times New Roman"/>
                <w:sz w:val="28"/>
                <w:szCs w:val="28"/>
              </w:rPr>
            </w:pPr>
          </w:p>
        </w:tc>
        <w:tc>
          <w:tcPr>
            <w:tcW w:w="2393" w:type="dxa"/>
          </w:tcPr>
          <w:p w:rsidR="00FE4180" w:rsidRPr="001E26FB" w:rsidRDefault="00FE4180" w:rsidP="00B01AC7">
            <w:pPr>
              <w:spacing w:after="0" w:line="240" w:lineRule="auto"/>
              <w:jc w:val="center"/>
              <w:rPr>
                <w:rFonts w:ascii="Times New Roman" w:hAnsi="Times New Roman"/>
                <w:sz w:val="28"/>
                <w:szCs w:val="28"/>
              </w:rPr>
            </w:pPr>
          </w:p>
        </w:tc>
        <w:tc>
          <w:tcPr>
            <w:tcW w:w="2393" w:type="dxa"/>
          </w:tcPr>
          <w:p w:rsidR="00FE4180" w:rsidRPr="001E26FB" w:rsidRDefault="00FE4180" w:rsidP="00B01AC7">
            <w:pPr>
              <w:spacing w:after="0" w:line="240" w:lineRule="auto"/>
              <w:jc w:val="center"/>
              <w:rPr>
                <w:rFonts w:ascii="Times New Roman" w:hAnsi="Times New Roman"/>
                <w:sz w:val="28"/>
                <w:szCs w:val="28"/>
              </w:rPr>
            </w:pPr>
          </w:p>
        </w:tc>
        <w:tc>
          <w:tcPr>
            <w:tcW w:w="2393" w:type="dxa"/>
          </w:tcPr>
          <w:p w:rsidR="00FE4180" w:rsidRPr="001E26FB" w:rsidRDefault="00FE4180" w:rsidP="00B01AC7">
            <w:pPr>
              <w:spacing w:after="0" w:line="240" w:lineRule="auto"/>
              <w:jc w:val="center"/>
              <w:rPr>
                <w:rFonts w:ascii="Times New Roman" w:hAnsi="Times New Roman"/>
                <w:sz w:val="28"/>
                <w:szCs w:val="28"/>
              </w:rPr>
            </w:pPr>
          </w:p>
        </w:tc>
      </w:tr>
    </w:tbl>
    <w:p w:rsidR="00FE4180" w:rsidRPr="001E26FB" w:rsidRDefault="00FE4180" w:rsidP="001E26FB">
      <w:pPr>
        <w:spacing w:after="0" w:line="240" w:lineRule="auto"/>
        <w:ind w:firstLine="709"/>
        <w:jc w:val="both"/>
        <w:rPr>
          <w:rFonts w:ascii="Times New Roman" w:hAnsi="Times New Roman"/>
          <w:sz w:val="28"/>
          <w:szCs w:val="28"/>
        </w:rPr>
      </w:pP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Если все числовые значения, приведённые в графах таблицы, выражены в одной и той же единице измерения, то её обозначение необходимо помещать в заголовке таблицы.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Если числовые значения величин в графах таблицы выражены в разных единицах измерения, величины их обозначения указываются в подзаголовке каждой графы.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Если в боковике содержатся показатели, выраженные в разных единицах измерения, то после каждого показателя через запятую пишется единица измерения</w:t>
      </w:r>
      <w:r w:rsidR="00E83301">
        <w:rPr>
          <w:rFonts w:ascii="Times New Roman" w:hAnsi="Times New Roman"/>
          <w:sz w:val="28"/>
          <w:szCs w:val="28"/>
        </w:rPr>
        <w:t>,</w:t>
      </w:r>
      <w:r w:rsidRPr="001E26FB">
        <w:rPr>
          <w:rFonts w:ascii="Times New Roman" w:hAnsi="Times New Roman"/>
          <w:sz w:val="28"/>
          <w:szCs w:val="28"/>
        </w:rPr>
        <w:t xml:space="preserve"> соответствующая этому показателю.</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Отдельной графы для единиц измерения выделять не следует.</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Единицы измерения массы обозначаются сокращённо так: грамм – г, килограмм – кг, тонна – т; единицы времени: секунда – с, минута – мин, час – ч; единицы длинны: миллиметр – мм, сантиметр – см, метр – м, километр – км; единицы площади: квадратный метр – м2, гектар – га; единицы объёма: кубический метр - м3; скорости: метр в секунду – м/с, километр в час – км/ч; единицы затрат труда: человеко-час – чел. ч, человеко-день – чел. дн. После таких сокращений точку не ставят.</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Денежные единицы измерения обозначаются с точкой: коп., руб.</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Цифры в графах таблиц должны проставляться так, чтобы разряды чисел во всей графе были расположены один под другим, если они относятся к данному показателю. В одной графе должно быть соблюдено одинаковое количество десятичных знаков для всех значений величин.</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 использовании таблиц, которые уже были опубликованы в печати, обязательно следует указать источник.</w:t>
      </w:r>
    </w:p>
    <w:p w:rsidR="00E83301" w:rsidRDefault="00E83301" w:rsidP="001E26FB">
      <w:pPr>
        <w:spacing w:after="0" w:line="240" w:lineRule="auto"/>
        <w:ind w:firstLine="709"/>
        <w:jc w:val="both"/>
        <w:rPr>
          <w:rFonts w:ascii="Times New Roman" w:hAnsi="Times New Roman"/>
          <w:sz w:val="28"/>
          <w:szCs w:val="28"/>
        </w:rPr>
      </w:pPr>
    </w:p>
    <w:p w:rsidR="00FE4180" w:rsidRPr="001E26FB" w:rsidRDefault="00E83301" w:rsidP="001E26FB">
      <w:pPr>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Источник данных: Российская Федерация в 20</w:t>
      </w:r>
      <w:r w:rsidR="00075B9B" w:rsidRPr="001E26FB">
        <w:rPr>
          <w:rFonts w:ascii="Times New Roman" w:hAnsi="Times New Roman"/>
          <w:sz w:val="28"/>
          <w:szCs w:val="28"/>
        </w:rPr>
        <w:t>20</w:t>
      </w:r>
      <w:r w:rsidRPr="001E26FB">
        <w:rPr>
          <w:rFonts w:ascii="Times New Roman" w:hAnsi="Times New Roman"/>
          <w:sz w:val="28"/>
          <w:szCs w:val="28"/>
        </w:rPr>
        <w:t xml:space="preserve"> году: Статистический сборник. – М., 20</w:t>
      </w:r>
      <w:r w:rsidR="00075B9B" w:rsidRPr="001E26FB">
        <w:rPr>
          <w:rFonts w:ascii="Times New Roman" w:hAnsi="Times New Roman"/>
          <w:sz w:val="28"/>
          <w:szCs w:val="28"/>
        </w:rPr>
        <w:t>20</w:t>
      </w:r>
      <w:r w:rsidRPr="001E26FB">
        <w:rPr>
          <w:rFonts w:ascii="Times New Roman" w:hAnsi="Times New Roman"/>
          <w:sz w:val="28"/>
          <w:szCs w:val="28"/>
        </w:rPr>
        <w:t>.</w:t>
      </w:r>
      <w:r w:rsidR="00075B9B" w:rsidRPr="001E26FB">
        <w:rPr>
          <w:rFonts w:ascii="Times New Roman" w:hAnsi="Times New Roman"/>
          <w:sz w:val="28"/>
          <w:szCs w:val="28"/>
        </w:rPr>
        <w:t xml:space="preserve"> </w:t>
      </w:r>
      <w:r w:rsidRPr="001E26FB">
        <w:rPr>
          <w:rFonts w:ascii="Times New Roman" w:hAnsi="Times New Roman"/>
          <w:sz w:val="28"/>
          <w:szCs w:val="28"/>
        </w:rPr>
        <w:t>- С. 26.</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lastRenderedPageBreak/>
        <w:t>Библиографические ссылки - это указания на источник информации, когда источники нумеруются и приводятся в конце работы, а в тексте в квадратных скобках указывается номер источника и номер страницы. Сноски и ссылки на использованную литературу являются обязательным элементом научной работы. В этом проявляется культура отношения к чужой мысли, чужому тексту. Ссылка является указанием источника, к которому обращаются.</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 xml:space="preserve">Ссылка на литературный источник, приведенный в списке использованной литературы, приводится в тексте в квадратных скобках и соответствует порядковому номеру литературного источника или нормативного документа, приведенного в </w:t>
      </w:r>
      <w:r w:rsidR="00E83301">
        <w:rPr>
          <w:rFonts w:ascii="Times New Roman" w:hAnsi="Times New Roman"/>
          <w:sz w:val="28"/>
          <w:szCs w:val="28"/>
        </w:rPr>
        <w:t>списке. Например, [24]</w:t>
      </w:r>
      <w:r w:rsidRPr="001E26FB">
        <w:rPr>
          <w:rFonts w:ascii="Times New Roman" w:hAnsi="Times New Roman"/>
          <w:sz w:val="28"/>
          <w:szCs w:val="28"/>
        </w:rPr>
        <w:t>.</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Сноска – это дополнительный текст, помещенный отдельно от основного внизу страницы или в конце всего текста, либо в основном тексте в скобках. При оформлении сносок их помещают на той же странице под строками основного текста с отделением от него небольшой горизонтальной линией.</w:t>
      </w:r>
    </w:p>
    <w:p w:rsidR="00FE4180" w:rsidRPr="001E26FB" w:rsidRDefault="00FE4180" w:rsidP="001E26FB">
      <w:pPr>
        <w:spacing w:after="0" w:line="240" w:lineRule="auto"/>
        <w:ind w:firstLine="709"/>
        <w:jc w:val="both"/>
        <w:rPr>
          <w:rFonts w:ascii="Times New Roman" w:hAnsi="Times New Roman"/>
          <w:sz w:val="28"/>
          <w:szCs w:val="28"/>
        </w:rPr>
      </w:pP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Правила цитирования</w:t>
      </w:r>
      <w:bookmarkEnd w:id="10"/>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Цитата является точной, дословной выдержкой из какого-либо текста, включенного в собственный текст. Цитаты, как правило, приводятся только для подтверждения аргументов или описаний автора. При цитировании наибольшего внимания заслуживает современная литература и первоисточники. Общий подход к цитированию состоит в том, что цитаты могут быть в каждом разделе и подразделе, за исключением тех мест, в которых автор развивает свою позицию или подытоживает результаты исследования.</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Курсовой проект</w:t>
      </w:r>
      <w:r w:rsidR="00075B9B" w:rsidRPr="001E26FB">
        <w:rPr>
          <w:rFonts w:ascii="Times New Roman" w:hAnsi="Times New Roman"/>
          <w:sz w:val="28"/>
          <w:szCs w:val="28"/>
        </w:rPr>
        <w:t xml:space="preserve"> </w:t>
      </w:r>
      <w:r w:rsidRPr="001E26FB">
        <w:rPr>
          <w:rFonts w:ascii="Times New Roman" w:hAnsi="Times New Roman"/>
          <w:sz w:val="28"/>
          <w:szCs w:val="28"/>
        </w:rPr>
        <w:t>не долж</w:t>
      </w:r>
      <w:r w:rsidR="00075B9B" w:rsidRPr="001E26FB">
        <w:rPr>
          <w:rFonts w:ascii="Times New Roman" w:hAnsi="Times New Roman"/>
          <w:sz w:val="28"/>
          <w:szCs w:val="28"/>
        </w:rPr>
        <w:t>е</w:t>
      </w:r>
      <w:r w:rsidRPr="001E26FB">
        <w:rPr>
          <w:rFonts w:ascii="Times New Roman" w:hAnsi="Times New Roman"/>
          <w:sz w:val="28"/>
          <w:szCs w:val="28"/>
        </w:rPr>
        <w:t>н быть перенасыщен цитатами, которые плохо связаны между собой.</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На одной странице текста не должно быть более трех цитат. Если же требуется большее количество цитат, то их лучше давать в пересказе с указанием на источник.</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 цитировании чужой текст заключается в кавычки и приводится в той грамматической форме, в которой он дан.</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Если цитата воспроизводит только часть предложения цитируемого текста, то после открывающихся кавычек ставят отточие, и начинают ее со строчной буквы.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Пропуск слов, предложений абзацев при цитировании допускается лишь тогда, когда это не искажает смысл всего фрагмента, и обозначается многоточием в местах пропуска.</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В случаях использования в тексте работы цитат или заимствованных статистических и иных данных в скобках дополнительно указывается страница источника цитирования или заимствования. Например,</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lastRenderedPageBreak/>
        <w:t>Еще Г.В. Плеханов в свое время отмечал: «Все изменение отношений производства есть изменение отношений, существующих между людьми» [12, с. 15]. Подобная запись означает ссылку на 15 страницу источника под номером «12» в библиографическом списке.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Хотя курсовой проект</w:t>
      </w:r>
      <w:r w:rsidR="00075B9B" w:rsidRPr="001E26FB">
        <w:rPr>
          <w:rFonts w:ascii="Times New Roman" w:hAnsi="Times New Roman"/>
          <w:sz w:val="28"/>
          <w:szCs w:val="28"/>
        </w:rPr>
        <w:t xml:space="preserve"> </w:t>
      </w:r>
      <w:r w:rsidRPr="001E26FB">
        <w:rPr>
          <w:rFonts w:ascii="Times New Roman" w:hAnsi="Times New Roman"/>
          <w:sz w:val="28"/>
          <w:szCs w:val="28"/>
        </w:rPr>
        <w:t>является учебной работой, но выполняется он с элементами научного исследования, поэтому к не</w:t>
      </w:r>
      <w:r w:rsidR="00075B9B" w:rsidRPr="001E26FB">
        <w:rPr>
          <w:rFonts w:ascii="Times New Roman" w:hAnsi="Times New Roman"/>
          <w:sz w:val="28"/>
          <w:szCs w:val="28"/>
        </w:rPr>
        <w:t>му</w:t>
      </w:r>
      <w:r w:rsidRPr="001E26FB">
        <w:rPr>
          <w:rFonts w:ascii="Times New Roman" w:hAnsi="Times New Roman"/>
          <w:sz w:val="28"/>
          <w:szCs w:val="28"/>
        </w:rPr>
        <w:t xml:space="preserve"> предъявляются требования по оформлению, как к научной работе.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Правила оформления научных работ являются общими для всех отраслей знания и регламентированы действующими государственными стандартами, в том числе и в упрощенном варианте.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Для курсового проекта достаточно выполнение минимальных требований, к которым относится правильное оформление цитат, примечаний, ссылок и списка источников литературы.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Схемы, диаграммы, графики обозначают внизу под иллюстрацией с абзацного отступа: Рисунок 1. - Взаимосвязь... В тексте указывают: как представлено на рис.1, или: На схеме (рис.1) изображено...</w:t>
      </w:r>
    </w:p>
    <w:p w:rsidR="00FE4180" w:rsidRPr="001E26FB" w:rsidRDefault="00FE4180" w:rsidP="001E26FB">
      <w:pPr>
        <w:spacing w:after="0" w:line="240" w:lineRule="auto"/>
        <w:ind w:firstLine="709"/>
        <w:jc w:val="both"/>
        <w:rPr>
          <w:rFonts w:ascii="Times New Roman" w:hAnsi="Times New Roman"/>
          <w:sz w:val="28"/>
          <w:szCs w:val="28"/>
        </w:rPr>
      </w:pPr>
      <w:bookmarkStart w:id="11" w:name="bookmark6"/>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Правила написания числительных в тексте</w:t>
      </w:r>
      <w:bookmarkEnd w:id="11"/>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Особое внимание автор курсового проекта должен обратить на написание числительных.</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Однозначные количественные числительные пишутся словами (например, «срок обучения пять лет»).</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Многозначные количественные числительные пишутся цифрами (например, 50 лет) за исключением числительных, с которых начинается абзац. В этом случае они пишутся словами. Количественное числительное, записанное арабскими цифрами и названное вместе с существительным, не имеет падежного окончания (например, «в 10 рядах»).</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Однозначные и многозначные порядковые числительные, как правило, пишутся словами (например, «третий ряд»).</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Порядковые числительные, записанные арабскими цифрами, имеют падежные окончания. Если порядковые числительные оканчиваются на две гласные буквы, на букву «Й» и на согласную букву, падежное окончание состоит из одной буквы.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Если порядковые числительные оканчиваются на согласную и гласную буквы, падежное окончание состоит из двух букв.</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Порядковые числительные, записанные арабскими цифрами и расположенные после существительного, к которому они относятся, не имеют падежных окончаний.</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Порядковые числительные, записанные римскими цифрами, не имеют падежных окончаний (например, «ХХ век»).</w:t>
      </w:r>
    </w:p>
    <w:p w:rsidR="00FE4180" w:rsidRPr="001E26FB" w:rsidRDefault="00FE4180" w:rsidP="001E26FB">
      <w:pPr>
        <w:spacing w:after="0" w:line="240" w:lineRule="auto"/>
        <w:ind w:firstLine="709"/>
        <w:jc w:val="both"/>
        <w:rPr>
          <w:rFonts w:ascii="Times New Roman" w:hAnsi="Times New Roman"/>
          <w:sz w:val="28"/>
          <w:szCs w:val="28"/>
        </w:rPr>
      </w:pPr>
      <w:bookmarkStart w:id="12" w:name="bookmark7"/>
    </w:p>
    <w:p w:rsidR="00E83301" w:rsidRDefault="00E83301">
      <w:pPr>
        <w:spacing w:after="0" w:line="240" w:lineRule="auto"/>
        <w:rPr>
          <w:rFonts w:ascii="Times New Roman" w:hAnsi="Times New Roman"/>
          <w:sz w:val="28"/>
          <w:szCs w:val="28"/>
        </w:rPr>
      </w:pPr>
      <w:r>
        <w:rPr>
          <w:rFonts w:ascii="Times New Roman" w:hAnsi="Times New Roman"/>
          <w:sz w:val="28"/>
          <w:szCs w:val="28"/>
        </w:rPr>
        <w:br w:type="page"/>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lastRenderedPageBreak/>
        <w:t>Правила сокращения слов и словосочетаний</w:t>
      </w:r>
      <w:bookmarkEnd w:id="12"/>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Применение сокращенных словосочетаний регламентируются ГОСТ 7.12 - 93 «Сокращение русских слов и словосочетаний в библиографическом описании», кроме того имеются общепринятые правила сокращения слов и выражений, применяемые при написании курсовых проектов, рефератов. При этом используются следующие способы: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Пишут лишь первые буквы слова (например. «гл.» - глава).</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Оставляют лишь первую букву слова (например, век - «в»).</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Оставляют только часть слова без окончания и суффикса (например. «абз.» - абзац).</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Пропускают сразу несколько букв в середине слава, а вместо них ставят дефис (например, издательство - «изд-во»).</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Студенты должны также быть внимательны при использовании и таких трех видов сокращений, как буквенные аббревиатуры, сложносокращенные слова, условные географические сокращения по начальным буквам слов или по частям слов.</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Такими аббревиатурами удобно пользоваться, так как они составляются из общеизвестных словообразований (например, «ВУЗ», «профсоюз».) Если необходимо обозначит свой сложный термин такой аббревиатурой, то в этом случае ее следует указывать сразу же после данного сложного термина. Например, «Учебно-методическое управление (УМУ)». Далее этой аббревиатурой можно пользоваться без расшифровки.</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 написании курсового проекта необходимо соблюдать общепринятые графические сокращения по начальным буквам слов или по частям таких слов: и т.д., и т.п.</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Следует иметь в виду, что внутри самих предложений такие слова как «и другие», «и тому подобное», «и прочее» не принято сокращать.</w:t>
      </w:r>
    </w:p>
    <w:p w:rsidR="001E26FB" w:rsidRDefault="001E26FB" w:rsidP="001E26FB">
      <w:pPr>
        <w:spacing w:after="0" w:line="240" w:lineRule="auto"/>
        <w:ind w:firstLine="709"/>
        <w:jc w:val="both"/>
        <w:rPr>
          <w:rFonts w:ascii="Times New Roman" w:hAnsi="Times New Roman"/>
          <w:sz w:val="28"/>
          <w:szCs w:val="28"/>
        </w:rPr>
      </w:pPr>
      <w:bookmarkStart w:id="13" w:name="bookmark8"/>
    </w:p>
    <w:p w:rsidR="00FE4180"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ЗАЩИТА КУРСОВОГО ПРОЕКТА</w:t>
      </w:r>
      <w:bookmarkEnd w:id="13"/>
    </w:p>
    <w:p w:rsidR="00B01AC7" w:rsidRPr="001E26FB" w:rsidRDefault="00B01AC7" w:rsidP="001E26FB">
      <w:pPr>
        <w:spacing w:after="0" w:line="240" w:lineRule="auto"/>
        <w:ind w:firstLine="709"/>
        <w:jc w:val="both"/>
        <w:rPr>
          <w:rFonts w:ascii="Times New Roman" w:hAnsi="Times New Roman"/>
          <w:sz w:val="28"/>
          <w:szCs w:val="28"/>
        </w:rPr>
      </w:pP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Защита выявляет, насколько серьёзно и вдумчиво работал студент над литературой, как понял и усвоил тему.</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Защита курсового проекта может проходить в разных формах:</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а)</w:t>
      </w:r>
      <w:r w:rsidRPr="001E26FB">
        <w:rPr>
          <w:rFonts w:ascii="Times New Roman" w:hAnsi="Times New Roman"/>
          <w:sz w:val="28"/>
          <w:szCs w:val="28"/>
        </w:rPr>
        <w:tab/>
        <w:t>в форме беседы между студентом и преподавателем;</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б)</w:t>
      </w:r>
      <w:r w:rsidRPr="001E26FB">
        <w:rPr>
          <w:rFonts w:ascii="Times New Roman" w:hAnsi="Times New Roman"/>
          <w:sz w:val="28"/>
          <w:szCs w:val="28"/>
        </w:rPr>
        <w:tab/>
        <w:t>публичная защита, при этом студенты могут быть объединены в группы по сходной тематике.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В том и другом случаях, автор работы выступает с коротким докладом (5-7 мин.): освещает состояние проблемы, ход и результаты работы, выводы и предложения, перспективы исследования. В ходе защиты цель студента - показать углублённое понимание вопросов темы, хорошее владение материалом по теме.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lastRenderedPageBreak/>
        <w:t>Защита курсового проекта носит прежде всего не формальный, а творческий характер, включает элементы дискуссии; проводится в обстановке доброжелательности и взаимного уважения.</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По итогам защиты курсово</w:t>
      </w:r>
      <w:r w:rsidR="00075B9B" w:rsidRPr="001E26FB">
        <w:rPr>
          <w:rFonts w:ascii="Times New Roman" w:hAnsi="Times New Roman"/>
          <w:sz w:val="28"/>
          <w:szCs w:val="28"/>
        </w:rPr>
        <w:t>го</w:t>
      </w:r>
      <w:r w:rsidRPr="001E26FB">
        <w:rPr>
          <w:rFonts w:ascii="Times New Roman" w:hAnsi="Times New Roman"/>
          <w:sz w:val="28"/>
          <w:szCs w:val="28"/>
        </w:rPr>
        <w:t xml:space="preserve"> проект</w:t>
      </w:r>
      <w:r w:rsidR="00075B9B" w:rsidRPr="001E26FB">
        <w:rPr>
          <w:rFonts w:ascii="Times New Roman" w:hAnsi="Times New Roman"/>
          <w:sz w:val="28"/>
          <w:szCs w:val="28"/>
        </w:rPr>
        <w:t>а</w:t>
      </w:r>
      <w:r w:rsidRPr="001E26FB">
        <w:rPr>
          <w:rFonts w:ascii="Times New Roman" w:hAnsi="Times New Roman"/>
          <w:sz w:val="28"/>
          <w:szCs w:val="28"/>
        </w:rPr>
        <w:t xml:space="preserve"> выставляется дифференцированная оценка студенту.</w:t>
      </w:r>
    </w:p>
    <w:p w:rsidR="00FE4180" w:rsidRPr="001E26FB" w:rsidRDefault="00FE4180" w:rsidP="001E26FB">
      <w:pPr>
        <w:spacing w:after="0" w:line="240" w:lineRule="auto"/>
        <w:ind w:firstLine="709"/>
        <w:jc w:val="both"/>
        <w:rPr>
          <w:rFonts w:ascii="Times New Roman" w:hAnsi="Times New Roman"/>
          <w:sz w:val="28"/>
          <w:szCs w:val="28"/>
        </w:rPr>
      </w:pPr>
      <w:bookmarkStart w:id="14" w:name="bookmark9"/>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Критерии оценки по стандартной и кредитно-модульной системам</w:t>
      </w:r>
      <w:bookmarkEnd w:id="14"/>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Критерии стандартных оценок.</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«Неудовлетворительно» - за работу, не отвечающую указанным выше требованиям, неполно или неправильно освещающую вопросы темы, либо небрежно оформленную;</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 если работа допущена к защите, но студент показал незнание основных вопросов, не мог ответить на замечания руководителя и вопросы на защите.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«Удовлетворительно» - когда вопросы темы освещены правильно, дан анализ литературы и источников, но использовано ограниченное количество литературных источников, изложение поверхностное, анализ неглубокий. На защите студент не может ответить на замечания руководителя, не в состоянии дать объяснения выводам и теоретическим положениям проблемы.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«Хорошо» - вопросы темы полностью раскрыты, с привлечением многих источников, дан хороший анализ проблемы, использована специальная литература, работа правильно оформлена, защита протекала уверенно, чётко; но нет должной степени творчества.</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«Отлично» - ставится за курсовой проект, которая кроме указанных выше достоинств, характеризуется ещё привлечением большого количества источников и материалов, критическим и самостоятельным их анализом, попыткой поставить и решить проблемные вопросы, содержит элементы научного творчества. А также если студент выдвинул и обосновал интересные предложения и отлично излагал всё на защите.</w:t>
      </w:r>
    </w:p>
    <w:p w:rsidR="00B01AC7" w:rsidRDefault="00B01AC7" w:rsidP="001E26FB">
      <w:pPr>
        <w:spacing w:after="0" w:line="240" w:lineRule="auto"/>
        <w:ind w:firstLine="709"/>
        <w:jc w:val="both"/>
        <w:rPr>
          <w:rFonts w:ascii="Times New Roman" w:hAnsi="Times New Roman"/>
          <w:sz w:val="28"/>
          <w:szCs w:val="28"/>
        </w:rPr>
      </w:pP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Критерии оценок по кредитно-модульной системе.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Рейтинговая оценка курсовых проектов (проектов) осуществляется с применением критериев, аналогичных критериям оценки творческих работ, наряду с которыми целесообразно использовать такие (табл</w:t>
      </w:r>
      <w:r w:rsidR="00B01AC7">
        <w:rPr>
          <w:rFonts w:ascii="Times New Roman" w:hAnsi="Times New Roman"/>
          <w:sz w:val="28"/>
          <w:szCs w:val="28"/>
        </w:rPr>
        <w:t>ица</w:t>
      </w:r>
      <w:r w:rsidRPr="001E26FB">
        <w:rPr>
          <w:rFonts w:ascii="Times New Roman" w:hAnsi="Times New Roman"/>
          <w:sz w:val="28"/>
          <w:szCs w:val="28"/>
        </w:rPr>
        <w:t xml:space="preserve"> 1):</w:t>
      </w:r>
    </w:p>
    <w:p w:rsidR="00FE4180" w:rsidRPr="001E26FB" w:rsidRDefault="00FE4180" w:rsidP="001E26FB">
      <w:pPr>
        <w:spacing w:after="0" w:line="240" w:lineRule="auto"/>
        <w:ind w:firstLine="709"/>
        <w:jc w:val="both"/>
        <w:rPr>
          <w:rFonts w:ascii="Times New Roman" w:hAnsi="Times New Roman"/>
          <w:sz w:val="28"/>
          <w:szCs w:val="28"/>
        </w:rPr>
      </w:pPr>
      <w:bookmarkStart w:id="15" w:name="bookmark10"/>
    </w:p>
    <w:p w:rsidR="00B01AC7" w:rsidRDefault="00B01AC7">
      <w:pPr>
        <w:spacing w:after="0" w:line="240" w:lineRule="auto"/>
        <w:rPr>
          <w:rFonts w:ascii="Times New Roman" w:hAnsi="Times New Roman"/>
          <w:sz w:val="28"/>
          <w:szCs w:val="28"/>
        </w:rPr>
      </w:pPr>
      <w:r>
        <w:rPr>
          <w:rFonts w:ascii="Times New Roman" w:hAnsi="Times New Roman"/>
          <w:sz w:val="28"/>
          <w:szCs w:val="28"/>
        </w:rPr>
        <w:br w:type="page"/>
      </w:r>
    </w:p>
    <w:p w:rsidR="00FE4180" w:rsidRDefault="00FE4180" w:rsidP="00B01AC7">
      <w:pPr>
        <w:spacing w:after="0" w:line="240" w:lineRule="auto"/>
        <w:jc w:val="both"/>
        <w:rPr>
          <w:rFonts w:ascii="Times New Roman" w:hAnsi="Times New Roman"/>
          <w:sz w:val="28"/>
          <w:szCs w:val="28"/>
        </w:rPr>
      </w:pPr>
      <w:r w:rsidRPr="001E26FB">
        <w:rPr>
          <w:rFonts w:ascii="Times New Roman" w:hAnsi="Times New Roman"/>
          <w:sz w:val="28"/>
          <w:szCs w:val="28"/>
        </w:rPr>
        <w:lastRenderedPageBreak/>
        <w:t>Таблица 1 - Критерии оценки и максимальное количество баллов</w:t>
      </w:r>
      <w:bookmarkEnd w:id="15"/>
    </w:p>
    <w:p w:rsidR="00B01AC7" w:rsidRPr="001E26FB" w:rsidRDefault="00B01AC7" w:rsidP="00B01AC7">
      <w:pPr>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
        <w:gridCol w:w="6975"/>
        <w:gridCol w:w="1718"/>
      </w:tblGrid>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bookmarkStart w:id="16" w:name="bookmark11"/>
            <w:r w:rsidRPr="001E26FB">
              <w:rPr>
                <w:rFonts w:ascii="Times New Roman" w:hAnsi="Times New Roman"/>
                <w:sz w:val="28"/>
                <w:szCs w:val="28"/>
              </w:rPr>
              <w:t>№</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Критерии оценки</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Баллы</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Соблюдение сроков сдачи работы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2</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Правильность оформления работы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3</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Грамотность структурирования работы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4</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Наличие иллюстрирующего/расчетного материала</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5</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Использование современной литературы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6</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Использование зарубежной литературы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7</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Актуальность темы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8</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Сбалансированность разделов работы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9</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Правильная формулировка целей и задач исследования</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10</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Соответствие содержания заявленной теме</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11</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Практическая значимость результатов работы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12</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Степень самостоятельности выполнения</w:t>
            </w:r>
          </w:p>
        </w:tc>
        <w:tc>
          <w:tcPr>
            <w:tcW w:w="91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13</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Наличие элементов научного исследования</w:t>
            </w:r>
          </w:p>
        </w:tc>
        <w:tc>
          <w:tcPr>
            <w:tcW w:w="91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14</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Умение докладывать результаты и защищать свою точку зрения</w:t>
            </w:r>
          </w:p>
        </w:tc>
        <w:tc>
          <w:tcPr>
            <w:tcW w:w="91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4081" w:type="pct"/>
            <w:gridSpan w:val="2"/>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ИТОГО:</w:t>
            </w:r>
          </w:p>
        </w:tc>
        <w:tc>
          <w:tcPr>
            <w:tcW w:w="91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100</w:t>
            </w:r>
          </w:p>
        </w:tc>
      </w:tr>
    </w:tbl>
    <w:p w:rsidR="00FE4180" w:rsidRPr="001E26FB" w:rsidRDefault="00FE4180" w:rsidP="001E26FB">
      <w:pPr>
        <w:spacing w:after="0" w:line="240" w:lineRule="auto"/>
        <w:ind w:firstLine="709"/>
        <w:rPr>
          <w:rFonts w:ascii="Times New Roman" w:hAnsi="Times New Roman"/>
          <w:sz w:val="28"/>
          <w:szCs w:val="28"/>
        </w:rPr>
      </w:pPr>
    </w:p>
    <w:p w:rsidR="00FE4180" w:rsidRDefault="005D380B"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 xml:space="preserve">ПРИМЕРНАЯ </w:t>
      </w:r>
      <w:r w:rsidR="00FE4180" w:rsidRPr="001E26FB">
        <w:rPr>
          <w:rFonts w:ascii="Times New Roman" w:hAnsi="Times New Roman"/>
          <w:sz w:val="28"/>
          <w:szCs w:val="28"/>
        </w:rPr>
        <w:t>ТЕМАТИКА КУРСОВЫХ ПРОЕКТОВ ПО КУРСУ «АНАЛИЗ БЮДЖЕТНОЙ ОТЧЕТНОСТИ»</w:t>
      </w:r>
      <w:bookmarkEnd w:id="16"/>
    </w:p>
    <w:p w:rsidR="00B01AC7" w:rsidRPr="001E26FB" w:rsidRDefault="00B01AC7" w:rsidP="00B01AC7">
      <w:pPr>
        <w:spacing w:after="0" w:line="240" w:lineRule="auto"/>
        <w:ind w:firstLine="709"/>
        <w:jc w:val="both"/>
        <w:rPr>
          <w:rFonts w:ascii="Times New Roman" w:hAnsi="Times New Roman"/>
          <w:sz w:val="28"/>
          <w:szCs w:val="28"/>
        </w:rPr>
      </w:pPr>
    </w:p>
    <w:p w:rsidR="005D380B" w:rsidRPr="001E26FB" w:rsidRDefault="005D380B" w:rsidP="00B01AC7">
      <w:pPr>
        <w:pStyle w:val="ReportMain"/>
        <w:numPr>
          <w:ilvl w:val="0"/>
          <w:numId w:val="12"/>
        </w:numPr>
        <w:suppressAutoHyphens/>
        <w:ind w:left="0" w:firstLine="709"/>
        <w:jc w:val="both"/>
        <w:rPr>
          <w:rStyle w:val="fontstyle01"/>
          <w:rFonts w:ascii="Times New Roman" w:hAnsi="Times New Roman"/>
          <w:b w:val="0"/>
          <w:bCs w:val="0"/>
          <w:sz w:val="28"/>
          <w:szCs w:val="28"/>
        </w:rPr>
      </w:pPr>
      <w:bookmarkStart w:id="17" w:name="bookmark12"/>
      <w:r w:rsidRPr="001E26FB">
        <w:rPr>
          <w:rStyle w:val="fontstyle01"/>
          <w:rFonts w:ascii="Times New Roman" w:hAnsi="Times New Roman"/>
          <w:b w:val="0"/>
          <w:color w:val="000000"/>
          <w:sz w:val="28"/>
          <w:szCs w:val="28"/>
        </w:rPr>
        <w:t>Анализ имущественного положения бюджетного учреждения</w:t>
      </w:r>
    </w:p>
    <w:p w:rsidR="005D380B" w:rsidRPr="001E26FB" w:rsidRDefault="005D380B" w:rsidP="00B01AC7">
      <w:pPr>
        <w:pStyle w:val="ReportMain"/>
        <w:numPr>
          <w:ilvl w:val="0"/>
          <w:numId w:val="12"/>
        </w:numPr>
        <w:suppressAutoHyphens/>
        <w:ind w:left="0" w:firstLine="709"/>
        <w:jc w:val="both"/>
        <w:rPr>
          <w:sz w:val="28"/>
          <w:szCs w:val="28"/>
        </w:rPr>
      </w:pPr>
      <w:r w:rsidRPr="001E26FB">
        <w:rPr>
          <w:color w:val="000000"/>
          <w:sz w:val="28"/>
          <w:szCs w:val="28"/>
          <w:lang w:eastAsia="ru-RU" w:bidi="ru-RU"/>
        </w:rPr>
        <w:t>Анализ структуры активов и источников их формирования бюджетного учреждения</w:t>
      </w:r>
    </w:p>
    <w:p w:rsidR="005D380B" w:rsidRPr="001E26FB" w:rsidRDefault="005D380B" w:rsidP="00B01AC7">
      <w:pPr>
        <w:pStyle w:val="ReportMain"/>
        <w:numPr>
          <w:ilvl w:val="0"/>
          <w:numId w:val="12"/>
        </w:numPr>
        <w:suppressAutoHyphens/>
        <w:ind w:left="0" w:firstLine="709"/>
        <w:jc w:val="both"/>
        <w:rPr>
          <w:sz w:val="28"/>
          <w:szCs w:val="28"/>
        </w:rPr>
      </w:pPr>
      <w:r w:rsidRPr="001E26FB">
        <w:rPr>
          <w:sz w:val="28"/>
          <w:szCs w:val="28"/>
        </w:rPr>
        <w:t>Анализ финансовой устойчивости бюджетного учреждения</w:t>
      </w:r>
    </w:p>
    <w:p w:rsidR="005D380B" w:rsidRPr="001E26FB" w:rsidRDefault="005D380B" w:rsidP="00B01AC7">
      <w:pPr>
        <w:pStyle w:val="ReportMain"/>
        <w:numPr>
          <w:ilvl w:val="0"/>
          <w:numId w:val="12"/>
        </w:numPr>
        <w:suppressAutoHyphens/>
        <w:ind w:left="0" w:firstLine="709"/>
        <w:jc w:val="both"/>
        <w:rPr>
          <w:rStyle w:val="fontstyle01"/>
          <w:rFonts w:ascii="Times New Roman" w:hAnsi="Times New Roman"/>
          <w:b w:val="0"/>
          <w:bCs w:val="0"/>
          <w:sz w:val="28"/>
          <w:szCs w:val="28"/>
        </w:rPr>
      </w:pPr>
      <w:r w:rsidRPr="001E26FB">
        <w:rPr>
          <w:rStyle w:val="fontstyle01"/>
          <w:rFonts w:ascii="Times New Roman" w:hAnsi="Times New Roman"/>
          <w:b w:val="0"/>
          <w:color w:val="000000"/>
          <w:sz w:val="28"/>
          <w:szCs w:val="28"/>
        </w:rPr>
        <w:t>Анализ деловой активности бюджетного учреждения</w:t>
      </w:r>
    </w:p>
    <w:p w:rsidR="005D380B" w:rsidRPr="001E26FB" w:rsidRDefault="005D380B" w:rsidP="00B01AC7">
      <w:pPr>
        <w:pStyle w:val="ReportMain"/>
        <w:numPr>
          <w:ilvl w:val="0"/>
          <w:numId w:val="12"/>
        </w:numPr>
        <w:suppressAutoHyphens/>
        <w:ind w:left="0" w:firstLine="709"/>
        <w:jc w:val="both"/>
        <w:rPr>
          <w:rStyle w:val="fontstyle01"/>
          <w:rFonts w:ascii="Times New Roman" w:hAnsi="Times New Roman"/>
          <w:b w:val="0"/>
          <w:bCs w:val="0"/>
          <w:sz w:val="28"/>
          <w:szCs w:val="28"/>
        </w:rPr>
      </w:pPr>
      <w:r w:rsidRPr="001E26FB">
        <w:rPr>
          <w:rStyle w:val="fontstyle01"/>
          <w:rFonts w:ascii="Times New Roman" w:hAnsi="Times New Roman"/>
          <w:b w:val="0"/>
          <w:color w:val="000000"/>
          <w:sz w:val="28"/>
          <w:szCs w:val="28"/>
        </w:rPr>
        <w:t>Анализ результативности и эффективности финансово-хозяйственной деятельности бюджетного учреждения</w:t>
      </w:r>
    </w:p>
    <w:p w:rsidR="005D380B" w:rsidRPr="001E26FB" w:rsidRDefault="005D380B" w:rsidP="00B01AC7">
      <w:pPr>
        <w:pStyle w:val="ReportMain"/>
        <w:numPr>
          <w:ilvl w:val="0"/>
          <w:numId w:val="12"/>
        </w:numPr>
        <w:suppressAutoHyphens/>
        <w:ind w:left="0" w:firstLine="709"/>
        <w:jc w:val="both"/>
        <w:rPr>
          <w:sz w:val="28"/>
          <w:szCs w:val="28"/>
        </w:rPr>
      </w:pPr>
      <w:r w:rsidRPr="001E26FB">
        <w:rPr>
          <w:color w:val="000000"/>
          <w:sz w:val="28"/>
          <w:szCs w:val="28"/>
          <w:lang w:eastAsia="ru-RU" w:bidi="ru-RU"/>
        </w:rPr>
        <w:t>Анализ закупочной деятельности бюджетного учреждения</w:t>
      </w:r>
    </w:p>
    <w:p w:rsidR="005D380B" w:rsidRPr="001E26FB" w:rsidRDefault="005D380B" w:rsidP="00B01AC7">
      <w:pPr>
        <w:pStyle w:val="ReportMain"/>
        <w:numPr>
          <w:ilvl w:val="0"/>
          <w:numId w:val="12"/>
        </w:numPr>
        <w:suppressAutoHyphens/>
        <w:ind w:left="0" w:firstLine="709"/>
        <w:jc w:val="both"/>
        <w:rPr>
          <w:rStyle w:val="fontstyle01"/>
          <w:rFonts w:ascii="Times New Roman" w:hAnsi="Times New Roman"/>
          <w:b w:val="0"/>
          <w:bCs w:val="0"/>
          <w:sz w:val="28"/>
          <w:szCs w:val="28"/>
        </w:rPr>
      </w:pPr>
      <w:r w:rsidRPr="001E26FB">
        <w:rPr>
          <w:rStyle w:val="fontstyle01"/>
          <w:rFonts w:ascii="Times New Roman" w:hAnsi="Times New Roman"/>
          <w:b w:val="0"/>
          <w:color w:val="000000"/>
          <w:sz w:val="28"/>
          <w:szCs w:val="28"/>
        </w:rPr>
        <w:t>Анализ выполнения плана финансово-хозяйственной деятельности бюджетного учреждения</w:t>
      </w:r>
    </w:p>
    <w:p w:rsidR="005D380B" w:rsidRPr="001E26FB" w:rsidRDefault="005D380B" w:rsidP="00B01AC7">
      <w:pPr>
        <w:pStyle w:val="ReportMain"/>
        <w:numPr>
          <w:ilvl w:val="0"/>
          <w:numId w:val="12"/>
        </w:numPr>
        <w:suppressAutoHyphens/>
        <w:ind w:left="0" w:firstLine="709"/>
        <w:jc w:val="both"/>
        <w:rPr>
          <w:rStyle w:val="fontstyle01"/>
          <w:rFonts w:ascii="Times New Roman" w:hAnsi="Times New Roman"/>
          <w:b w:val="0"/>
          <w:bCs w:val="0"/>
          <w:sz w:val="28"/>
          <w:szCs w:val="28"/>
        </w:rPr>
      </w:pPr>
      <w:r w:rsidRPr="001E26FB">
        <w:rPr>
          <w:rStyle w:val="fontstyle01"/>
          <w:rFonts w:ascii="Times New Roman" w:hAnsi="Times New Roman"/>
          <w:b w:val="0"/>
          <w:color w:val="000000"/>
          <w:sz w:val="28"/>
          <w:szCs w:val="28"/>
        </w:rPr>
        <w:t>Анализ безубыточности бизнес-процессов бюджетного учреждения</w:t>
      </w:r>
    </w:p>
    <w:p w:rsidR="005D380B" w:rsidRPr="001E26FB" w:rsidRDefault="005D380B" w:rsidP="00B01AC7">
      <w:pPr>
        <w:pStyle w:val="ReportMain"/>
        <w:numPr>
          <w:ilvl w:val="0"/>
          <w:numId w:val="12"/>
        </w:numPr>
        <w:suppressAutoHyphens/>
        <w:ind w:left="0" w:firstLine="709"/>
        <w:jc w:val="both"/>
        <w:rPr>
          <w:sz w:val="28"/>
          <w:szCs w:val="28"/>
        </w:rPr>
      </w:pPr>
      <w:r w:rsidRPr="001E26FB">
        <w:rPr>
          <w:sz w:val="28"/>
          <w:szCs w:val="28"/>
        </w:rPr>
        <w:t xml:space="preserve">Анализ процесса управления рисками </w:t>
      </w:r>
      <w:r w:rsidRPr="001E26FB">
        <w:rPr>
          <w:rStyle w:val="fontstyle01"/>
          <w:rFonts w:ascii="Times New Roman" w:hAnsi="Times New Roman"/>
          <w:b w:val="0"/>
          <w:color w:val="000000"/>
          <w:sz w:val="28"/>
          <w:szCs w:val="28"/>
        </w:rPr>
        <w:t>бюджетного учреждения</w:t>
      </w:r>
      <w:r w:rsidRPr="001E26FB">
        <w:rPr>
          <w:sz w:val="28"/>
          <w:szCs w:val="28"/>
        </w:rPr>
        <w:t xml:space="preserve"> с учетом факторов изменения внешней и внутренней бизнес-среды</w:t>
      </w:r>
    </w:p>
    <w:p w:rsidR="005D380B" w:rsidRPr="001E26FB" w:rsidRDefault="005D380B" w:rsidP="00B01AC7">
      <w:pPr>
        <w:pStyle w:val="ReportMain"/>
        <w:numPr>
          <w:ilvl w:val="0"/>
          <w:numId w:val="12"/>
        </w:numPr>
        <w:suppressAutoHyphens/>
        <w:ind w:left="0" w:firstLine="709"/>
        <w:jc w:val="both"/>
        <w:rPr>
          <w:sz w:val="28"/>
          <w:szCs w:val="28"/>
        </w:rPr>
      </w:pPr>
      <w:r w:rsidRPr="001E26FB">
        <w:rPr>
          <w:sz w:val="28"/>
          <w:szCs w:val="28"/>
        </w:rPr>
        <w:t>Оценка финансового состояния и результативности деятельности</w:t>
      </w:r>
      <w:r w:rsidRPr="001E26FB">
        <w:rPr>
          <w:rStyle w:val="fontstyle01"/>
          <w:rFonts w:ascii="Times New Roman" w:hAnsi="Times New Roman"/>
          <w:b w:val="0"/>
          <w:color w:val="000000"/>
          <w:sz w:val="28"/>
          <w:szCs w:val="28"/>
        </w:rPr>
        <w:t xml:space="preserve"> бюджетного учреждения</w:t>
      </w:r>
    </w:p>
    <w:p w:rsidR="00FE4180" w:rsidRPr="001E26FB" w:rsidRDefault="00FE4180"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lastRenderedPageBreak/>
        <w:t>ПРИМЕРНОЕ СОДЕРЖАНИЕ КУРСОВЫХ ПРОЕКТОВ ПО КУРСУ «АНАЛИЗ БЮДЖЕТНОЙ ОТЧЕТНОСТИ»</w:t>
      </w:r>
      <w:bookmarkEnd w:id="17"/>
    </w:p>
    <w:p w:rsidR="00FE4180" w:rsidRPr="001E26FB" w:rsidRDefault="00FE4180" w:rsidP="00B01AC7">
      <w:pPr>
        <w:spacing w:after="0" w:line="240" w:lineRule="auto"/>
        <w:ind w:firstLine="709"/>
        <w:jc w:val="both"/>
        <w:rPr>
          <w:rFonts w:ascii="Times New Roman" w:hAnsi="Times New Roman"/>
          <w:sz w:val="28"/>
          <w:szCs w:val="28"/>
        </w:rPr>
      </w:pPr>
      <w:bookmarkStart w:id="18" w:name="bookmark13"/>
    </w:p>
    <w:p w:rsidR="00CB7D6B" w:rsidRPr="001E26FB" w:rsidRDefault="00CB7D6B"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Тема «Анализ финансовой устойчивости учреждения федеральной службы исполнения наказаний»</w:t>
      </w:r>
    </w:p>
    <w:p w:rsidR="00B01AC7" w:rsidRDefault="00B01AC7" w:rsidP="00B01AC7">
      <w:pPr>
        <w:pStyle w:val="aa"/>
        <w:spacing w:after="0" w:line="240" w:lineRule="auto"/>
        <w:ind w:left="0" w:firstLine="709"/>
        <w:jc w:val="both"/>
        <w:rPr>
          <w:sz w:val="28"/>
          <w:szCs w:val="28"/>
        </w:rPr>
      </w:pPr>
    </w:p>
    <w:p w:rsidR="00CB7D6B" w:rsidRPr="001E26FB" w:rsidRDefault="00CB7D6B" w:rsidP="00B01AC7">
      <w:pPr>
        <w:pStyle w:val="aa"/>
        <w:spacing w:after="0" w:line="240" w:lineRule="auto"/>
        <w:ind w:left="0" w:firstLine="709"/>
        <w:jc w:val="both"/>
        <w:rPr>
          <w:sz w:val="28"/>
          <w:szCs w:val="28"/>
        </w:rPr>
      </w:pPr>
      <w:r w:rsidRPr="001E26FB">
        <w:rPr>
          <w:sz w:val="28"/>
          <w:szCs w:val="28"/>
        </w:rPr>
        <w:t>Содержание</w:t>
      </w:r>
    </w:p>
    <w:p w:rsidR="00CB7D6B" w:rsidRPr="001E26FB" w:rsidRDefault="00CB7D6B" w:rsidP="00B01AC7">
      <w:pPr>
        <w:pStyle w:val="aa"/>
        <w:spacing w:after="0" w:line="240" w:lineRule="auto"/>
        <w:ind w:left="0" w:firstLine="709"/>
        <w:jc w:val="both"/>
        <w:rPr>
          <w:sz w:val="28"/>
          <w:szCs w:val="28"/>
        </w:rPr>
      </w:pPr>
      <w:r w:rsidRPr="001E26FB">
        <w:rPr>
          <w:sz w:val="28"/>
          <w:szCs w:val="28"/>
        </w:rPr>
        <w:t>Введение</w:t>
      </w:r>
    </w:p>
    <w:p w:rsidR="00CB7D6B" w:rsidRPr="001E26FB" w:rsidRDefault="00CB7D6B" w:rsidP="00B01AC7">
      <w:pPr>
        <w:pStyle w:val="aa"/>
        <w:numPr>
          <w:ilvl w:val="0"/>
          <w:numId w:val="13"/>
        </w:numPr>
        <w:spacing w:after="0" w:line="240" w:lineRule="auto"/>
        <w:ind w:left="0" w:firstLine="709"/>
        <w:jc w:val="both"/>
        <w:rPr>
          <w:sz w:val="28"/>
          <w:szCs w:val="28"/>
        </w:rPr>
      </w:pPr>
      <w:r w:rsidRPr="001E26FB">
        <w:rPr>
          <w:sz w:val="28"/>
          <w:szCs w:val="28"/>
        </w:rPr>
        <w:t>Теоретические основы анализа финансовой устойчивости</w:t>
      </w:r>
      <w:r w:rsidRPr="001E26FB">
        <w:rPr>
          <w:sz w:val="28"/>
          <w:szCs w:val="28"/>
        </w:rPr>
        <w:tab/>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Понятие, цель и задачи анализа финансовой устойчивости</w:t>
      </w:r>
      <w:r w:rsidRPr="001E26FB">
        <w:rPr>
          <w:sz w:val="28"/>
          <w:szCs w:val="28"/>
        </w:rPr>
        <w:tab/>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Виды финансовой устойчивости</w:t>
      </w:r>
      <w:r w:rsidRPr="001E26FB">
        <w:rPr>
          <w:sz w:val="28"/>
          <w:szCs w:val="28"/>
        </w:rPr>
        <w:tab/>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Особенности анализа финансовой устойчивости бюджетного учреждения</w:t>
      </w:r>
      <w:r w:rsidRPr="001E26FB">
        <w:rPr>
          <w:sz w:val="28"/>
          <w:szCs w:val="28"/>
        </w:rPr>
        <w:tab/>
      </w:r>
    </w:p>
    <w:p w:rsidR="00CB7D6B" w:rsidRPr="001E26FB" w:rsidRDefault="00CB7D6B" w:rsidP="00B01AC7">
      <w:pPr>
        <w:pStyle w:val="aa"/>
        <w:numPr>
          <w:ilvl w:val="0"/>
          <w:numId w:val="13"/>
        </w:numPr>
        <w:spacing w:after="0" w:line="240" w:lineRule="auto"/>
        <w:ind w:left="0" w:firstLine="709"/>
        <w:jc w:val="both"/>
        <w:rPr>
          <w:sz w:val="28"/>
          <w:szCs w:val="28"/>
        </w:rPr>
      </w:pPr>
      <w:r w:rsidRPr="001E26FB">
        <w:rPr>
          <w:sz w:val="28"/>
          <w:szCs w:val="28"/>
        </w:rPr>
        <w:t>Исследование состояния финансовой устойчивости ФКУ ОК УФСИН России по Оренбургской области</w:t>
      </w:r>
      <w:r w:rsidRPr="001E26FB">
        <w:rPr>
          <w:sz w:val="28"/>
          <w:szCs w:val="28"/>
        </w:rPr>
        <w:tab/>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Краткая экономическая характеристика ФКУ ОК УФСИН России по Оренбургской области</w:t>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Анализ состояния финансовой устойчивости ФКУ ОК УФСИН</w:t>
      </w:r>
      <w:r w:rsidRPr="001E26FB">
        <w:rPr>
          <w:sz w:val="28"/>
          <w:szCs w:val="28"/>
        </w:rPr>
        <w:t xml:space="preserve"> России по Оренбургской области</w:t>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Предложения по повышению финансовой устойчивости ФКУ ОК УФСИН России по Оренбургской области</w:t>
      </w:r>
    </w:p>
    <w:p w:rsidR="00CB7D6B" w:rsidRPr="001E26FB" w:rsidRDefault="00CB7D6B"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Заключение</w:t>
      </w:r>
    </w:p>
    <w:p w:rsidR="00CB7D6B" w:rsidRPr="001E26FB" w:rsidRDefault="00CB7D6B"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Список используемой литературы</w:t>
      </w:r>
    </w:p>
    <w:p w:rsidR="00CB7D6B" w:rsidRPr="001E26FB" w:rsidRDefault="00CB7D6B"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Приложения</w:t>
      </w:r>
    </w:p>
    <w:p w:rsidR="00CB7D6B" w:rsidRPr="001E26FB" w:rsidRDefault="00CB7D6B" w:rsidP="001E26FB">
      <w:pPr>
        <w:spacing w:after="0" w:line="240" w:lineRule="auto"/>
        <w:ind w:firstLine="709"/>
        <w:jc w:val="both"/>
        <w:rPr>
          <w:rFonts w:ascii="Times New Roman" w:hAnsi="Times New Roman"/>
          <w:sz w:val="28"/>
          <w:szCs w:val="28"/>
        </w:rPr>
      </w:pPr>
    </w:p>
    <w:bookmarkEnd w:id="18"/>
    <w:p w:rsidR="00CB7D6B" w:rsidRDefault="00CB7D6B">
      <w:pPr>
        <w:spacing w:after="0" w:line="240" w:lineRule="auto"/>
        <w:rPr>
          <w:rFonts w:ascii="Times New Roman" w:eastAsia="Times New Roman" w:hAnsi="Times New Roman"/>
          <w:b/>
          <w:bCs/>
          <w:kern w:val="32"/>
          <w:sz w:val="32"/>
          <w:szCs w:val="32"/>
        </w:rPr>
      </w:pPr>
      <w:r>
        <w:rPr>
          <w:rFonts w:ascii="Times New Roman" w:eastAsia="Times New Roman" w:hAnsi="Times New Roman"/>
          <w:b/>
          <w:bCs/>
          <w:kern w:val="32"/>
          <w:sz w:val="32"/>
          <w:szCs w:val="32"/>
        </w:rPr>
        <w:br w:type="page"/>
      </w:r>
    </w:p>
    <w:p w:rsidR="000F5D59" w:rsidRDefault="00316082">
      <w:pPr>
        <w:pStyle w:val="1"/>
        <w:ind w:firstLine="709"/>
        <w:jc w:val="both"/>
        <w:rPr>
          <w:rFonts w:ascii="Times New Roman" w:hAnsi="Times New Roman"/>
        </w:rPr>
      </w:pPr>
      <w:r>
        <w:rPr>
          <w:rFonts w:ascii="Times New Roman" w:hAnsi="Times New Roman"/>
        </w:rPr>
        <w:lastRenderedPageBreak/>
        <w:t>6.</w:t>
      </w:r>
      <w:r w:rsidR="000F5D59">
        <w:rPr>
          <w:rFonts w:ascii="Times New Roman" w:hAnsi="Times New Roman"/>
        </w:rPr>
        <w:t xml:space="preserve"> Список рекомендуемой литературы</w:t>
      </w:r>
      <w:bookmarkEnd w:id="4"/>
    </w:p>
    <w:p w:rsidR="00316082" w:rsidRPr="00316082" w:rsidRDefault="00316082" w:rsidP="00316082">
      <w:pPr>
        <w:pStyle w:val="ReportMain"/>
        <w:keepNext/>
        <w:suppressAutoHyphens/>
        <w:ind w:firstLine="709"/>
        <w:jc w:val="both"/>
        <w:outlineLvl w:val="1"/>
        <w:rPr>
          <w:b/>
          <w:sz w:val="28"/>
          <w:szCs w:val="28"/>
        </w:rPr>
      </w:pPr>
      <w:r w:rsidRPr="00316082">
        <w:rPr>
          <w:b/>
          <w:sz w:val="28"/>
          <w:szCs w:val="28"/>
        </w:rPr>
        <w:t>6.1 Основная литература</w:t>
      </w:r>
    </w:p>
    <w:p w:rsidR="00316082" w:rsidRPr="00316082" w:rsidRDefault="00316082" w:rsidP="00316082">
      <w:pPr>
        <w:pStyle w:val="aa"/>
        <w:numPr>
          <w:ilvl w:val="0"/>
          <w:numId w:val="8"/>
        </w:numPr>
        <w:spacing w:after="0" w:line="240" w:lineRule="auto"/>
        <w:ind w:left="0" w:firstLine="709"/>
        <w:jc w:val="both"/>
        <w:rPr>
          <w:sz w:val="28"/>
          <w:szCs w:val="28"/>
        </w:rPr>
      </w:pPr>
      <w:r w:rsidRPr="00316082">
        <w:rPr>
          <w:sz w:val="28"/>
          <w:szCs w:val="28"/>
        </w:rPr>
        <w:t xml:space="preserve">Пономаренко, Е. В. Экономика и финансы общественного сектора: учебник / Е.В. Пономаренко. — М.: ИНФРА-М, 2018. — 377 с. — (Высшее образование: Магистратура). - ISBN 978-5-16-005663-0. - Текст : электронный. - URL: </w:t>
      </w:r>
      <w:hyperlink r:id="rId8" w:history="1">
        <w:r w:rsidRPr="00316082">
          <w:rPr>
            <w:rStyle w:val="a8"/>
            <w:sz w:val="28"/>
            <w:szCs w:val="28"/>
          </w:rPr>
          <w:t>https://znanium.com/catalog/product/920544</w:t>
        </w:r>
      </w:hyperlink>
      <w:r w:rsidRPr="00316082">
        <w:rPr>
          <w:sz w:val="28"/>
          <w:szCs w:val="28"/>
        </w:rPr>
        <w:t xml:space="preserve">. </w:t>
      </w:r>
    </w:p>
    <w:p w:rsidR="00316082" w:rsidRDefault="00316082" w:rsidP="00316082">
      <w:pPr>
        <w:pStyle w:val="aa"/>
        <w:numPr>
          <w:ilvl w:val="0"/>
          <w:numId w:val="8"/>
        </w:numPr>
        <w:spacing w:after="0" w:line="240" w:lineRule="auto"/>
        <w:ind w:left="0" w:firstLine="709"/>
        <w:jc w:val="both"/>
        <w:rPr>
          <w:sz w:val="28"/>
          <w:szCs w:val="28"/>
        </w:rPr>
      </w:pPr>
      <w:r w:rsidRPr="00316082">
        <w:rPr>
          <w:sz w:val="28"/>
          <w:szCs w:val="28"/>
        </w:rPr>
        <w:t xml:space="preserve">Управленческий учет в бюджетных учреждениях: учебник / под ред. М. А. Вахрушиной. — Москва: Вузовский учебник: ИНФРА-М, 2021. — 154 с. - ISBN 978-5-9558-0507-8. - Текст: электронный. - URL: </w:t>
      </w:r>
      <w:hyperlink r:id="rId9" w:history="1">
        <w:r w:rsidRPr="00316082">
          <w:rPr>
            <w:rStyle w:val="a8"/>
            <w:sz w:val="28"/>
            <w:szCs w:val="28"/>
          </w:rPr>
          <w:t>https://znanium.com/catalog/product/1048325</w:t>
        </w:r>
      </w:hyperlink>
      <w:r w:rsidRPr="00316082">
        <w:rPr>
          <w:sz w:val="28"/>
          <w:szCs w:val="28"/>
        </w:rPr>
        <w:t xml:space="preserve">. </w:t>
      </w:r>
    </w:p>
    <w:p w:rsidR="00316082" w:rsidRPr="00316082" w:rsidRDefault="00316082" w:rsidP="00316082">
      <w:pPr>
        <w:pStyle w:val="aa"/>
        <w:spacing w:after="0" w:line="240" w:lineRule="auto"/>
        <w:ind w:left="709"/>
        <w:jc w:val="both"/>
        <w:rPr>
          <w:sz w:val="28"/>
          <w:szCs w:val="28"/>
        </w:rPr>
      </w:pPr>
    </w:p>
    <w:p w:rsidR="00316082" w:rsidRPr="00316082" w:rsidRDefault="00316082" w:rsidP="00316082">
      <w:pPr>
        <w:pStyle w:val="ReportMain"/>
        <w:keepNext/>
        <w:suppressAutoHyphens/>
        <w:ind w:firstLine="709"/>
        <w:jc w:val="both"/>
        <w:outlineLvl w:val="1"/>
        <w:rPr>
          <w:b/>
          <w:sz w:val="28"/>
          <w:szCs w:val="28"/>
        </w:rPr>
      </w:pPr>
      <w:r w:rsidRPr="00316082">
        <w:rPr>
          <w:b/>
          <w:sz w:val="28"/>
          <w:szCs w:val="28"/>
        </w:rPr>
        <w:t>6.2 Дополнительная литература</w:t>
      </w:r>
    </w:p>
    <w:p w:rsidR="00316082" w:rsidRPr="00316082" w:rsidRDefault="00316082" w:rsidP="00316082">
      <w:pPr>
        <w:pStyle w:val="aa"/>
        <w:numPr>
          <w:ilvl w:val="0"/>
          <w:numId w:val="9"/>
        </w:numPr>
        <w:spacing w:after="0" w:line="240" w:lineRule="auto"/>
        <w:ind w:left="0" w:firstLine="709"/>
        <w:jc w:val="both"/>
        <w:rPr>
          <w:sz w:val="28"/>
          <w:szCs w:val="28"/>
        </w:rPr>
      </w:pPr>
      <w:r w:rsidRPr="00316082">
        <w:rPr>
          <w:sz w:val="28"/>
          <w:szCs w:val="28"/>
        </w:rPr>
        <w:t xml:space="preserve">Шубина, Т. В. Финансы бюджетных организаций социальной сферы: монография / Т.В. Шубина, С.П. Есаков, А.В. Фролкин. — Москва: ИНФРА-М, 2022. — 134 с. + Доп. материалы [Электронный ресурс]. — (Научная мысль). — DOI 10.12737/monography_5919b2c08e8b84.33322927. - ISBN 978-5-16-012745-3. - Текст: электронный. - URL: </w:t>
      </w:r>
      <w:hyperlink r:id="rId10" w:history="1">
        <w:r w:rsidRPr="00316082">
          <w:rPr>
            <w:rStyle w:val="a8"/>
            <w:sz w:val="28"/>
            <w:szCs w:val="28"/>
          </w:rPr>
          <w:t>https://znanium.com/catalog/product/1859680</w:t>
        </w:r>
      </w:hyperlink>
      <w:r w:rsidRPr="00316082">
        <w:rPr>
          <w:sz w:val="28"/>
          <w:szCs w:val="28"/>
        </w:rPr>
        <w:t xml:space="preserve">. </w:t>
      </w:r>
    </w:p>
    <w:p w:rsidR="00316082" w:rsidRPr="00316082" w:rsidRDefault="00316082" w:rsidP="00316082">
      <w:pPr>
        <w:keepNext/>
        <w:numPr>
          <w:ilvl w:val="0"/>
          <w:numId w:val="9"/>
        </w:numPr>
        <w:shd w:val="clear" w:color="auto" w:fill="FFFFFF"/>
        <w:suppressAutoHyphens/>
        <w:spacing w:after="0" w:line="240" w:lineRule="auto"/>
        <w:ind w:left="0" w:firstLine="709"/>
        <w:jc w:val="both"/>
        <w:outlineLvl w:val="1"/>
        <w:rPr>
          <w:rFonts w:ascii="Times New Roman" w:hAnsi="Times New Roman"/>
          <w:sz w:val="28"/>
          <w:szCs w:val="28"/>
        </w:rPr>
      </w:pPr>
      <w:r w:rsidRPr="00316082">
        <w:rPr>
          <w:rFonts w:ascii="Times New Roman" w:hAnsi="Times New Roman"/>
          <w:color w:val="000000"/>
          <w:sz w:val="28"/>
          <w:szCs w:val="28"/>
        </w:rPr>
        <w:t xml:space="preserve">Свиридова, Л. А. Бюджетный учет и отчетность [Электронный ресурс]: электронный учебный курс в системе Moodle / Л. А. Свиридова; М-во науки и высш. образования Рос. Федерации, Федер. гос. бюджет. образоват. учреждение высш. образования «Оренбург. гос. ун-т». - Оренбург: ОГУ. - 2021. - 6 с - Загл. с тит. экрана. </w:t>
      </w:r>
      <w:r w:rsidRPr="00316082">
        <w:rPr>
          <w:rFonts w:ascii="Times New Roman" w:hAnsi="Times New Roman"/>
          <w:sz w:val="28"/>
          <w:szCs w:val="28"/>
        </w:rPr>
        <w:t xml:space="preserve">- URL: </w:t>
      </w:r>
      <w:hyperlink r:id="rId11" w:history="1">
        <w:r w:rsidRPr="00316082">
          <w:rPr>
            <w:rStyle w:val="a8"/>
            <w:sz w:val="28"/>
            <w:szCs w:val="28"/>
          </w:rPr>
          <w:t>https://ufer.osu.ru/index.php?option=com_uferdbsearch&amp;view=uferdbsearch&amp;action=details&amp;ufer_id=2964</w:t>
        </w:r>
      </w:hyperlink>
      <w:r w:rsidRPr="00316082">
        <w:rPr>
          <w:rFonts w:ascii="Times New Roman" w:hAnsi="Times New Roman"/>
          <w:color w:val="000000"/>
          <w:sz w:val="28"/>
          <w:szCs w:val="28"/>
        </w:rPr>
        <w:t>.</w:t>
      </w:r>
    </w:p>
    <w:p w:rsidR="00316082" w:rsidRPr="00316082" w:rsidRDefault="00316082" w:rsidP="00316082">
      <w:pPr>
        <w:keepNext/>
        <w:numPr>
          <w:ilvl w:val="0"/>
          <w:numId w:val="9"/>
        </w:numPr>
        <w:shd w:val="clear" w:color="auto" w:fill="FFFFFF"/>
        <w:suppressAutoHyphens/>
        <w:spacing w:after="0" w:line="240" w:lineRule="auto"/>
        <w:ind w:left="0" w:firstLine="709"/>
        <w:jc w:val="both"/>
        <w:outlineLvl w:val="1"/>
        <w:rPr>
          <w:rFonts w:ascii="Times New Roman" w:hAnsi="Times New Roman"/>
          <w:sz w:val="28"/>
          <w:szCs w:val="28"/>
        </w:rPr>
      </w:pPr>
    </w:p>
    <w:p w:rsidR="00316082" w:rsidRPr="00316082" w:rsidRDefault="00316082" w:rsidP="00316082">
      <w:pPr>
        <w:keepNext/>
        <w:shd w:val="clear" w:color="auto" w:fill="FFFFFF"/>
        <w:suppressAutoHyphens/>
        <w:spacing w:after="0" w:line="240" w:lineRule="auto"/>
        <w:ind w:firstLine="709"/>
        <w:jc w:val="both"/>
        <w:outlineLvl w:val="1"/>
        <w:rPr>
          <w:rFonts w:ascii="Times New Roman" w:hAnsi="Times New Roman"/>
          <w:sz w:val="28"/>
          <w:szCs w:val="28"/>
        </w:rPr>
      </w:pPr>
      <w:r w:rsidRPr="00316082">
        <w:rPr>
          <w:rFonts w:ascii="Times New Roman" w:hAnsi="Times New Roman"/>
          <w:b/>
          <w:sz w:val="28"/>
          <w:szCs w:val="28"/>
        </w:rPr>
        <w:t>6.3 Периодические издания</w:t>
      </w:r>
      <w:r w:rsidRPr="00316082">
        <w:rPr>
          <w:rFonts w:ascii="Times New Roman" w:hAnsi="Times New Roman"/>
          <w:sz w:val="28"/>
          <w:szCs w:val="28"/>
        </w:rPr>
        <w:t xml:space="preserve"> </w:t>
      </w:r>
    </w:p>
    <w:p w:rsidR="00316082" w:rsidRPr="00316082" w:rsidRDefault="00316082" w:rsidP="00316082">
      <w:pPr>
        <w:spacing w:after="0" w:line="240" w:lineRule="auto"/>
        <w:ind w:firstLine="709"/>
        <w:jc w:val="both"/>
        <w:rPr>
          <w:rFonts w:ascii="Times New Roman" w:hAnsi="Times New Roman"/>
          <w:sz w:val="28"/>
          <w:szCs w:val="28"/>
        </w:rPr>
      </w:pPr>
      <w:r w:rsidRPr="00316082">
        <w:rPr>
          <w:rFonts w:ascii="Times New Roman" w:hAnsi="Times New Roman"/>
          <w:sz w:val="28"/>
          <w:szCs w:val="28"/>
        </w:rPr>
        <w:t>1. Экономический анализ: теория и практика // Москва: Издательский дом «Финансы и кредит». – 2022.</w:t>
      </w:r>
    </w:p>
    <w:p w:rsidR="00316082" w:rsidRPr="00316082" w:rsidRDefault="00316082" w:rsidP="00316082">
      <w:pPr>
        <w:spacing w:after="0" w:line="240" w:lineRule="auto"/>
        <w:ind w:firstLine="709"/>
        <w:jc w:val="both"/>
        <w:rPr>
          <w:rFonts w:ascii="Times New Roman" w:hAnsi="Times New Roman"/>
          <w:sz w:val="28"/>
          <w:szCs w:val="28"/>
        </w:rPr>
      </w:pPr>
      <w:r w:rsidRPr="00316082">
        <w:rPr>
          <w:rFonts w:ascii="Times New Roman" w:hAnsi="Times New Roman"/>
          <w:sz w:val="28"/>
          <w:szCs w:val="28"/>
        </w:rPr>
        <w:t>2. Интеллект. Инновации. Инвестиции // Оренбург: Издательство Оренбургского государственного университета. – 2022.</w:t>
      </w:r>
    </w:p>
    <w:p w:rsidR="00316082" w:rsidRPr="00316082" w:rsidRDefault="00316082" w:rsidP="00316082">
      <w:pPr>
        <w:spacing w:after="0" w:line="240" w:lineRule="auto"/>
        <w:ind w:firstLine="709"/>
        <w:jc w:val="both"/>
        <w:rPr>
          <w:rFonts w:ascii="Times New Roman" w:hAnsi="Times New Roman"/>
          <w:sz w:val="28"/>
          <w:szCs w:val="28"/>
        </w:rPr>
      </w:pPr>
      <w:r w:rsidRPr="00316082">
        <w:rPr>
          <w:rFonts w:ascii="Times New Roman" w:hAnsi="Times New Roman"/>
          <w:sz w:val="28"/>
          <w:szCs w:val="28"/>
        </w:rPr>
        <w:t xml:space="preserve">3. Бюджетный учет и отчетность в вопросах и ответах: электронная версия // </w:t>
      </w:r>
      <w:hyperlink r:id="rId12" w:history="1">
        <w:r w:rsidRPr="00316082">
          <w:rPr>
            <w:rStyle w:val="a8"/>
            <w:sz w:val="28"/>
            <w:szCs w:val="28"/>
          </w:rPr>
          <w:t>https://e.b</w:t>
        </w:r>
        <w:r w:rsidRPr="00316082">
          <w:rPr>
            <w:rStyle w:val="a8"/>
            <w:sz w:val="28"/>
            <w:szCs w:val="28"/>
          </w:rPr>
          <w:t>u</w:t>
        </w:r>
        <w:r w:rsidRPr="00316082">
          <w:rPr>
            <w:rStyle w:val="a8"/>
            <w:sz w:val="28"/>
            <w:szCs w:val="28"/>
          </w:rPr>
          <w:t>dzhetvo.ru/</w:t>
        </w:r>
      </w:hyperlink>
      <w:r w:rsidRPr="00316082">
        <w:rPr>
          <w:rFonts w:ascii="Times New Roman" w:hAnsi="Times New Roman"/>
          <w:sz w:val="28"/>
          <w:szCs w:val="28"/>
        </w:rPr>
        <w:t>.</w:t>
      </w:r>
    </w:p>
    <w:p w:rsidR="00316082" w:rsidRDefault="00316082" w:rsidP="00316082">
      <w:pPr>
        <w:spacing w:after="0" w:line="240" w:lineRule="auto"/>
        <w:ind w:firstLine="709"/>
        <w:jc w:val="both"/>
        <w:rPr>
          <w:rFonts w:ascii="Times New Roman" w:hAnsi="Times New Roman"/>
          <w:sz w:val="28"/>
          <w:szCs w:val="28"/>
        </w:rPr>
      </w:pPr>
      <w:r w:rsidRPr="00316082">
        <w:rPr>
          <w:rFonts w:ascii="Times New Roman" w:hAnsi="Times New Roman"/>
          <w:sz w:val="28"/>
          <w:szCs w:val="28"/>
        </w:rPr>
        <w:t xml:space="preserve">4. Бюджет: Издательский дом «Бюджет» // </w:t>
      </w:r>
      <w:hyperlink r:id="rId13" w:history="1">
        <w:r w:rsidRPr="00316082">
          <w:rPr>
            <w:rStyle w:val="a8"/>
            <w:sz w:val="28"/>
            <w:szCs w:val="28"/>
          </w:rPr>
          <w:t>https://bujet.ru/magazine/about.php</w:t>
        </w:r>
      </w:hyperlink>
      <w:r w:rsidRPr="00316082">
        <w:rPr>
          <w:rFonts w:ascii="Times New Roman" w:hAnsi="Times New Roman"/>
          <w:sz w:val="28"/>
          <w:szCs w:val="28"/>
        </w:rPr>
        <w:t xml:space="preserve">. </w:t>
      </w:r>
    </w:p>
    <w:p w:rsidR="00316082" w:rsidRPr="00316082" w:rsidRDefault="00316082" w:rsidP="00316082">
      <w:pPr>
        <w:spacing w:after="0" w:line="240" w:lineRule="auto"/>
        <w:ind w:firstLine="709"/>
        <w:jc w:val="both"/>
        <w:rPr>
          <w:rFonts w:ascii="Times New Roman" w:hAnsi="Times New Roman"/>
          <w:sz w:val="28"/>
          <w:szCs w:val="28"/>
        </w:rPr>
      </w:pPr>
    </w:p>
    <w:p w:rsidR="00316082" w:rsidRPr="00316082" w:rsidRDefault="00316082" w:rsidP="00316082">
      <w:pPr>
        <w:pStyle w:val="ReportMain"/>
        <w:keepNext/>
        <w:numPr>
          <w:ilvl w:val="1"/>
          <w:numId w:val="11"/>
        </w:numPr>
        <w:suppressAutoHyphens/>
        <w:ind w:left="0" w:firstLine="709"/>
        <w:jc w:val="both"/>
        <w:outlineLvl w:val="1"/>
        <w:rPr>
          <w:b/>
          <w:sz w:val="28"/>
          <w:szCs w:val="28"/>
        </w:rPr>
      </w:pPr>
      <w:r w:rsidRPr="00316082">
        <w:rPr>
          <w:b/>
          <w:sz w:val="28"/>
          <w:szCs w:val="28"/>
        </w:rPr>
        <w:t>Интернет-ресурсы</w:t>
      </w:r>
    </w:p>
    <w:p w:rsidR="00316082" w:rsidRPr="00316082" w:rsidRDefault="00316082" w:rsidP="00316082">
      <w:pPr>
        <w:shd w:val="clear" w:color="auto" w:fill="FFFFFF"/>
        <w:spacing w:after="0" w:line="240" w:lineRule="auto"/>
        <w:ind w:firstLine="709"/>
        <w:jc w:val="both"/>
        <w:rPr>
          <w:rStyle w:val="fontstyle01"/>
          <w:rFonts w:ascii="Times New Roman" w:hAnsi="Times New Roman"/>
          <w:b w:val="0"/>
          <w:bCs w:val="0"/>
          <w:color w:val="000000"/>
          <w:sz w:val="28"/>
          <w:szCs w:val="28"/>
          <w:lang w:eastAsia="ru-RU"/>
        </w:rPr>
      </w:pPr>
      <w:r w:rsidRPr="00316082">
        <w:rPr>
          <w:rFonts w:ascii="Times New Roman" w:hAnsi="Times New Roman"/>
          <w:sz w:val="28"/>
          <w:szCs w:val="28"/>
        </w:rPr>
        <w:t>Р</w:t>
      </w:r>
      <w:r w:rsidRPr="00316082">
        <w:rPr>
          <w:rStyle w:val="fontstyle01"/>
          <w:rFonts w:ascii="Times New Roman" w:hAnsi="Times New Roman"/>
          <w:b w:val="0"/>
          <w:sz w:val="28"/>
          <w:szCs w:val="28"/>
        </w:rPr>
        <w:t xml:space="preserve">уководство по статистике государственных финансов 2014 года (РСГФ 2014) </w:t>
      </w:r>
      <w:hyperlink r:id="rId14" w:history="1">
        <w:r w:rsidRPr="00316082">
          <w:rPr>
            <w:rStyle w:val="a8"/>
            <w:sz w:val="28"/>
            <w:szCs w:val="28"/>
          </w:rPr>
          <w:t>https://roskazna.gov.ru/upload/iblock/c22/rsgf-2014.pdf</w:t>
        </w:r>
      </w:hyperlink>
      <w:r w:rsidRPr="00316082">
        <w:rPr>
          <w:rStyle w:val="fontstyle01"/>
          <w:rFonts w:ascii="Times New Roman" w:hAnsi="Times New Roman"/>
          <w:b w:val="0"/>
          <w:sz w:val="28"/>
          <w:szCs w:val="28"/>
        </w:rPr>
        <w:t xml:space="preserve"> </w:t>
      </w:r>
    </w:p>
    <w:p w:rsidR="00316082" w:rsidRPr="00316082" w:rsidRDefault="00316082" w:rsidP="00316082">
      <w:pPr>
        <w:pStyle w:val="aa"/>
        <w:suppressAutoHyphens/>
        <w:spacing w:after="0" w:line="240" w:lineRule="auto"/>
        <w:ind w:left="0" w:firstLine="709"/>
        <w:jc w:val="both"/>
        <w:rPr>
          <w:sz w:val="28"/>
          <w:szCs w:val="28"/>
        </w:rPr>
      </w:pPr>
      <w:hyperlink r:id="rId15" w:history="1">
        <w:r w:rsidRPr="00316082">
          <w:rPr>
            <w:rStyle w:val="a8"/>
            <w:sz w:val="28"/>
            <w:szCs w:val="28"/>
          </w:rPr>
          <w:t>https://minfin.gov.ru/ru/</w:t>
        </w:r>
      </w:hyperlink>
      <w:r w:rsidRPr="00316082">
        <w:rPr>
          <w:sz w:val="28"/>
          <w:szCs w:val="28"/>
        </w:rPr>
        <w:t xml:space="preserve"> - Министерство финансов Российской Федерации</w:t>
      </w:r>
    </w:p>
    <w:p w:rsidR="00316082" w:rsidRPr="00316082" w:rsidRDefault="00316082" w:rsidP="00316082">
      <w:pPr>
        <w:pStyle w:val="aa"/>
        <w:spacing w:after="0" w:line="240" w:lineRule="auto"/>
        <w:ind w:left="0" w:firstLine="709"/>
        <w:jc w:val="both"/>
        <w:rPr>
          <w:sz w:val="28"/>
          <w:szCs w:val="28"/>
        </w:rPr>
      </w:pPr>
      <w:hyperlink r:id="rId16" w:history="1">
        <w:r w:rsidRPr="00316082">
          <w:rPr>
            <w:rStyle w:val="a8"/>
            <w:sz w:val="28"/>
            <w:szCs w:val="28"/>
          </w:rPr>
          <w:t>http://budget.gov.ru/</w:t>
        </w:r>
      </w:hyperlink>
      <w:r w:rsidRPr="00316082">
        <w:rPr>
          <w:sz w:val="28"/>
          <w:szCs w:val="28"/>
        </w:rPr>
        <w:t xml:space="preserve"> - Единый портал бюджетной системы Российской Федерации: Электронный бюджет</w:t>
      </w:r>
    </w:p>
    <w:p w:rsidR="00316082" w:rsidRPr="00316082" w:rsidRDefault="00316082" w:rsidP="00316082">
      <w:pPr>
        <w:pStyle w:val="aa"/>
        <w:spacing w:after="0" w:line="240" w:lineRule="auto"/>
        <w:ind w:left="0" w:firstLine="709"/>
        <w:jc w:val="both"/>
        <w:rPr>
          <w:sz w:val="28"/>
          <w:szCs w:val="28"/>
        </w:rPr>
      </w:pPr>
      <w:hyperlink r:id="rId17" w:history="1">
        <w:r w:rsidRPr="00316082">
          <w:rPr>
            <w:rStyle w:val="a8"/>
            <w:sz w:val="28"/>
            <w:szCs w:val="28"/>
          </w:rPr>
          <w:t>https://roskazna.gov.ru/</w:t>
        </w:r>
      </w:hyperlink>
      <w:r w:rsidRPr="00316082">
        <w:rPr>
          <w:sz w:val="28"/>
          <w:szCs w:val="28"/>
        </w:rPr>
        <w:t xml:space="preserve"> - Официальный сайт Казначейства России</w:t>
      </w:r>
    </w:p>
    <w:p w:rsidR="00316082" w:rsidRPr="00316082" w:rsidRDefault="00316082" w:rsidP="00316082">
      <w:pPr>
        <w:pStyle w:val="aa"/>
        <w:spacing w:after="0" w:line="240" w:lineRule="auto"/>
        <w:ind w:left="0" w:firstLine="709"/>
        <w:jc w:val="both"/>
        <w:rPr>
          <w:sz w:val="28"/>
          <w:szCs w:val="28"/>
        </w:rPr>
      </w:pPr>
      <w:hyperlink r:id="rId18" w:history="1">
        <w:r w:rsidRPr="00316082">
          <w:rPr>
            <w:rStyle w:val="a8"/>
            <w:sz w:val="28"/>
            <w:szCs w:val="28"/>
          </w:rPr>
          <w:t>http://www.government.ru</w:t>
        </w:r>
      </w:hyperlink>
      <w:r w:rsidRPr="00316082">
        <w:rPr>
          <w:sz w:val="28"/>
          <w:szCs w:val="28"/>
        </w:rPr>
        <w:t xml:space="preserve"> - Интернет портал Правительства Российской Федерации. </w:t>
      </w:r>
    </w:p>
    <w:p w:rsidR="00316082" w:rsidRPr="00316082" w:rsidRDefault="00316082" w:rsidP="00316082">
      <w:pPr>
        <w:pStyle w:val="aa"/>
        <w:spacing w:after="0" w:line="240" w:lineRule="auto"/>
        <w:ind w:left="0" w:firstLine="709"/>
        <w:jc w:val="both"/>
        <w:rPr>
          <w:sz w:val="28"/>
          <w:szCs w:val="28"/>
        </w:rPr>
      </w:pPr>
      <w:hyperlink r:id="rId19" w:history="1">
        <w:r w:rsidRPr="00316082">
          <w:rPr>
            <w:rStyle w:val="a8"/>
            <w:sz w:val="28"/>
            <w:szCs w:val="28"/>
          </w:rPr>
          <w:t>https://rosstat.gov.ru/</w:t>
        </w:r>
      </w:hyperlink>
      <w:r w:rsidRPr="00316082">
        <w:rPr>
          <w:sz w:val="28"/>
          <w:szCs w:val="28"/>
        </w:rPr>
        <w:t xml:space="preserve"> - Федеральная служба государственной статистики.</w:t>
      </w:r>
    </w:p>
    <w:p w:rsidR="00316082" w:rsidRPr="00316082" w:rsidRDefault="00316082" w:rsidP="00316082">
      <w:pPr>
        <w:pStyle w:val="aa"/>
        <w:spacing w:after="0" w:line="240" w:lineRule="auto"/>
        <w:ind w:left="0" w:firstLine="709"/>
        <w:jc w:val="both"/>
        <w:rPr>
          <w:sz w:val="28"/>
          <w:szCs w:val="28"/>
        </w:rPr>
      </w:pPr>
      <w:hyperlink r:id="rId20" w:history="1">
        <w:r w:rsidRPr="00316082">
          <w:rPr>
            <w:rStyle w:val="a8"/>
            <w:sz w:val="28"/>
            <w:szCs w:val="28"/>
          </w:rPr>
          <w:t>https://elibrary.ru/</w:t>
        </w:r>
      </w:hyperlink>
      <w:r w:rsidRPr="00316082">
        <w:rPr>
          <w:sz w:val="28"/>
          <w:szCs w:val="28"/>
        </w:rPr>
        <w:t xml:space="preserve"> - научная электронная библиотека «</w:t>
      </w:r>
      <w:r w:rsidRPr="00316082">
        <w:rPr>
          <w:sz w:val="28"/>
          <w:szCs w:val="28"/>
          <w:lang w:val="en-US"/>
        </w:rPr>
        <w:t>eLIBRARY</w:t>
      </w:r>
      <w:r w:rsidRPr="00316082">
        <w:rPr>
          <w:sz w:val="28"/>
          <w:szCs w:val="28"/>
        </w:rPr>
        <w:t>.</w:t>
      </w:r>
      <w:r w:rsidRPr="00316082">
        <w:rPr>
          <w:sz w:val="28"/>
          <w:szCs w:val="28"/>
          <w:lang w:val="en-US"/>
        </w:rPr>
        <w:t>RU</w:t>
      </w:r>
      <w:r w:rsidRPr="00316082">
        <w:rPr>
          <w:sz w:val="28"/>
          <w:szCs w:val="28"/>
        </w:rPr>
        <w:t>».</w:t>
      </w:r>
    </w:p>
    <w:p w:rsidR="00316082" w:rsidRPr="00316082" w:rsidRDefault="00316082" w:rsidP="00316082">
      <w:pPr>
        <w:pStyle w:val="aa"/>
        <w:spacing w:after="0" w:line="240" w:lineRule="auto"/>
        <w:ind w:left="0" w:firstLine="709"/>
        <w:jc w:val="both"/>
        <w:rPr>
          <w:sz w:val="28"/>
          <w:szCs w:val="28"/>
        </w:rPr>
      </w:pPr>
      <w:hyperlink r:id="rId21" w:history="1">
        <w:r w:rsidRPr="00316082">
          <w:rPr>
            <w:rStyle w:val="a8"/>
            <w:sz w:val="28"/>
            <w:szCs w:val="28"/>
          </w:rPr>
          <w:t>https://znanium.com/</w:t>
        </w:r>
      </w:hyperlink>
      <w:r w:rsidRPr="00316082">
        <w:rPr>
          <w:sz w:val="28"/>
          <w:szCs w:val="28"/>
        </w:rPr>
        <w:t xml:space="preserve"> - электронно-библиотечная система «Знаниум».</w:t>
      </w:r>
    </w:p>
    <w:p w:rsidR="00316082" w:rsidRPr="00316082" w:rsidRDefault="00316082" w:rsidP="00316082">
      <w:pPr>
        <w:pStyle w:val="aa"/>
        <w:spacing w:after="0" w:line="240" w:lineRule="auto"/>
        <w:ind w:left="0" w:firstLine="709"/>
        <w:jc w:val="both"/>
        <w:rPr>
          <w:sz w:val="28"/>
          <w:szCs w:val="28"/>
        </w:rPr>
      </w:pPr>
      <w:hyperlink r:id="rId22" w:history="1">
        <w:r w:rsidRPr="00316082">
          <w:rPr>
            <w:rStyle w:val="a8"/>
            <w:sz w:val="28"/>
            <w:szCs w:val="28"/>
          </w:rPr>
          <w:t>https://openedu.ru/course</w:t>
        </w:r>
      </w:hyperlink>
      <w:r w:rsidRPr="00316082">
        <w:rPr>
          <w:color w:val="0000FF"/>
          <w:sz w:val="28"/>
          <w:szCs w:val="28"/>
        </w:rPr>
        <w:t>/</w:t>
      </w:r>
      <w:r w:rsidRPr="00316082">
        <w:rPr>
          <w:sz w:val="28"/>
          <w:szCs w:val="28"/>
        </w:rPr>
        <w:t xml:space="preserve"> - «Открытое образование», Каталог курсов, МООК: «Управление рисками»</w:t>
      </w:r>
    </w:p>
    <w:p w:rsidR="00316082" w:rsidRPr="00316082" w:rsidRDefault="00316082" w:rsidP="00316082">
      <w:pPr>
        <w:spacing w:after="0" w:line="240" w:lineRule="auto"/>
        <w:ind w:firstLine="709"/>
        <w:rPr>
          <w:rFonts w:ascii="Times New Roman" w:hAnsi="Times New Roman"/>
          <w:sz w:val="28"/>
          <w:szCs w:val="28"/>
        </w:rPr>
      </w:pPr>
    </w:p>
    <w:sectPr w:rsidR="00316082" w:rsidRPr="00316082">
      <w:foot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828" w:rsidRDefault="00C20828">
      <w:pPr>
        <w:spacing w:after="0" w:line="240" w:lineRule="auto"/>
      </w:pPr>
      <w:r>
        <w:separator/>
      </w:r>
    </w:p>
  </w:endnote>
  <w:endnote w:type="continuationSeparator" w:id="0">
    <w:p w:rsidR="00C20828" w:rsidRDefault="00C20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yriadPro-Bold">
    <w:altName w:val="Times New Roman"/>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180" w:rsidRDefault="00FE4180">
    <w:pPr>
      <w:pStyle w:val="a6"/>
      <w:jc w:val="center"/>
    </w:pPr>
    <w:r>
      <w:fldChar w:fldCharType="begin"/>
    </w:r>
    <w:r>
      <w:instrText>PAGE   \* MERGEFORMAT</w:instrText>
    </w:r>
    <w:r>
      <w:fldChar w:fldCharType="separate"/>
    </w:r>
    <w:r w:rsidR="00B01AC7">
      <w:rPr>
        <w:noProof/>
      </w:rPr>
      <w:t>23</w:t>
    </w:r>
    <w:r>
      <w:fldChar w:fldCharType="end"/>
    </w:r>
  </w:p>
  <w:p w:rsidR="00FE4180" w:rsidRDefault="00FE41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828" w:rsidRDefault="00C20828">
      <w:pPr>
        <w:spacing w:after="0" w:line="240" w:lineRule="auto"/>
      </w:pPr>
      <w:r>
        <w:separator/>
      </w:r>
    </w:p>
  </w:footnote>
  <w:footnote w:type="continuationSeparator" w:id="0">
    <w:p w:rsidR="00C20828" w:rsidRDefault="00C208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466FC"/>
    <w:multiLevelType w:val="hybridMultilevel"/>
    <w:tmpl w:val="3CC6FB4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17F600CC"/>
    <w:multiLevelType w:val="multilevel"/>
    <w:tmpl w:val="8138B8AA"/>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8593920"/>
    <w:multiLevelType w:val="multilevel"/>
    <w:tmpl w:val="1B7E0298"/>
    <w:lvl w:ilvl="0">
      <w:start w:val="6"/>
      <w:numFmt w:val="decimal"/>
      <w:lvlText w:val="%1"/>
      <w:lvlJc w:val="left"/>
      <w:pPr>
        <w:ind w:left="360" w:hanging="360"/>
      </w:pPr>
      <w:rPr>
        <w:rFonts w:hint="default"/>
      </w:rPr>
    </w:lvl>
    <w:lvl w:ilvl="1">
      <w:start w:val="4"/>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 w15:restartNumberingAfterBreak="0">
    <w:nsid w:val="220A07F6"/>
    <w:multiLevelType w:val="multilevel"/>
    <w:tmpl w:val="1B7E0298"/>
    <w:lvl w:ilvl="0">
      <w:start w:val="6"/>
      <w:numFmt w:val="decimal"/>
      <w:lvlText w:val="%1"/>
      <w:lvlJc w:val="left"/>
      <w:pPr>
        <w:ind w:left="360" w:hanging="360"/>
      </w:pPr>
      <w:rPr>
        <w:rFonts w:hint="default"/>
      </w:rPr>
    </w:lvl>
    <w:lvl w:ilvl="1">
      <w:start w:val="4"/>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23510E20"/>
    <w:multiLevelType w:val="hybridMultilevel"/>
    <w:tmpl w:val="1DDA87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51D7442"/>
    <w:multiLevelType w:val="multilevel"/>
    <w:tmpl w:val="AF364E58"/>
    <w:lvl w:ilvl="0">
      <w:start w:val="6"/>
      <w:numFmt w:val="decimal"/>
      <w:lvlText w:val="%1"/>
      <w:lvlJc w:val="left"/>
      <w:pPr>
        <w:ind w:left="360" w:hanging="360"/>
      </w:pPr>
      <w:rPr>
        <w:rFonts w:hint="default"/>
      </w:rPr>
    </w:lvl>
    <w:lvl w:ilvl="1">
      <w:start w:val="1"/>
      <w:numFmt w:val="decimal"/>
      <w:lvlText w:val="%2."/>
      <w:lvlJc w:val="left"/>
      <w:pPr>
        <w:ind w:left="1429" w:hanging="360"/>
      </w:pPr>
      <w:rPr>
        <w:rFonts w:ascii="Times New Roman" w:hAnsi="Times New Roman" w:cstheme="minorBidi" w:hint="default"/>
        <w:caps w:val="0"/>
        <w:strike w:val="0"/>
        <w:dstrike w:val="0"/>
        <w:vanish w:val="0"/>
        <w:color w:val="auto"/>
        <w:sz w:val="28"/>
        <w:vertAlign w:val="baseli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15:restartNumberingAfterBreak="0">
    <w:nsid w:val="2DC75841"/>
    <w:multiLevelType w:val="hybridMultilevel"/>
    <w:tmpl w:val="265C00C0"/>
    <w:lvl w:ilvl="0" w:tplc="BCFA372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3BD1084"/>
    <w:multiLevelType w:val="multilevel"/>
    <w:tmpl w:val="D86076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388E5DA5"/>
    <w:multiLevelType w:val="hybridMultilevel"/>
    <w:tmpl w:val="79343866"/>
    <w:lvl w:ilvl="0" w:tplc="AF968D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0A1F99"/>
    <w:multiLevelType w:val="hybridMultilevel"/>
    <w:tmpl w:val="FC70E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F412FD"/>
    <w:multiLevelType w:val="multilevel"/>
    <w:tmpl w:val="35E876C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15B0091"/>
    <w:multiLevelType w:val="hybridMultilevel"/>
    <w:tmpl w:val="EB5A8D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54B105C"/>
    <w:multiLevelType w:val="hybridMultilevel"/>
    <w:tmpl w:val="FF4EF33E"/>
    <w:lvl w:ilvl="0" w:tplc="27BC9F84">
      <w:start w:val="1"/>
      <w:numFmt w:val="decimal"/>
      <w:lvlText w:val="%1."/>
      <w:lvlJc w:val="left"/>
      <w:pPr>
        <w:ind w:left="1429" w:hanging="360"/>
      </w:pPr>
      <w:rPr>
        <w:rFonts w:hint="default"/>
        <w:caps w:val="0"/>
        <w:strike w:val="0"/>
        <w:dstrike w:val="0"/>
        <w:vanish w:val="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A32669E"/>
    <w:multiLevelType w:val="hybridMultilevel"/>
    <w:tmpl w:val="CAE8B050"/>
    <w:lvl w:ilvl="0" w:tplc="DFE84C5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DDB019E"/>
    <w:multiLevelType w:val="hybridMultilevel"/>
    <w:tmpl w:val="93A22A0C"/>
    <w:lvl w:ilvl="0" w:tplc="27BC9F84">
      <w:start w:val="1"/>
      <w:numFmt w:val="decimal"/>
      <w:lvlText w:val="%1."/>
      <w:lvlJc w:val="left"/>
      <w:pPr>
        <w:ind w:left="720" w:hanging="360"/>
      </w:pPr>
      <w:rPr>
        <w:rFonts w:hint="default"/>
        <w:caps w:val="0"/>
        <w:strike w:val="0"/>
        <w:dstrike w:val="0"/>
        <w:vanish w:val="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4"/>
  </w:num>
  <w:num w:numId="5">
    <w:abstractNumId w:val="0"/>
  </w:num>
  <w:num w:numId="6">
    <w:abstractNumId w:val="4"/>
  </w:num>
  <w:num w:numId="7">
    <w:abstractNumId w:val="11"/>
  </w:num>
  <w:num w:numId="8">
    <w:abstractNumId w:val="9"/>
  </w:num>
  <w:num w:numId="9">
    <w:abstractNumId w:val="8"/>
  </w:num>
  <w:num w:numId="10">
    <w:abstractNumId w:val="1"/>
  </w:num>
  <w:num w:numId="11">
    <w:abstractNumId w:val="3"/>
  </w:num>
  <w:num w:numId="12">
    <w:abstractNumId w:val="6"/>
  </w:num>
  <w:num w:numId="13">
    <w:abstractNumId w:val="7"/>
  </w:num>
  <w:num w:numId="14">
    <w:abstractNumId w:val="10"/>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E6"/>
    <w:rsid w:val="00075B9B"/>
    <w:rsid w:val="000937FE"/>
    <w:rsid w:val="000E3369"/>
    <w:rsid w:val="000F5D59"/>
    <w:rsid w:val="001E26FB"/>
    <w:rsid w:val="002123BF"/>
    <w:rsid w:val="00316082"/>
    <w:rsid w:val="00574124"/>
    <w:rsid w:val="005D380B"/>
    <w:rsid w:val="0082053F"/>
    <w:rsid w:val="008E19DC"/>
    <w:rsid w:val="00925C7F"/>
    <w:rsid w:val="0095716D"/>
    <w:rsid w:val="00962055"/>
    <w:rsid w:val="009D51DE"/>
    <w:rsid w:val="00A910C9"/>
    <w:rsid w:val="00AA494A"/>
    <w:rsid w:val="00AD2A11"/>
    <w:rsid w:val="00B01AC7"/>
    <w:rsid w:val="00B37E41"/>
    <w:rsid w:val="00BA78E6"/>
    <w:rsid w:val="00BB161D"/>
    <w:rsid w:val="00BC4476"/>
    <w:rsid w:val="00BE30BE"/>
    <w:rsid w:val="00BE36EB"/>
    <w:rsid w:val="00BF39D0"/>
    <w:rsid w:val="00C20828"/>
    <w:rsid w:val="00C34778"/>
    <w:rsid w:val="00C67150"/>
    <w:rsid w:val="00C7528F"/>
    <w:rsid w:val="00C808D7"/>
    <w:rsid w:val="00C87991"/>
    <w:rsid w:val="00C91819"/>
    <w:rsid w:val="00C91985"/>
    <w:rsid w:val="00CB7D6B"/>
    <w:rsid w:val="00CC78FC"/>
    <w:rsid w:val="00CF5BB7"/>
    <w:rsid w:val="00E83301"/>
    <w:rsid w:val="00E97B01"/>
    <w:rsid w:val="00FA664D"/>
    <w:rsid w:val="00FC421E"/>
    <w:rsid w:val="00FE4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AED7723-EA7B-427F-91A3-A7190C6C5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pPr>
      <w:spacing w:after="0" w:line="240" w:lineRule="auto"/>
      <w:jc w:val="center"/>
    </w:pPr>
    <w:rPr>
      <w:rFonts w:ascii="Times New Roman" w:eastAsia="Times New Roman" w:hAnsi="Times New Roman"/>
      <w:sz w:val="28"/>
    </w:rPr>
  </w:style>
  <w:style w:type="character" w:customStyle="1" w:styleId="ReportHead0">
    <w:name w:val="Report_Head Знак"/>
    <w:link w:val="ReportHead"/>
    <w:locked/>
    <w:rPr>
      <w:rFonts w:ascii="Times New Roman" w:eastAsia="Times New Roman" w:hAnsi="Times New Roman"/>
      <w:sz w:val="28"/>
      <w:szCs w:val="22"/>
      <w:lang w:eastAsia="en-US"/>
    </w:rPr>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Normal (Web)"/>
    <w:basedOn w:val="a"/>
    <w:uiPriority w:val="99"/>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link w:val="a4"/>
    <w:uiPriority w:val="99"/>
    <w:rPr>
      <w:sz w:val="22"/>
      <w:szCs w:val="22"/>
      <w:lang w:eastAsia="en-US"/>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link w:val="a6"/>
    <w:uiPriority w:val="99"/>
    <w:rPr>
      <w:sz w:val="22"/>
      <w:szCs w:val="22"/>
      <w:lang w:eastAsia="en-US"/>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ReportMain">
    <w:name w:val="Report_Main"/>
    <w:basedOn w:val="a"/>
    <w:link w:val="ReportMain0"/>
    <w:pPr>
      <w:spacing w:after="0" w:line="240" w:lineRule="auto"/>
    </w:pPr>
    <w:rPr>
      <w:rFonts w:ascii="Times New Roman" w:hAnsi="Times New Roman"/>
      <w:sz w:val="24"/>
    </w:rPr>
  </w:style>
  <w:style w:type="character" w:customStyle="1" w:styleId="ReportMain0">
    <w:name w:val="Report_Main Знак"/>
    <w:link w:val="ReportMain"/>
    <w:rPr>
      <w:rFonts w:ascii="Times New Roman" w:hAnsi="Times New Roman"/>
      <w:sz w:val="24"/>
      <w:szCs w:val="22"/>
      <w:lang w:eastAsia="en-US"/>
    </w:rPr>
  </w:style>
  <w:style w:type="character" w:styleId="a8">
    <w:name w:val="Hyperlink"/>
    <w:uiPriority w:val="99"/>
    <w:unhideWhenUsed/>
    <w:rPr>
      <w:rFonts w:ascii="Times New Roman" w:hAnsi="Times New Roman" w:cs="Times New Roman"/>
      <w:color w:val="0000FF"/>
      <w:u w:val="single"/>
    </w:rPr>
  </w:style>
  <w:style w:type="paragraph" w:styleId="a9">
    <w:name w:val="TOC Heading"/>
    <w:basedOn w:val="1"/>
    <w:next w:val="a"/>
    <w:uiPriority w:val="39"/>
    <w:qFormat/>
    <w:pPr>
      <w:keepLines/>
      <w:spacing w:before="480" w:after="0"/>
      <w:outlineLvl w:val="9"/>
    </w:pPr>
    <w:rPr>
      <w:color w:val="365F91"/>
      <w:kern w:val="0"/>
      <w:sz w:val="28"/>
      <w:szCs w:val="28"/>
      <w:lang w:eastAsia="ru-RU"/>
    </w:rPr>
  </w:style>
  <w:style w:type="paragraph" w:styleId="11">
    <w:name w:val="toc 1"/>
    <w:basedOn w:val="a"/>
    <w:next w:val="a"/>
    <w:autoRedefine/>
    <w:uiPriority w:val="39"/>
    <w:unhideWhenUsed/>
  </w:style>
  <w:style w:type="paragraph" w:styleId="aa">
    <w:name w:val="List Paragraph"/>
    <w:basedOn w:val="a"/>
    <w:uiPriority w:val="34"/>
    <w:qFormat/>
    <w:rsid w:val="00C7528F"/>
    <w:pPr>
      <w:ind w:left="720"/>
      <w:contextualSpacing/>
    </w:pPr>
    <w:rPr>
      <w:rFonts w:ascii="Times New Roman" w:eastAsiaTheme="minorHAnsi" w:hAnsi="Times New Roman"/>
    </w:rPr>
  </w:style>
  <w:style w:type="character" w:customStyle="1" w:styleId="fontstyle01">
    <w:name w:val="fontstyle01"/>
    <w:rsid w:val="00316082"/>
    <w:rPr>
      <w:rFonts w:ascii="MyriadPro-Bold" w:hAnsi="MyriadPro-Bold" w:cs="Times New Roman" w:hint="default"/>
      <w:b/>
      <w:bCs/>
      <w:i w:val="0"/>
      <w:iCs w:val="0"/>
      <w:color w:val="242021"/>
      <w:sz w:val="64"/>
      <w:szCs w:val="64"/>
    </w:rPr>
  </w:style>
  <w:style w:type="paragraph" w:styleId="2">
    <w:name w:val="toc 2"/>
    <w:basedOn w:val="a"/>
    <w:next w:val="a"/>
    <w:autoRedefine/>
    <w:uiPriority w:val="39"/>
    <w:semiHidden/>
    <w:unhideWhenUsed/>
    <w:rsid w:val="00FE418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376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920544" TargetMode="External"/><Relationship Id="rId13" Type="http://schemas.openxmlformats.org/officeDocument/2006/relationships/hyperlink" Target="https://bujet.ru/magazine/about.php" TargetMode="External"/><Relationship Id="rId18" Type="http://schemas.openxmlformats.org/officeDocument/2006/relationships/hyperlink" Target="http://www.government.ru/content/" TargetMode="External"/><Relationship Id="rId3" Type="http://schemas.openxmlformats.org/officeDocument/2006/relationships/settings" Target="settings.xml"/><Relationship Id="rId21" Type="http://schemas.openxmlformats.org/officeDocument/2006/relationships/hyperlink" Target="https://znanium.com/" TargetMode="External"/><Relationship Id="rId7" Type="http://schemas.openxmlformats.org/officeDocument/2006/relationships/hyperlink" Target="http://www.osu.ru/docs/official/standart/standart_101-2015_.pdf" TargetMode="External"/><Relationship Id="rId12" Type="http://schemas.openxmlformats.org/officeDocument/2006/relationships/hyperlink" Target="https://e.budzhetvo.ru/" TargetMode="External"/><Relationship Id="rId17" Type="http://schemas.openxmlformats.org/officeDocument/2006/relationships/hyperlink" Target="https://roskazna.gov.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udget.gov.ru/" TargetMode="External"/><Relationship Id="rId20" Type="http://schemas.openxmlformats.org/officeDocument/2006/relationships/hyperlink" Target="https://elibrary.ru/defaultx.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fer.osu.ru/index.php?option=com_uferdbsearch&amp;view=uferdbsearch&amp;action=details&amp;ufer_id=2964"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infin.gov.ru/ru/" TargetMode="External"/><Relationship Id="rId23" Type="http://schemas.openxmlformats.org/officeDocument/2006/relationships/footer" Target="footer1.xml"/><Relationship Id="rId10" Type="http://schemas.openxmlformats.org/officeDocument/2006/relationships/hyperlink" Target="https://znanium.com/catalog/product/1859680" TargetMode="External"/><Relationship Id="rId19" Type="http://schemas.openxmlformats.org/officeDocument/2006/relationships/hyperlink" Target="https://rosstat.gov.ru/" TargetMode="External"/><Relationship Id="rId4" Type="http://schemas.openxmlformats.org/officeDocument/2006/relationships/webSettings" Target="webSettings.xml"/><Relationship Id="rId9" Type="http://schemas.openxmlformats.org/officeDocument/2006/relationships/hyperlink" Target="https://znanium.com/catalog/product/1048325" TargetMode="External"/><Relationship Id="rId14" Type="http://schemas.openxmlformats.org/officeDocument/2006/relationships/hyperlink" Target="https://roskazna.gov.ru/upload/iblock/c22/rsgf-2014.pdf" TargetMode="External"/><Relationship Id="rId22" Type="http://schemas.openxmlformats.org/officeDocument/2006/relationships/hyperlink" Target="https://openedu.ru/cour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24</Pages>
  <Words>6207</Words>
  <Characters>35386</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Home</Company>
  <LinksUpToDate>false</LinksUpToDate>
  <CharactersWithSpaces>41510</CharactersWithSpaces>
  <SharedDoc>false</SharedDoc>
  <HLinks>
    <vt:vector size="30" baseType="variant">
      <vt:variant>
        <vt:i4>2424841</vt:i4>
      </vt:variant>
      <vt:variant>
        <vt:i4>26</vt:i4>
      </vt:variant>
      <vt:variant>
        <vt:i4>0</vt:i4>
      </vt:variant>
      <vt:variant>
        <vt:i4>5</vt:i4>
      </vt:variant>
      <vt:variant>
        <vt:lpwstr/>
      </vt:variant>
      <vt:variant>
        <vt:lpwstr>_Toc8903184</vt:lpwstr>
      </vt:variant>
      <vt:variant>
        <vt:i4>2424841</vt:i4>
      </vt:variant>
      <vt:variant>
        <vt:i4>20</vt:i4>
      </vt:variant>
      <vt:variant>
        <vt:i4>0</vt:i4>
      </vt:variant>
      <vt:variant>
        <vt:i4>5</vt:i4>
      </vt:variant>
      <vt:variant>
        <vt:lpwstr/>
      </vt:variant>
      <vt:variant>
        <vt:lpwstr>_Toc8903183</vt:lpwstr>
      </vt:variant>
      <vt:variant>
        <vt:i4>2424841</vt:i4>
      </vt:variant>
      <vt:variant>
        <vt:i4>14</vt:i4>
      </vt:variant>
      <vt:variant>
        <vt:i4>0</vt:i4>
      </vt:variant>
      <vt:variant>
        <vt:i4>5</vt:i4>
      </vt:variant>
      <vt:variant>
        <vt:lpwstr/>
      </vt:variant>
      <vt:variant>
        <vt:lpwstr>_Toc8903182</vt:lpwstr>
      </vt:variant>
      <vt:variant>
        <vt:i4>2424841</vt:i4>
      </vt:variant>
      <vt:variant>
        <vt:i4>8</vt:i4>
      </vt:variant>
      <vt:variant>
        <vt:i4>0</vt:i4>
      </vt:variant>
      <vt:variant>
        <vt:i4>5</vt:i4>
      </vt:variant>
      <vt:variant>
        <vt:lpwstr/>
      </vt:variant>
      <vt:variant>
        <vt:lpwstr>_Toc8903181</vt:lpwstr>
      </vt:variant>
      <vt:variant>
        <vt:i4>2424841</vt:i4>
      </vt:variant>
      <vt:variant>
        <vt:i4>2</vt:i4>
      </vt:variant>
      <vt:variant>
        <vt:i4>0</vt:i4>
      </vt:variant>
      <vt:variant>
        <vt:i4>5</vt:i4>
      </vt:variant>
      <vt:variant>
        <vt:lpwstr/>
      </vt:variant>
      <vt:variant>
        <vt:lpwstr>_Toc8903180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User</dc:creator>
  <cp:keywords/>
  <cp:lastModifiedBy>Левин Владимир Сергеевич</cp:lastModifiedBy>
  <cp:revision>7</cp:revision>
  <cp:lastPrinted>2020-12-07T07:35:00Z</cp:lastPrinted>
  <dcterms:created xsi:type="dcterms:W3CDTF">2022-05-02T17:45:00Z</dcterms:created>
  <dcterms:modified xsi:type="dcterms:W3CDTF">2022-05-02T19:00:00Z</dcterms:modified>
</cp:coreProperties>
</file>