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4269E2" w:rsidRPr="00FE4373" w:rsidRDefault="006A2F28" w:rsidP="00FE4373">
      <w:pPr>
        <w:autoSpaceDE w:val="0"/>
        <w:autoSpaceDN w:val="0"/>
        <w:adjustRightInd w:val="0"/>
        <w:jc w:val="center"/>
      </w:pPr>
      <w:r w:rsidRPr="00FE4373">
        <w:t>МИНОБРНАУКИ РОССИИ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FE4373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Федеральное государственное бюджетное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образовательное учреждение</w:t>
      </w:r>
      <w:r w:rsidR="00FB2E16">
        <w:t xml:space="preserve"> </w:t>
      </w:r>
      <w:r w:rsidRPr="00FE4373">
        <w:t>высшего образования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FE4373">
        <w:rPr>
          <w:b/>
        </w:rPr>
        <w:t>«Оренбургский государственный университет»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</w:p>
    <w:p w:rsidR="004269E2" w:rsidRPr="00FE4373" w:rsidRDefault="00FE4373" w:rsidP="004269E2">
      <w:pPr>
        <w:autoSpaceDE w:val="0"/>
        <w:autoSpaceDN w:val="0"/>
        <w:adjustRightInd w:val="0"/>
        <w:jc w:val="center"/>
      </w:pPr>
      <w:r w:rsidRPr="00FE4373">
        <w:t>Кафедра прикладной информатики в экономике и управлении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Default="004269E2" w:rsidP="00FE4373">
      <w:pPr>
        <w:autoSpaceDE w:val="0"/>
        <w:autoSpaceDN w:val="0"/>
        <w:adjustRightInd w:val="0"/>
        <w:jc w:val="center"/>
      </w:pPr>
    </w:p>
    <w:p w:rsidR="00FE4373" w:rsidRDefault="00FE4373" w:rsidP="00FE4373">
      <w:pPr>
        <w:autoSpaceDE w:val="0"/>
        <w:autoSpaceDN w:val="0"/>
        <w:adjustRightInd w:val="0"/>
        <w:jc w:val="center"/>
      </w:pPr>
    </w:p>
    <w:p w:rsidR="00FE4373" w:rsidRPr="00FE4373" w:rsidRDefault="00FE4373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E01DB3" w:rsidRPr="00FE4373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FE4373">
        <w:rPr>
          <w:sz w:val="24"/>
          <w:szCs w:val="24"/>
        </w:rPr>
        <w:t xml:space="preserve">Методические </w:t>
      </w:r>
      <w:r w:rsidR="00491396" w:rsidRPr="00FE4373">
        <w:rPr>
          <w:sz w:val="24"/>
          <w:szCs w:val="24"/>
        </w:rPr>
        <w:t>указания</w:t>
      </w:r>
      <w:r w:rsidR="00FB2E16">
        <w:rPr>
          <w:sz w:val="24"/>
          <w:szCs w:val="24"/>
        </w:rPr>
        <w:t xml:space="preserve"> </w:t>
      </w:r>
      <w:r w:rsidR="00691AB7" w:rsidRPr="00FE4373">
        <w:rPr>
          <w:sz w:val="24"/>
          <w:szCs w:val="24"/>
        </w:rPr>
        <w:t>для обучающихся</w:t>
      </w:r>
      <w:r w:rsidRPr="00FE4373">
        <w:rPr>
          <w:sz w:val="24"/>
          <w:szCs w:val="24"/>
        </w:rPr>
        <w:t xml:space="preserve"> по освоению дисциплины</w:t>
      </w:r>
    </w:p>
    <w:p w:rsidR="00E01DB3" w:rsidRPr="00FE4373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FE4373">
        <w:rPr>
          <w:i/>
          <w:sz w:val="24"/>
          <w:szCs w:val="24"/>
        </w:rPr>
        <w:t>«</w:t>
      </w:r>
      <w:r w:rsidR="0012475F" w:rsidRPr="0012475F">
        <w:rPr>
          <w:i/>
          <w:sz w:val="24"/>
          <w:szCs w:val="24"/>
        </w:rPr>
        <w:t>ФДТ.1 WEB-дизайн</w:t>
      </w:r>
      <w:r w:rsidRPr="00FE4373">
        <w:rPr>
          <w:i/>
          <w:sz w:val="24"/>
          <w:szCs w:val="24"/>
        </w:rPr>
        <w:t>»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Уровень высшего образования</w:t>
      </w: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БАКАЛАВРИАТ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Направление подготовки</w:t>
      </w:r>
    </w:p>
    <w:p w:rsidR="00E01DB3" w:rsidRPr="00FE4373" w:rsidRDefault="00FE437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>
        <w:rPr>
          <w:i/>
          <w:u w:val="single"/>
        </w:rPr>
        <w:t>09.03.03 Прикладная информатика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>(код и наименование направления подготовки)</w:t>
      </w:r>
    </w:p>
    <w:p w:rsidR="00E01DB3" w:rsidRPr="00FE4373" w:rsidRDefault="00FE437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>
        <w:rPr>
          <w:i/>
          <w:u w:val="single"/>
        </w:rPr>
        <w:t>Прикладная информатика в экономике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Тип образовательной программы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Программа академического</w:t>
      </w:r>
      <w:r w:rsidR="00FB2E16">
        <w:rPr>
          <w:rFonts w:eastAsiaTheme="minorHAnsi"/>
          <w:i/>
          <w:u w:val="single"/>
          <w:lang w:eastAsia="en-US"/>
        </w:rPr>
        <w:t xml:space="preserve"> </w:t>
      </w:r>
      <w:r w:rsidRPr="00FE4373">
        <w:rPr>
          <w:rFonts w:eastAsiaTheme="minorHAnsi"/>
          <w:i/>
          <w:u w:val="single"/>
          <w:lang w:eastAsia="en-US"/>
        </w:rPr>
        <w:t>бакалавриата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Квалификация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Бакалавр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Форма обучения</w:t>
      </w:r>
    </w:p>
    <w:p w:rsidR="00E01DB3" w:rsidRPr="00FE4373" w:rsidRDefault="00BD70F8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BD70F8">
        <w:rPr>
          <w:rFonts w:eastAsiaTheme="minorHAnsi"/>
          <w:i/>
          <w:u w:val="single"/>
          <w:lang w:eastAsia="en-US"/>
        </w:rPr>
        <w:t>Заочная</w:t>
      </w: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0" w:name="BookmarkWhereDelChr13"/>
      <w:bookmarkEnd w:id="0"/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CC56F3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5B15AF">
        <w:rPr>
          <w:rFonts w:eastAsiaTheme="minorHAnsi"/>
          <w:lang w:eastAsia="en-US"/>
        </w:rPr>
        <w:t>2</w:t>
      </w:r>
      <w:r w:rsidR="00E9609B">
        <w:rPr>
          <w:rFonts w:eastAsiaTheme="minorHAnsi"/>
          <w:lang w:eastAsia="en-US"/>
        </w:rPr>
        <w:t>2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Составител</w:t>
      </w:r>
      <w:r w:rsidR="00CC56F3">
        <w:rPr>
          <w:rFonts w:eastAsia="Calibri"/>
          <w:lang w:eastAsia="en-US"/>
        </w:rPr>
        <w:t>ь</w:t>
      </w:r>
      <w:r w:rsidRPr="00FE4373">
        <w:rPr>
          <w:rFonts w:eastAsia="Calibri"/>
          <w:lang w:eastAsia="en-US"/>
        </w:rPr>
        <w:t xml:space="preserve"> _____________________ </w:t>
      </w:r>
      <w:r w:rsidR="00641543">
        <w:rPr>
          <w:rFonts w:eastAsia="Calibri"/>
          <w:lang w:eastAsia="en-US"/>
        </w:rPr>
        <w:t xml:space="preserve">В.В. </w:t>
      </w:r>
      <w:r w:rsidR="00FE4373">
        <w:rPr>
          <w:rFonts w:eastAsia="Calibri"/>
          <w:lang w:eastAsia="en-US"/>
        </w:rPr>
        <w:t>Позевалкин</w:t>
      </w:r>
    </w:p>
    <w:p w:rsidR="00CC56F3" w:rsidRPr="00CC56F3" w:rsidRDefault="00CC56F3" w:rsidP="00FE4373">
      <w:pPr>
        <w:jc w:val="both"/>
        <w:rPr>
          <w:rFonts w:eastAsia="Calibri"/>
          <w:lang w:eastAsia="en-US"/>
        </w:rPr>
      </w:pPr>
    </w:p>
    <w:p w:rsidR="00CC56F3" w:rsidRPr="00744FB1" w:rsidRDefault="00CC56F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«_</w:t>
      </w:r>
      <w:r w:rsidR="00E9609B">
        <w:rPr>
          <w:rFonts w:eastAsia="Calibri"/>
          <w:u w:val="single"/>
          <w:lang w:eastAsia="en-US"/>
        </w:rPr>
        <w:t>7</w:t>
      </w:r>
      <w:r w:rsidRPr="00641543">
        <w:rPr>
          <w:rFonts w:eastAsia="Calibri"/>
          <w:lang w:eastAsia="en-US"/>
        </w:rPr>
        <w:t>_»__</w:t>
      </w:r>
      <w:r w:rsidR="00E9609B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_____</w:t>
      </w:r>
      <w:r>
        <w:rPr>
          <w:rFonts w:eastAsia="Calibri"/>
          <w:lang w:eastAsia="en-US"/>
        </w:rPr>
        <w:t xml:space="preserve"> 20</w:t>
      </w:r>
      <w:r w:rsidR="005B15AF" w:rsidRPr="00E9609B">
        <w:rPr>
          <w:rFonts w:eastAsia="Calibri"/>
          <w:lang w:eastAsia="en-US"/>
        </w:rPr>
        <w:t>_</w:t>
      </w:r>
      <w:r w:rsidR="005B15AF">
        <w:rPr>
          <w:rFonts w:eastAsia="Calibri"/>
          <w:u w:val="single"/>
          <w:lang w:eastAsia="en-US"/>
        </w:rPr>
        <w:t>2</w:t>
      </w:r>
      <w:r w:rsidR="00E9609B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FE4373" w:rsidRDefault="00FE4373" w:rsidP="00FE4373">
      <w:pPr>
        <w:jc w:val="both"/>
        <w:rPr>
          <w:rFonts w:eastAsia="Calibri"/>
          <w:lang w:eastAsia="en-US"/>
        </w:rPr>
      </w:pPr>
    </w:p>
    <w:p w:rsidR="000D40E4" w:rsidRPr="00FE4373" w:rsidRDefault="000D40E4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 xml:space="preserve">указания рассмотрены и одобрены </w:t>
      </w:r>
      <w:r w:rsidRPr="00FE4373">
        <w:rPr>
          <w:rFonts w:eastAsia="Calibri"/>
          <w:lang w:eastAsia="en-US"/>
        </w:rPr>
        <w:t xml:space="preserve">на заседании </w:t>
      </w:r>
      <w:r w:rsidR="00491396" w:rsidRPr="00FE4373">
        <w:rPr>
          <w:rFonts w:eastAsia="Calibri"/>
          <w:lang w:eastAsia="en-US"/>
        </w:rPr>
        <w:t xml:space="preserve">кафедры </w:t>
      </w:r>
      <w:r w:rsidR="00FE4373" w:rsidRPr="00FE4373">
        <w:rPr>
          <w:rFonts w:eastAsia="Calibri"/>
          <w:lang w:eastAsia="en-US"/>
        </w:rPr>
        <w:t>прикладной информатики в экономике и управлении</w:t>
      </w:r>
    </w:p>
    <w:p w:rsidR="00641543" w:rsidRDefault="00641543" w:rsidP="00FE4373">
      <w:pPr>
        <w:jc w:val="both"/>
        <w:rPr>
          <w:rFonts w:eastAsia="Calibri"/>
          <w:lang w:eastAsia="en-US"/>
        </w:rPr>
      </w:pPr>
    </w:p>
    <w:p w:rsidR="00641543" w:rsidRPr="00FE4373" w:rsidRDefault="0064154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Протокол № __</w:t>
      </w:r>
      <w:r w:rsidR="00E9609B" w:rsidRPr="00E9609B">
        <w:rPr>
          <w:rFonts w:eastAsia="Calibri"/>
          <w:u w:val="single"/>
          <w:lang w:eastAsia="en-US"/>
        </w:rPr>
        <w:t>9</w:t>
      </w:r>
      <w:r w:rsidRPr="00641543">
        <w:rPr>
          <w:rFonts w:eastAsia="Calibri"/>
          <w:lang w:eastAsia="en-US"/>
        </w:rPr>
        <w:t xml:space="preserve">__ </w:t>
      </w:r>
      <w:r>
        <w:rPr>
          <w:rFonts w:eastAsia="Calibri"/>
          <w:lang w:eastAsia="en-US"/>
        </w:rPr>
        <w:t xml:space="preserve">от </w:t>
      </w:r>
      <w:r w:rsidRPr="00641543">
        <w:rPr>
          <w:rFonts w:eastAsia="Calibri"/>
          <w:lang w:eastAsia="en-US"/>
        </w:rPr>
        <w:t>«_</w:t>
      </w:r>
      <w:r w:rsidR="00E9609B" w:rsidRPr="00E9609B">
        <w:rPr>
          <w:rFonts w:eastAsia="Calibri"/>
          <w:u w:val="single"/>
          <w:lang w:eastAsia="en-US"/>
        </w:rPr>
        <w:t>7</w:t>
      </w:r>
      <w:r w:rsidRPr="00641543">
        <w:rPr>
          <w:rFonts w:eastAsia="Calibri"/>
          <w:lang w:eastAsia="en-US"/>
        </w:rPr>
        <w:t>_»__</w:t>
      </w:r>
      <w:r w:rsidR="00E9609B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_____</w:t>
      </w:r>
      <w:r>
        <w:rPr>
          <w:rFonts w:eastAsia="Calibri"/>
          <w:lang w:eastAsia="en-US"/>
        </w:rPr>
        <w:t xml:space="preserve"> 20</w:t>
      </w:r>
      <w:r w:rsidR="005B15AF" w:rsidRPr="00E9609B">
        <w:rPr>
          <w:rFonts w:eastAsia="Calibri"/>
          <w:lang w:eastAsia="en-US"/>
        </w:rPr>
        <w:t>_</w:t>
      </w:r>
      <w:r w:rsidR="005B15AF">
        <w:rPr>
          <w:rFonts w:eastAsia="Calibri"/>
          <w:u w:val="single"/>
          <w:lang w:eastAsia="en-US"/>
        </w:rPr>
        <w:t>2</w:t>
      </w:r>
      <w:r w:rsidR="00E9609B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0D40E4" w:rsidRDefault="000D40E4" w:rsidP="00FE4373">
      <w:pPr>
        <w:jc w:val="both"/>
        <w:rPr>
          <w:rFonts w:eastAsia="Calibri"/>
          <w:lang w:eastAsia="en-US"/>
        </w:rPr>
      </w:pPr>
    </w:p>
    <w:p w:rsidR="00FE4373" w:rsidRPr="00FE4373" w:rsidRDefault="00FE4373" w:rsidP="00FE4373">
      <w:pPr>
        <w:jc w:val="both"/>
        <w:rPr>
          <w:rFonts w:eastAsia="Calibri"/>
          <w:lang w:eastAsia="en-US"/>
        </w:rPr>
      </w:pPr>
    </w:p>
    <w:p w:rsidR="004269E2" w:rsidRPr="00FE4373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Заведующий кафедрой ____</w:t>
      </w:r>
      <w:bookmarkStart w:id="1" w:name="_GoBack"/>
      <w:bookmarkEnd w:id="1"/>
      <w:r w:rsidRPr="00FE4373">
        <w:rPr>
          <w:rFonts w:eastAsia="Calibri"/>
          <w:lang w:eastAsia="en-US"/>
        </w:rPr>
        <w:t>____________________</w:t>
      </w:r>
      <w:r w:rsidR="00641543">
        <w:rPr>
          <w:rFonts w:eastAsia="Calibri"/>
          <w:lang w:eastAsia="en-US"/>
        </w:rPr>
        <w:t xml:space="preserve">М.А. </w:t>
      </w:r>
      <w:r w:rsidR="00FE4373">
        <w:rPr>
          <w:rFonts w:eastAsia="Calibri"/>
          <w:lang w:eastAsia="en-US"/>
        </w:rPr>
        <w:t>Жук</w:t>
      </w: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3559A9" w:rsidRDefault="003559A9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CC56F3" w:rsidRDefault="00CC56F3" w:rsidP="00FE4373">
      <w:pPr>
        <w:jc w:val="both"/>
        <w:rPr>
          <w:snapToGrid w:val="0"/>
        </w:rPr>
      </w:pPr>
    </w:p>
    <w:p w:rsidR="00CC56F3" w:rsidRDefault="00CC56F3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3559A9" w:rsidRPr="00FE4373" w:rsidRDefault="003559A9" w:rsidP="00FE4373">
      <w:pPr>
        <w:jc w:val="both"/>
        <w:rPr>
          <w:snapToGrid w:val="0"/>
        </w:rPr>
      </w:pPr>
    </w:p>
    <w:p w:rsidR="004269E2" w:rsidRPr="00FE4373" w:rsidRDefault="004269E2" w:rsidP="00FE4373">
      <w:pPr>
        <w:jc w:val="both"/>
        <w:rPr>
          <w:snapToGrid w:val="0"/>
        </w:rPr>
      </w:pPr>
    </w:p>
    <w:p w:rsidR="00D46E1B" w:rsidRDefault="007F0A60" w:rsidP="00D46E1B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>указания</w:t>
      </w:r>
      <w:r w:rsidR="004269E2" w:rsidRPr="00FE4373">
        <w:rPr>
          <w:rFonts w:eastAsia="Calibri"/>
          <w:lang w:eastAsia="en-US"/>
        </w:rPr>
        <w:t xml:space="preserve"> является приложением к </w:t>
      </w:r>
      <w:r w:rsidR="00C066C6">
        <w:rPr>
          <w:rFonts w:eastAsia="Calibri"/>
          <w:lang w:eastAsia="en-US"/>
        </w:rPr>
        <w:t>рабоче</w:t>
      </w:r>
      <w:r w:rsidR="004269E2" w:rsidRPr="00FE4373">
        <w:rPr>
          <w:rFonts w:eastAsia="Calibri"/>
          <w:lang w:eastAsia="en-US"/>
        </w:rPr>
        <w:t xml:space="preserve">й программе по дисциплине </w:t>
      </w:r>
      <w:r w:rsidR="00FE4373" w:rsidRPr="00FE4373">
        <w:rPr>
          <w:rFonts w:eastAsia="Calibri"/>
          <w:i/>
          <w:lang w:eastAsia="en-US"/>
        </w:rPr>
        <w:t>«</w:t>
      </w:r>
      <w:r w:rsidR="0012475F" w:rsidRPr="0012475F">
        <w:rPr>
          <w:rFonts w:eastAsia="Calibri"/>
          <w:i/>
          <w:lang w:eastAsia="en-US"/>
        </w:rPr>
        <w:t>ФДТ.1 WEB-дизайн</w:t>
      </w:r>
      <w:r w:rsidR="00FE4373" w:rsidRPr="00FE4373">
        <w:rPr>
          <w:rFonts w:eastAsia="Calibri"/>
          <w:i/>
          <w:lang w:eastAsia="en-US"/>
        </w:rPr>
        <w:t>»</w:t>
      </w:r>
      <w:r w:rsidR="004269E2" w:rsidRPr="00FE4373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FE4373">
        <w:rPr>
          <w:rFonts w:eastAsia="Calibri"/>
          <w:lang w:eastAsia="en-US"/>
        </w:rPr>
        <w:t>_</w:t>
      </w:r>
      <w:r w:rsidR="00641543">
        <w:rPr>
          <w:rFonts w:eastAsia="Calibri"/>
          <w:lang w:eastAsia="en-US"/>
        </w:rPr>
        <w:t>_____</w:t>
      </w:r>
      <w:r w:rsidR="00E01DB3" w:rsidRPr="00FE4373">
        <w:rPr>
          <w:rFonts w:eastAsia="Calibri"/>
          <w:lang w:eastAsia="en-US"/>
        </w:rPr>
        <w:t>__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FF7BE3">
            <w:fldChar w:fldCharType="begin"/>
          </w:r>
          <w:r w:rsidR="003559A9" w:rsidRPr="00514D3E">
            <w:instrText xml:space="preserve"> TOC \o "1-3" \h \z \u </w:instrText>
          </w:r>
          <w:r w:rsidRPr="00FF7BE3">
            <w:fldChar w:fldCharType="separate"/>
          </w:r>
          <w:hyperlink w:anchor="_Toc28512479" w:history="1">
            <w:r w:rsidR="00DF2363" w:rsidRPr="0034627B">
              <w:rPr>
                <w:rStyle w:val="ac"/>
              </w:rPr>
              <w:t>Введение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0" w:history="1">
            <w:r w:rsidR="00DF2363" w:rsidRPr="0034627B">
              <w:rPr>
                <w:rStyle w:val="ac"/>
              </w:rPr>
              <w:t>1 Методические указания по лекционным занятиям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1" w:history="1">
            <w:r w:rsidR="00DF2363" w:rsidRPr="0034627B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70F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2" w:history="1">
            <w:r w:rsidR="00DF2363" w:rsidRPr="0034627B">
              <w:rPr>
                <w:rStyle w:val="ac"/>
                <w:noProof/>
              </w:rPr>
              <w:t>1.2 Методические указания обучающемуся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70F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3" w:history="1">
            <w:r w:rsidR="00DF2363" w:rsidRPr="0034627B">
              <w:rPr>
                <w:rStyle w:val="ac"/>
              </w:rPr>
              <w:t>2 Методические указания по лабораторным занятиям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4" w:history="1">
            <w:r w:rsidR="00DF2363" w:rsidRPr="0034627B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70F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5" w:history="1">
            <w:r w:rsidR="00DF2363" w:rsidRPr="0034627B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70F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6" w:history="1">
            <w:r w:rsidR="00DF2363" w:rsidRPr="0034627B">
              <w:rPr>
                <w:rStyle w:val="ac"/>
              </w:rPr>
              <w:t>3 Методические указания по выполнению индивидуальных творческих заданий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7" w:history="1">
            <w:r w:rsidR="00DF2363" w:rsidRPr="0034627B">
              <w:rPr>
                <w:rStyle w:val="ac"/>
              </w:rPr>
              <w:t>4 Методические указания по самостоятельной работе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8" w:history="1">
            <w:r w:rsidR="00DF2363" w:rsidRPr="0034627B">
              <w:rPr>
                <w:rStyle w:val="ac"/>
              </w:rPr>
              <w:t>5 Методические указания по промежуточной аттестации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9" w:history="1">
            <w:r w:rsidR="00DF2363" w:rsidRPr="0034627B">
              <w:rPr>
                <w:rStyle w:val="ac"/>
              </w:rPr>
              <w:t>6 Методические материалы по освоению дисциплины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F2363" w:rsidRDefault="00FF7BE3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90" w:history="1">
            <w:r w:rsidR="00DF2363" w:rsidRPr="0034627B">
              <w:rPr>
                <w:rStyle w:val="ac"/>
              </w:rPr>
              <w:t>Список литературы по дисциплине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D70F8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3559A9" w:rsidRPr="00514D3E" w:rsidRDefault="00FF7BE3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28512479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«Web-дизайн» разработаны в соответствии с учебным планом и рабочей программой дисциплины, входящих в состав документации основной образовательной программы.</w:t>
      </w:r>
    </w:p>
    <w:p w:rsidR="004366E7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«Web-дизайн»</w:t>
      </w:r>
      <w:r>
        <w:rPr>
          <w:snapToGrid w:val="0"/>
        </w:rPr>
        <w:t>.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 современного Web</w:t>
      </w:r>
      <w:r>
        <w:rPr>
          <w:snapToGrid w:val="0"/>
        </w:rPr>
        <w:t>-</w:t>
      </w:r>
      <w:r w:rsidRPr="004366E7">
        <w:rPr>
          <w:snapToGrid w:val="0"/>
        </w:rPr>
        <w:t>дизайна, выработке навыков необходимых для самостоятельног</w:t>
      </w:r>
      <w:r>
        <w:rPr>
          <w:snapToGrid w:val="0"/>
        </w:rPr>
        <w:t xml:space="preserve">о проектирования и создания </w:t>
      </w:r>
      <w:r w:rsidRPr="004366E7">
        <w:rPr>
          <w:snapToGrid w:val="0"/>
        </w:rPr>
        <w:t>Web</w:t>
      </w:r>
      <w:r>
        <w:rPr>
          <w:snapToGrid w:val="0"/>
        </w:rPr>
        <w:t>-сайтов</w:t>
      </w:r>
      <w:r w:rsidRPr="004366E7">
        <w:rPr>
          <w:snapToGrid w:val="0"/>
        </w:rPr>
        <w:t xml:space="preserve"> в соответствии с общими целями осно</w:t>
      </w:r>
      <w:r>
        <w:rPr>
          <w:snapToGrid w:val="0"/>
        </w:rPr>
        <w:t>вной образовательной программы.</w:t>
      </w:r>
    </w:p>
    <w:p w:rsidR="004366E7" w:rsidRDefault="00641543" w:rsidP="004366E7">
      <w:pPr>
        <w:ind w:firstLine="709"/>
        <w:jc w:val="both"/>
        <w:rPr>
          <w:snapToGrid w:val="0"/>
        </w:rPr>
      </w:pPr>
      <w:r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FB2E16">
        <w:rPr>
          <w:snapToGrid w:val="0"/>
        </w:rPr>
        <w:t xml:space="preserve"> </w:t>
      </w:r>
      <w:r w:rsidR="004366E7"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FB2E16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="004366E7" w:rsidRPr="004366E7">
        <w:rPr>
          <w:snapToGrid w:val="0"/>
        </w:rPr>
        <w:t xml:space="preserve"> позволит обучающимся закрепить необходимые знания, умения</w:t>
      </w:r>
      <w:r w:rsidR="004366E7">
        <w:rPr>
          <w:snapToGrid w:val="0"/>
        </w:rPr>
        <w:t>,</w:t>
      </w:r>
      <w:r w:rsidR="004366E7" w:rsidRPr="004366E7">
        <w:rPr>
          <w:snapToGrid w:val="0"/>
        </w:rPr>
        <w:t xml:space="preserve"> навыки и на их базе частично сформировать соответствующие компетенции: умение проектировать и внедрять компоненты ИТ-инфраструктуры предприятия, обеспечивающие достижение стратегических целей и поддержку бизнес-процессов, разрабатывать контент и ИТ-сервисы </w:t>
      </w:r>
      <w:r w:rsidR="004366E7">
        <w:rPr>
          <w:snapToGrid w:val="0"/>
        </w:rPr>
        <w:t>предприятия и Интернет-ресурсы.</w:t>
      </w: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FB2E16">
        <w:rPr>
          <w:snapToGrid w:val="0"/>
        </w:rPr>
        <w:t xml:space="preserve"> </w:t>
      </w:r>
      <w:r w:rsidRPr="00FA7A76">
        <w:t>составлены на основе сведений о трудоемкости дисциплины,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 срока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28512480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ются,</w:t>
      </w:r>
      <w:r w:rsidR="00FB2E16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28512481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FB2E16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FB2E16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28512482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 xml:space="preserve">необходимо вести конспектирование учебного материала, </w:t>
      </w:r>
      <w:r>
        <w:rPr>
          <w:bCs/>
        </w:rPr>
        <w:t xml:space="preserve">а также </w:t>
      </w:r>
      <w:r w:rsidRPr="00492C7C">
        <w:rPr>
          <w:bCs/>
        </w:rPr>
        <w:t>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Рекомендуется </w:t>
      </w:r>
      <w:r w:rsidRPr="00F938C2">
        <w:rPr>
          <w:bCs/>
        </w:rPr>
        <w:t>остав</w:t>
      </w:r>
      <w:r>
        <w:rPr>
          <w:bCs/>
        </w:rPr>
        <w:t>лять</w:t>
      </w:r>
      <w:r w:rsidRPr="00F938C2">
        <w:rPr>
          <w:bCs/>
        </w:rPr>
        <w:t xml:space="preserve"> в рабочих конспектах поля</w:t>
      </w:r>
      <w:r>
        <w:rPr>
          <w:bCs/>
        </w:rPr>
        <w:t xml:space="preserve"> для </w:t>
      </w:r>
      <w:r w:rsidRPr="00F938C2">
        <w:rPr>
          <w:bCs/>
        </w:rPr>
        <w:t>помет</w:t>
      </w:r>
      <w:r>
        <w:rPr>
          <w:bCs/>
        </w:rPr>
        <w:t>о</w:t>
      </w:r>
      <w:r w:rsidRPr="00F938C2">
        <w:rPr>
          <w:bCs/>
        </w:rPr>
        <w:t xml:space="preserve">к из </w:t>
      </w:r>
      <w:r>
        <w:rPr>
          <w:bCs/>
        </w:rPr>
        <w:t xml:space="preserve">списка </w:t>
      </w:r>
      <w:r w:rsidRPr="00F938C2">
        <w:rPr>
          <w:bCs/>
        </w:rPr>
        <w:t>литературы, дополняющие материал прослушанной лекции</w:t>
      </w:r>
      <w:r>
        <w:rPr>
          <w:bCs/>
        </w:rPr>
        <w:t>.</w:t>
      </w:r>
    </w:p>
    <w:p w:rsidR="00D13E84" w:rsidRDefault="00D13E84" w:rsidP="000E1687">
      <w:pPr>
        <w:ind w:firstLine="709"/>
        <w:jc w:val="both"/>
        <w:rPr>
          <w:bCs/>
        </w:rPr>
      </w:pPr>
      <w:r w:rsidRPr="00D13E84">
        <w:rPr>
          <w:bCs/>
        </w:rPr>
        <w:t xml:space="preserve">Не </w:t>
      </w:r>
      <w:r>
        <w:rPr>
          <w:bCs/>
        </w:rPr>
        <w:t>рекомендуется</w:t>
      </w:r>
      <w:r w:rsidRPr="00D13E84">
        <w:rPr>
          <w:bCs/>
        </w:rPr>
        <w:t xml:space="preserve"> записывать каждое слово</w:t>
      </w:r>
      <w:r>
        <w:rPr>
          <w:bCs/>
        </w:rPr>
        <w:t xml:space="preserve"> преподавателя, поскольку </w:t>
      </w:r>
      <w:r w:rsidRPr="00D13E84">
        <w:rPr>
          <w:bCs/>
        </w:rPr>
        <w:t>осмысленная запись короче и яснее м</w:t>
      </w:r>
      <w:r>
        <w:rPr>
          <w:bCs/>
        </w:rPr>
        <w:t xml:space="preserve">еханической, дословной. В </w:t>
      </w:r>
      <w:r w:rsidRPr="00D13E84">
        <w:rPr>
          <w:bCs/>
        </w:rPr>
        <w:t xml:space="preserve">процессе </w:t>
      </w:r>
      <w:r>
        <w:rPr>
          <w:bCs/>
        </w:rPr>
        <w:t>к</w:t>
      </w:r>
      <w:r w:rsidRPr="00D13E84">
        <w:rPr>
          <w:bCs/>
        </w:rPr>
        <w:t xml:space="preserve">онспектирования лекции необходимо стремиться к </w:t>
      </w:r>
      <w:r>
        <w:rPr>
          <w:bCs/>
        </w:rPr>
        <w:t>формированию</w:t>
      </w:r>
      <w:r w:rsidR="00FB2E16">
        <w:rPr>
          <w:bCs/>
        </w:rPr>
        <w:t xml:space="preserve"> </w:t>
      </w:r>
      <w:r>
        <w:rPr>
          <w:bCs/>
        </w:rPr>
        <w:t>навыка</w:t>
      </w:r>
      <w:r w:rsidRPr="00D13E84">
        <w:rPr>
          <w:bCs/>
        </w:rPr>
        <w:t xml:space="preserve"> отделять существенный материал от второстепенного</w:t>
      </w:r>
      <w:r>
        <w:rPr>
          <w:bCs/>
        </w:rPr>
        <w:t>.</w:t>
      </w:r>
      <w:r w:rsidRPr="00D13E84">
        <w:rPr>
          <w:bCs/>
        </w:rPr>
        <w:t xml:space="preserve"> Наиболее важные идеи полезно выделять</w:t>
      </w:r>
      <w:r>
        <w:rPr>
          <w:bCs/>
        </w:rPr>
        <w:t xml:space="preserve"> с помощью подчеркивания и</w:t>
      </w:r>
      <w:r w:rsidRPr="00D13E84">
        <w:rPr>
          <w:bCs/>
        </w:rPr>
        <w:t xml:space="preserve"> различных знаков.</w:t>
      </w:r>
    </w:p>
    <w:p w:rsidR="00D13E84" w:rsidRDefault="00625C4C" w:rsidP="000E1687">
      <w:pPr>
        <w:ind w:firstLine="709"/>
        <w:jc w:val="both"/>
        <w:rPr>
          <w:bCs/>
        </w:rPr>
      </w:pPr>
      <w:r>
        <w:rPr>
          <w:bCs/>
        </w:rPr>
        <w:t>К</w:t>
      </w:r>
      <w:r w:rsidRPr="00625C4C">
        <w:rPr>
          <w:bCs/>
        </w:rPr>
        <w:t>онспектировани</w:t>
      </w:r>
      <w:r>
        <w:rPr>
          <w:bCs/>
        </w:rPr>
        <w:t>е</w:t>
      </w:r>
      <w:r w:rsidR="00D13E84" w:rsidRPr="00D13E84">
        <w:rPr>
          <w:bCs/>
        </w:rPr>
        <w:t xml:space="preserve"> лекций предполагает следующий алгоритм самостоятельных учебных действий и умений:</w:t>
      </w:r>
      <w:r w:rsidR="00FB2E16">
        <w:rPr>
          <w:bCs/>
        </w:rPr>
        <w:t xml:space="preserve"> </w:t>
      </w:r>
      <w:r w:rsidRPr="00625C4C">
        <w:rPr>
          <w:bCs/>
        </w:rPr>
        <w:t>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определения;</w:t>
      </w:r>
      <w:r w:rsidR="00FB2E16">
        <w:rPr>
          <w:bCs/>
        </w:rPr>
        <w:t xml:space="preserve"> </w:t>
      </w:r>
      <w:r w:rsidRPr="00625C4C">
        <w:rPr>
          <w:bCs/>
        </w:rPr>
        <w:t>уточ</w:t>
      </w:r>
      <w:r>
        <w:rPr>
          <w:bCs/>
        </w:rPr>
        <w:t>нять (уяснять) содержание новых</w:t>
      </w:r>
      <w:r w:rsidRPr="00625C4C">
        <w:rPr>
          <w:bCs/>
        </w:rPr>
        <w:t xml:space="preserve"> терминов, понятий с помощью энциклопедий, словарей, справочников, интернет-источников;</w:t>
      </w:r>
      <w:r w:rsidR="00FB2E16">
        <w:rPr>
          <w:bCs/>
        </w:rPr>
        <w:t xml:space="preserve"> </w:t>
      </w:r>
      <w:r w:rsidRPr="00625C4C">
        <w:rPr>
          <w:bCs/>
        </w:rPr>
        <w:t>выявлять вызывающие трудности пониман</w:t>
      </w:r>
      <w:r>
        <w:rPr>
          <w:bCs/>
        </w:rPr>
        <w:t>ия  вопросы, термины, материал,</w:t>
      </w:r>
      <w:r w:rsidRPr="00625C4C">
        <w:rPr>
          <w:bCs/>
        </w:rPr>
        <w:t xml:space="preserve"> стараться найти ответ в рекомендуемой литерату</w:t>
      </w:r>
      <w:r>
        <w:rPr>
          <w:bCs/>
        </w:rPr>
        <w:t>ре и иных тематических источни</w:t>
      </w:r>
      <w:r w:rsidRPr="00625C4C">
        <w:rPr>
          <w:bCs/>
        </w:rPr>
        <w:t xml:space="preserve">ках; в том случае, если самостоятельно не удается </w:t>
      </w:r>
      <w:r>
        <w:rPr>
          <w:bCs/>
        </w:rPr>
        <w:t>разобраться в материале, необхо</w:t>
      </w:r>
      <w:r w:rsidRPr="00625C4C">
        <w:rPr>
          <w:bCs/>
        </w:rPr>
        <w:t>димо сформулировать вопрос и задать преподавателю</w:t>
      </w:r>
      <w:r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каждой лекцией обучающемуся рекомендуется </w:t>
      </w:r>
      <w:r w:rsidR="006831AA" w:rsidRPr="00492C7C">
        <w:rPr>
          <w:bCs/>
        </w:rPr>
        <w:t>просматривать рабочую программу дисциплины</w:t>
      </w:r>
      <w:r w:rsidR="00FF19ED">
        <w:rPr>
          <w:bCs/>
        </w:rPr>
        <w:t xml:space="preserve"> для </w:t>
      </w:r>
      <w:r w:rsidR="006831AA" w:rsidRPr="00492C7C">
        <w:rPr>
          <w:bCs/>
        </w:rPr>
        <w:t>экономи</w:t>
      </w:r>
      <w:r w:rsidR="00FF19ED">
        <w:rPr>
          <w:bCs/>
        </w:rPr>
        <w:t>и</w:t>
      </w:r>
      <w:r w:rsidR="006831AA" w:rsidRPr="00492C7C">
        <w:rPr>
          <w:bCs/>
        </w:rPr>
        <w:t xml:space="preserve"> врем</w:t>
      </w:r>
      <w:r w:rsidR="00FF19ED">
        <w:rPr>
          <w:bCs/>
        </w:rPr>
        <w:t>ени</w:t>
      </w:r>
      <w:r w:rsidR="006831AA" w:rsidRPr="00492C7C">
        <w:rPr>
          <w:bCs/>
        </w:rPr>
        <w:t xml:space="preserve"> на записывани</w:t>
      </w:r>
      <w:r w:rsidR="00FF19ED">
        <w:rPr>
          <w:bCs/>
        </w:rPr>
        <w:t>и</w:t>
      </w:r>
      <w:r w:rsidR="006831AA" w:rsidRPr="00492C7C">
        <w:rPr>
          <w:bCs/>
        </w:rPr>
        <w:t xml:space="preserve"> темы лекции, е</w:t>
      </w:r>
      <w:r w:rsidR="006831AA">
        <w:rPr>
          <w:bCs/>
        </w:rPr>
        <w:t>ё</w:t>
      </w:r>
      <w:r w:rsidR="006831AA" w:rsidRPr="00492C7C">
        <w:rPr>
          <w:bCs/>
        </w:rPr>
        <w:t xml:space="preserve"> основных вопросов, рекомендуемой литературы.</w:t>
      </w:r>
      <w:r w:rsidR="00FB2E16">
        <w:rPr>
          <w:bCs/>
        </w:rPr>
        <w:t xml:space="preserve"> </w:t>
      </w:r>
      <w:r w:rsidR="006831AA" w:rsidRPr="006831AA">
        <w:rPr>
          <w:bCs/>
        </w:rPr>
        <w:t xml:space="preserve">Своевременное и качественное выполнение </w:t>
      </w:r>
      <w:r w:rsidR="006831AA">
        <w:rPr>
          <w:bCs/>
        </w:rPr>
        <w:t>заданий</w:t>
      </w:r>
      <w:r w:rsidR="00FB2E16">
        <w:rPr>
          <w:bCs/>
        </w:rPr>
        <w:t xml:space="preserve"> </w:t>
      </w:r>
      <w:r w:rsidR="006831AA">
        <w:rPr>
          <w:bCs/>
        </w:rPr>
        <w:t>зависит от</w:t>
      </w:r>
      <w:r w:rsidR="006831AA" w:rsidRPr="006831AA">
        <w:rPr>
          <w:bCs/>
        </w:rPr>
        <w:t xml:space="preserve"> соблюдени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настоящих рекомендаций и изучени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рекомендованной литературы.</w:t>
      </w:r>
      <w:r w:rsidR="006831AA">
        <w:rPr>
          <w:bCs/>
        </w:rPr>
        <w:t xml:space="preserve"> Обучающимся</w:t>
      </w:r>
      <w:r w:rsidR="006831AA" w:rsidRPr="006831AA">
        <w:rPr>
          <w:bCs/>
        </w:rPr>
        <w:t xml:space="preserve"> рекомендуется получить в библиотеке</w:t>
      </w:r>
      <w:r w:rsidR="00FB2E16">
        <w:rPr>
          <w:bCs/>
        </w:rPr>
        <w:t xml:space="preserve"> </w:t>
      </w:r>
      <w:r w:rsidR="006831AA" w:rsidRPr="006831AA">
        <w:rPr>
          <w:bCs/>
        </w:rPr>
        <w:t xml:space="preserve">университета учебную литературу по дисциплине, необходимую для эффективной работы на всех видах аудиторных занятий, а также для самостоятельной работы по изучению дисциплины. Успешное освоение курса </w:t>
      </w:r>
      <w:r w:rsidR="006831AA" w:rsidRPr="006831AA">
        <w:rPr>
          <w:bCs/>
        </w:rPr>
        <w:lastRenderedPageBreak/>
        <w:t xml:space="preserve">предполагает активное, творческое участие </w:t>
      </w:r>
      <w:r w:rsidR="006831AA">
        <w:rPr>
          <w:bCs/>
        </w:rPr>
        <w:t>обучающегося</w:t>
      </w:r>
      <w:r w:rsidR="006831AA" w:rsidRPr="006831AA">
        <w:rPr>
          <w:bCs/>
        </w:rPr>
        <w:t xml:space="preserve"> пут</w:t>
      </w:r>
      <w:r w:rsidR="006831AA">
        <w:rPr>
          <w:bCs/>
        </w:rPr>
        <w:t>ё</w:t>
      </w:r>
      <w:r w:rsidR="006831AA" w:rsidRPr="006831AA">
        <w:rPr>
          <w:bCs/>
        </w:rPr>
        <w:t>м планомерной, повседневной работы.</w:t>
      </w:r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</w:t>
      </w:r>
      <w:r>
        <w:rPr>
          <w:snapToGrid w:val="0"/>
        </w:rPr>
        <w:t xml:space="preserve">источникам </w:t>
      </w:r>
      <w:r w:rsidRPr="006831AA">
        <w:rPr>
          <w:snapToGrid w:val="0"/>
        </w:rPr>
        <w:t>литературы. Если разобраться в материале не удалось, то следует обратиться к преподавателю за консультацией.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28512483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 xml:space="preserve">;контроль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28512484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.Перед началом очередного занятия преподавател</w:t>
      </w:r>
      <w:r>
        <w:rPr>
          <w:snapToGrid w:val="0"/>
        </w:rPr>
        <w:t>юследует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CB58A5">
        <w:rPr>
          <w:snapToGrid w:val="0"/>
        </w:rPr>
        <w:t>стандарту оформления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</w:t>
      </w:r>
      <w:r>
        <w:rPr>
          <w:snapToGrid w:val="0"/>
        </w:rPr>
        <w:lastRenderedPageBreak/>
        <w:t>иподтверждает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заданийи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3C4D9F" w:rsidRPr="008B78B8" w:rsidRDefault="00B41C9E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9" w:name="_Toc28512486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выполнению индивидуальных творческих заданий</w:t>
      </w:r>
      <w:bookmarkEnd w:id="9"/>
    </w:p>
    <w:p w:rsidR="0008562A" w:rsidRDefault="006A5E63" w:rsidP="0008562A">
      <w:pPr>
        <w:ind w:firstLine="709"/>
        <w:jc w:val="both"/>
        <w:rPr>
          <w:snapToGrid w:val="0"/>
        </w:rPr>
      </w:pPr>
      <w:r>
        <w:rPr>
          <w:snapToGrid w:val="0"/>
        </w:rPr>
        <w:t>И</w:t>
      </w:r>
      <w:r w:rsidRPr="006A5E63">
        <w:rPr>
          <w:snapToGrid w:val="0"/>
        </w:rPr>
        <w:t xml:space="preserve">ндивидуальное творческое задание – это такая форма организации учебной </w:t>
      </w:r>
      <w:r>
        <w:rPr>
          <w:snapToGrid w:val="0"/>
        </w:rPr>
        <w:t>деятельности</w:t>
      </w:r>
      <w:r w:rsidRPr="006A5E63">
        <w:rPr>
          <w:snapToGrid w:val="0"/>
        </w:rPr>
        <w:t>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потенциала.</w:t>
      </w:r>
      <w:r>
        <w:rPr>
          <w:snapToGrid w:val="0"/>
        </w:rPr>
        <w:t xml:space="preserve"> При этом в</w:t>
      </w:r>
      <w:r w:rsidR="008B2FD5">
        <w:rPr>
          <w:snapToGrid w:val="0"/>
        </w:rPr>
        <w:t xml:space="preserve">ажнейшей задачей преподавателя является </w:t>
      </w:r>
      <w:r w:rsidR="008B2FD5" w:rsidRPr="008B2FD5">
        <w:rPr>
          <w:snapToGrid w:val="0"/>
        </w:rPr>
        <w:t>разви</w:t>
      </w:r>
      <w:r w:rsidR="008B2FD5">
        <w:rPr>
          <w:snapToGrid w:val="0"/>
        </w:rPr>
        <w:t>тие</w:t>
      </w:r>
      <w:r w:rsidR="008B2FD5" w:rsidRPr="008B2FD5">
        <w:rPr>
          <w:snapToGrid w:val="0"/>
        </w:rPr>
        <w:t xml:space="preserve"> профессиональн</w:t>
      </w:r>
      <w:r w:rsidR="008B2FD5">
        <w:rPr>
          <w:snapToGrid w:val="0"/>
        </w:rPr>
        <w:t xml:space="preserve">ой </w:t>
      </w:r>
      <w:r w:rsidR="008B2FD5" w:rsidRPr="008B2FD5">
        <w:rPr>
          <w:snapToGrid w:val="0"/>
        </w:rPr>
        <w:t>интеллектуальн</w:t>
      </w:r>
      <w:r w:rsidR="008B2FD5">
        <w:rPr>
          <w:snapToGrid w:val="0"/>
        </w:rPr>
        <w:t>ой</w:t>
      </w:r>
      <w:r w:rsidR="008B2FD5" w:rsidRPr="008B2FD5">
        <w:rPr>
          <w:snapToGrid w:val="0"/>
        </w:rPr>
        <w:t xml:space="preserve"> деятельност</w:t>
      </w:r>
      <w:r w:rsidR="008B2FD5">
        <w:rPr>
          <w:snapToGrid w:val="0"/>
        </w:rPr>
        <w:t>и обучающихся</w:t>
      </w:r>
      <w:r w:rsidR="008B2FD5" w:rsidRPr="008B2FD5">
        <w:rPr>
          <w:snapToGrid w:val="0"/>
        </w:rPr>
        <w:t xml:space="preserve"> при выполнении лабораторных</w:t>
      </w:r>
      <w:r>
        <w:rPr>
          <w:snapToGrid w:val="0"/>
        </w:rPr>
        <w:t xml:space="preserve"> и</w:t>
      </w:r>
      <w:r w:rsidR="008B2FD5" w:rsidRPr="008B2FD5">
        <w:rPr>
          <w:snapToGrid w:val="0"/>
        </w:rPr>
        <w:t xml:space="preserve"> практических работ</w:t>
      </w:r>
      <w:r w:rsidR="008B2FD5">
        <w:rPr>
          <w:snapToGrid w:val="0"/>
        </w:rPr>
        <w:t xml:space="preserve">, а также индивидуальных </w:t>
      </w:r>
      <w:r w:rsidR="008B2FD5" w:rsidRPr="008B2FD5">
        <w:rPr>
          <w:snapToGrid w:val="0"/>
        </w:rPr>
        <w:t>творческих заданий</w:t>
      </w:r>
      <w:r w:rsidR="008B2FD5">
        <w:rPr>
          <w:snapToGrid w:val="0"/>
        </w:rPr>
        <w:t>.</w:t>
      </w:r>
      <w:r w:rsidRPr="006A5E63">
        <w:rPr>
          <w:snapToGrid w:val="0"/>
        </w:rPr>
        <w:t>Подобный подход позволяет усиливать интерес обуча</w:t>
      </w:r>
      <w:r>
        <w:rPr>
          <w:snapToGrid w:val="0"/>
        </w:rPr>
        <w:t>ющихся</w:t>
      </w:r>
      <w:r w:rsidRPr="006A5E63">
        <w:rPr>
          <w:snapToGrid w:val="0"/>
        </w:rPr>
        <w:t xml:space="preserve"> к предмету и развивать творческий потенциал будущего специалиста.</w:t>
      </w:r>
    </w:p>
    <w:p w:rsidR="006A5E63" w:rsidRPr="006A5E63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Общим признаком творческого подхода к выполнению индивидуального</w:t>
      </w:r>
      <w:r>
        <w:rPr>
          <w:snapToGrid w:val="0"/>
        </w:rPr>
        <w:t xml:space="preserve"> творческого</w:t>
      </w:r>
      <w:r w:rsidRPr="006A5E63">
        <w:rPr>
          <w:snapToGrid w:val="0"/>
        </w:rPr>
        <w:t xml:space="preserve"> задания является субъективная новизна изучаемого материала для самого </w:t>
      </w:r>
      <w:r>
        <w:rPr>
          <w:snapToGrid w:val="0"/>
        </w:rPr>
        <w:t xml:space="preserve">обучающегося. </w:t>
      </w:r>
      <w:r w:rsidRPr="006A5E63">
        <w:rPr>
          <w:snapToGrid w:val="0"/>
        </w:rPr>
        <w:t>Индивидуальные творческие задания представляют собой</w:t>
      </w:r>
      <w:r>
        <w:rPr>
          <w:snapToGrid w:val="0"/>
        </w:rPr>
        <w:t xml:space="preserve"> разнообразные самостоятельно выполненные</w:t>
      </w:r>
      <w:r w:rsidRPr="006A5E63">
        <w:rPr>
          <w:snapToGrid w:val="0"/>
        </w:rPr>
        <w:t xml:space="preserve"> работы</w:t>
      </w:r>
      <w:r>
        <w:rPr>
          <w:snapToGrid w:val="0"/>
        </w:rPr>
        <w:t>,которые содержат</w:t>
      </w:r>
      <w:r w:rsidRPr="006A5E63">
        <w:rPr>
          <w:snapToGrid w:val="0"/>
        </w:rPr>
        <w:t xml:space="preserve"> заведомо нестандартный характер и оцениваются в каждом случае индивидуально.</w:t>
      </w:r>
    </w:p>
    <w:p w:rsidR="0008562A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  <w:r w:rsidR="006D4518" w:rsidRPr="006D4518">
        <w:rPr>
          <w:snapToGrid w:val="0"/>
        </w:rPr>
        <w:t>Отличительной особенн</w:t>
      </w:r>
      <w:r w:rsidR="006D4518">
        <w:rPr>
          <w:snapToGrid w:val="0"/>
        </w:rPr>
        <w:t>остью выполнения индивидуальных творческих за</w:t>
      </w:r>
      <w:r w:rsidR="006D4518" w:rsidRPr="006D4518">
        <w:rPr>
          <w:snapToGrid w:val="0"/>
        </w:rPr>
        <w:t>даний является: высокая степень самостоятельности, умение ло</w:t>
      </w:r>
      <w:r w:rsidR="006D4518">
        <w:rPr>
          <w:snapToGrid w:val="0"/>
        </w:rPr>
        <w:t>гически</w:t>
      </w:r>
      <w:r w:rsidR="006D4518" w:rsidRPr="006D4518">
        <w:rPr>
          <w:snapToGrid w:val="0"/>
        </w:rPr>
        <w:t xml:space="preserve">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:rsidR="0008562A" w:rsidRDefault="006D4518" w:rsidP="0008562A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Индивидуально</w:t>
      </w:r>
      <w:r>
        <w:rPr>
          <w:snapToGrid w:val="0"/>
        </w:rPr>
        <w:t xml:space="preserve">е </w:t>
      </w:r>
      <w:r w:rsidRPr="006D4518">
        <w:rPr>
          <w:snapToGrid w:val="0"/>
        </w:rPr>
        <w:t>творческое задание выполняется в соответствии со стандартом организации «Работы студен</w:t>
      </w:r>
      <w:r>
        <w:rPr>
          <w:snapToGrid w:val="0"/>
        </w:rPr>
        <w:t>ческие</w:t>
      </w:r>
      <w:r w:rsidRPr="006D4518">
        <w:rPr>
          <w:snapToGrid w:val="0"/>
        </w:rPr>
        <w:t>. Общие требования и правила оформления». Рекомендуемый объем индивидуально</w:t>
      </w:r>
      <w:r>
        <w:rPr>
          <w:snapToGrid w:val="0"/>
        </w:rPr>
        <w:t xml:space="preserve">го </w:t>
      </w:r>
      <w:r w:rsidRPr="006D4518">
        <w:rPr>
          <w:snapToGrid w:val="0"/>
        </w:rPr>
        <w:t xml:space="preserve">творческого задания </w:t>
      </w:r>
      <w:r w:rsidR="006C361A">
        <w:rPr>
          <w:snapToGrid w:val="0"/>
        </w:rPr>
        <w:t>около</w:t>
      </w:r>
      <w:r w:rsidRPr="006D4518">
        <w:rPr>
          <w:snapToGrid w:val="0"/>
        </w:rPr>
        <w:t xml:space="preserve"> 25 страниц машинописного текста.</w:t>
      </w:r>
    </w:p>
    <w:p w:rsidR="006D4518" w:rsidRDefault="006D4518" w:rsidP="0008562A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Введение должно содержать обоснование темы работы и актуальность выбранной темы. Рекомендуем</w:t>
      </w:r>
      <w:r>
        <w:rPr>
          <w:snapToGrid w:val="0"/>
        </w:rPr>
        <w:t xml:space="preserve">ый объем введения </w:t>
      </w:r>
      <w:r w:rsidR="006C361A">
        <w:rPr>
          <w:snapToGrid w:val="0"/>
        </w:rPr>
        <w:t>около</w:t>
      </w:r>
      <w:r w:rsidRPr="006D4518">
        <w:rPr>
          <w:snapToGrid w:val="0"/>
        </w:rPr>
        <w:t>2,0 страниц.</w:t>
      </w:r>
    </w:p>
    <w:p w:rsidR="006C361A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Основная часть состоит из двух разделов: теоретического и практического. В теоретическом </w:t>
      </w:r>
      <w:r>
        <w:rPr>
          <w:snapToGrid w:val="0"/>
        </w:rPr>
        <w:t>разделе приводится</w:t>
      </w:r>
      <w:r w:rsidRPr="006C361A">
        <w:rPr>
          <w:snapToGrid w:val="0"/>
        </w:rPr>
        <w:t xml:space="preserve"> аналитический обзор состояния вопроса</w:t>
      </w:r>
      <w:r>
        <w:rPr>
          <w:snapToGrid w:val="0"/>
        </w:rPr>
        <w:t>.В</w:t>
      </w:r>
      <w:r w:rsidRPr="006C361A">
        <w:rPr>
          <w:snapToGrid w:val="0"/>
        </w:rPr>
        <w:t xml:space="preserve"> соответствии с заданием</w:t>
      </w:r>
      <w:r>
        <w:rPr>
          <w:snapToGrid w:val="0"/>
        </w:rPr>
        <w:t>,</w:t>
      </w:r>
      <w:r w:rsidRPr="006C361A">
        <w:rPr>
          <w:snapToGrid w:val="0"/>
        </w:rPr>
        <w:t xml:space="preserve"> излагается </w:t>
      </w:r>
      <w:r>
        <w:rPr>
          <w:snapToGrid w:val="0"/>
        </w:rPr>
        <w:t>найденный материал.</w:t>
      </w:r>
      <w:r w:rsidR="00B41C9E" w:rsidRPr="006C361A">
        <w:rPr>
          <w:snapToGrid w:val="0"/>
        </w:rPr>
        <w:t>Практическая часть может быть выполнена по теме теоретической части или выбрана самостоятельно.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Заключение должно содержать выводы по </w:t>
      </w:r>
      <w:r w:rsidR="00B41C9E">
        <w:rPr>
          <w:snapToGrid w:val="0"/>
        </w:rPr>
        <w:t>результатам выполненной работы.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Список использованных источников должен содержать сведения об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законченное предложение от точки до точки. Цитаты из неопубликованных источников приводить не </w:t>
      </w:r>
      <w:r>
        <w:rPr>
          <w:snapToGrid w:val="0"/>
        </w:rPr>
        <w:t>рекомендуется</w:t>
      </w:r>
      <w:r w:rsidRPr="006C361A">
        <w:rPr>
          <w:snapToGrid w:val="0"/>
        </w:rPr>
        <w:t>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Оформление</w:t>
      </w:r>
      <w:r>
        <w:rPr>
          <w:snapToGrid w:val="0"/>
        </w:rPr>
        <w:t xml:space="preserve"> индивидуального</w:t>
      </w:r>
      <w:r w:rsidRPr="006C361A">
        <w:rPr>
          <w:snapToGrid w:val="0"/>
        </w:rPr>
        <w:t xml:space="preserve"> творческого задания: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1. Титульный лист.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2. Форма задания.</w:t>
      </w:r>
    </w:p>
    <w:p w:rsidR="006C361A" w:rsidRPr="006C361A" w:rsidRDefault="00B41C9E" w:rsidP="006C361A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="0061450D">
        <w:rPr>
          <w:snapToGrid w:val="0"/>
        </w:rPr>
        <w:t>.</w:t>
      </w:r>
      <w:r>
        <w:rPr>
          <w:snapToGrid w:val="0"/>
        </w:rPr>
        <w:t xml:space="preserve"> Основная</w:t>
      </w:r>
      <w:r w:rsidR="006C361A">
        <w:rPr>
          <w:snapToGrid w:val="0"/>
        </w:rPr>
        <w:t xml:space="preserve"> часть</w:t>
      </w:r>
      <w:r w:rsidR="006C361A" w:rsidRPr="006C361A">
        <w:rPr>
          <w:snapToGrid w:val="0"/>
        </w:rPr>
        <w:t>.</w:t>
      </w:r>
    </w:p>
    <w:p w:rsidR="006C361A" w:rsidRPr="006C361A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="006C361A" w:rsidRPr="006C361A">
        <w:rPr>
          <w:snapToGrid w:val="0"/>
        </w:rPr>
        <w:t xml:space="preserve">. </w:t>
      </w:r>
      <w:r w:rsidR="006C361A">
        <w:rPr>
          <w:snapToGrid w:val="0"/>
        </w:rPr>
        <w:t>Заключение</w:t>
      </w:r>
      <w:r w:rsidR="006C361A" w:rsidRPr="006C361A">
        <w:rPr>
          <w:snapToGrid w:val="0"/>
        </w:rPr>
        <w:t>.</w:t>
      </w:r>
    </w:p>
    <w:p w:rsidR="006D4518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5</w:t>
      </w:r>
      <w:r w:rsidR="006C361A" w:rsidRPr="006C361A">
        <w:rPr>
          <w:snapToGrid w:val="0"/>
        </w:rPr>
        <w:t>. Список использованн</w:t>
      </w:r>
      <w:r w:rsidR="008C7E09">
        <w:rPr>
          <w:snapToGrid w:val="0"/>
        </w:rPr>
        <w:t>ых источников</w:t>
      </w:r>
      <w:r w:rsidR="006C361A" w:rsidRPr="006C361A">
        <w:rPr>
          <w:snapToGrid w:val="0"/>
        </w:rPr>
        <w:t>.</w:t>
      </w:r>
    </w:p>
    <w:p w:rsidR="006D4518" w:rsidRDefault="0061450D" w:rsidP="0008562A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Перече</w:t>
      </w:r>
      <w:r>
        <w:rPr>
          <w:snapToGrid w:val="0"/>
        </w:rPr>
        <w:t xml:space="preserve">нь графического материала: схемы, </w:t>
      </w:r>
      <w:r w:rsidRPr="0061450D">
        <w:rPr>
          <w:snapToGrid w:val="0"/>
        </w:rPr>
        <w:t>таблиц</w:t>
      </w:r>
      <w:r>
        <w:rPr>
          <w:snapToGrid w:val="0"/>
        </w:rPr>
        <w:t>ы, экранные и печатные формы</w:t>
      </w:r>
      <w:r w:rsidRPr="0061450D">
        <w:rPr>
          <w:snapToGrid w:val="0"/>
        </w:rPr>
        <w:t xml:space="preserve">, </w:t>
      </w:r>
      <w:r>
        <w:rPr>
          <w:snapToGrid w:val="0"/>
        </w:rPr>
        <w:t xml:space="preserve">формы </w:t>
      </w:r>
      <w:r w:rsidRPr="0061450D">
        <w:rPr>
          <w:snapToGrid w:val="0"/>
        </w:rPr>
        <w:t>документов</w:t>
      </w:r>
      <w:r>
        <w:rPr>
          <w:snapToGrid w:val="0"/>
        </w:rPr>
        <w:t xml:space="preserve"> и</w:t>
      </w:r>
      <w:r w:rsidRPr="0061450D">
        <w:rPr>
          <w:snapToGrid w:val="0"/>
        </w:rPr>
        <w:t xml:space="preserve"> отчётов.</w:t>
      </w:r>
    </w:p>
    <w:p w:rsidR="00B41C9E" w:rsidRDefault="00B41C9E" w:rsidP="0008562A">
      <w:pPr>
        <w:ind w:firstLine="709"/>
        <w:jc w:val="both"/>
        <w:rPr>
          <w:snapToGrid w:val="0"/>
        </w:rPr>
      </w:pPr>
    </w:p>
    <w:p w:rsidR="00B41C9E" w:rsidRPr="00F566B7" w:rsidRDefault="00B41C9E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0" w:name="_Toc28512487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10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Самостоятельная работа обучающихся предусматривает изучение учебной и научной литературы. Самостоятельное и</w:t>
      </w:r>
      <w:r w:rsidRPr="002E632E">
        <w:rPr>
          <w:snapToGrid w:val="0"/>
        </w:rPr>
        <w:t>зучение литературы следует начинать с учебников и учебных пособий,</w:t>
      </w:r>
      <w:r>
        <w:rPr>
          <w:snapToGrid w:val="0"/>
        </w:rPr>
        <w:t xml:space="preserve"> а</w:t>
      </w:r>
      <w:r w:rsidRPr="002E632E">
        <w:rPr>
          <w:snapToGrid w:val="0"/>
        </w:rPr>
        <w:t xml:space="preserve"> затем переходить к материалам периодических изданий. При этом следует делать конспекты наиболее интересных материалов. Такая практика вырабатывает у обучающегося навыки отделения в тексте главно</w:t>
      </w:r>
      <w:r>
        <w:rPr>
          <w:snapToGrid w:val="0"/>
        </w:rPr>
        <w:t>го</w:t>
      </w:r>
      <w:r w:rsidRPr="002E632E">
        <w:rPr>
          <w:snapToGrid w:val="0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</w:t>
      </w:r>
      <w:r>
        <w:rPr>
          <w:snapToGrid w:val="0"/>
        </w:rPr>
        <w:t>рных источников.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8B78B8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1" w:name="_Toc2851248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1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BD70F8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BD70F8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необходимо:внимательно изучить перечень вопросов и определить, в каких источниках находятся сведения, необходимые для ответа на них;внимательно прочитать рекомендованную литературу;составить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lastRenderedPageBreak/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6378ED" w:rsidRDefault="006378ED" w:rsidP="0061450D">
      <w:pPr>
        <w:ind w:firstLine="709"/>
        <w:jc w:val="both"/>
        <w:rPr>
          <w:snapToGrid w:val="0"/>
        </w:rPr>
      </w:pPr>
      <w:r>
        <w:rPr>
          <w:snapToGrid w:val="0"/>
        </w:rPr>
        <w:t>У обучающегося</w:t>
      </w:r>
      <w:r w:rsidRPr="006378ED">
        <w:rPr>
          <w:snapToGrid w:val="0"/>
        </w:rPr>
        <w:t xml:space="preserve"> должен </w:t>
      </w:r>
      <w:r>
        <w:rPr>
          <w:snapToGrid w:val="0"/>
        </w:rPr>
        <w:t>быть</w:t>
      </w:r>
      <w:r w:rsidRPr="006378ED">
        <w:rPr>
          <w:snapToGrid w:val="0"/>
        </w:rPr>
        <w:t xml:space="preserve"> хороший собственный конспект лекций. Даже в том случае, если была пропущена какая-либо лекция, необходимо во время е</w:t>
      </w:r>
      <w:r>
        <w:rPr>
          <w:snapToGrid w:val="0"/>
        </w:rPr>
        <w:t>ё</w:t>
      </w:r>
      <w:r w:rsidRPr="006378ED">
        <w:rPr>
          <w:snapToGrid w:val="0"/>
        </w:rPr>
        <w:t xml:space="preserve"> восстановить, обдумать, снять возникшие вопросы для того, чтобы запоминание материала было осознанным.Кроме того, при подготовке к зачету у </w:t>
      </w:r>
      <w:r>
        <w:rPr>
          <w:snapToGrid w:val="0"/>
        </w:rPr>
        <w:t>обучающегося</w:t>
      </w:r>
      <w:r w:rsidRPr="006378ED">
        <w:rPr>
          <w:snapToGrid w:val="0"/>
        </w:rPr>
        <w:t xml:space="preserve"> должен быть хороший учебник или конспект литературы, прочитанной по указанию преподавателя в течение семестра.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 xml:space="preserve">Вначале </w:t>
      </w:r>
      <w:r>
        <w:rPr>
          <w:snapToGrid w:val="0"/>
        </w:rPr>
        <w:t xml:space="preserve">обучающемуся </w:t>
      </w:r>
      <w:r w:rsidRPr="006378ED">
        <w:rPr>
          <w:snapToGrid w:val="0"/>
        </w:rPr>
        <w:t>следует просмотреть весь материал по дисциплине, отметить для себя трудные вопросы. Обязательно в них разобраться. В заключение целесообразно ещ</w:t>
      </w:r>
      <w:r>
        <w:rPr>
          <w:snapToGrid w:val="0"/>
        </w:rPr>
        <w:t>ё</w:t>
      </w:r>
      <w:r w:rsidRPr="006378ED">
        <w:rPr>
          <w:snapToGrid w:val="0"/>
        </w:rPr>
        <w:t xml:space="preserve"> раз повторить основные положения.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096AE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28512489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6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2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6245C3" w:rsidRDefault="006245C3" w:rsidP="006245C3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№1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9B47B1" w:rsidRDefault="009B47B1" w:rsidP="00096AEF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D70F8" w:rsidRPr="00BD70F8">
        <w:rPr>
          <w:b/>
          <w:i/>
          <w:snapToGrid w:val="0"/>
        </w:rPr>
        <w:t>Создание веб-страниц с помощью языка гипертекстовой разметки</w:t>
      </w:r>
      <w:r>
        <w:rPr>
          <w:b/>
          <w:i/>
          <w:snapToGrid w:val="0"/>
        </w:rPr>
        <w:t>»</w:t>
      </w:r>
    </w:p>
    <w:p w:rsidR="006245C3" w:rsidRDefault="009B47B1" w:rsidP="009B47B1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9B47B1">
        <w:rPr>
          <w:snapToGrid w:val="0"/>
        </w:rPr>
        <w:t>Научиться создавать Web-страницы, содержащие элементы языка HTML.</w:t>
      </w:r>
    </w:p>
    <w:p w:rsid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HTML-</w:t>
      </w:r>
      <w:r>
        <w:rPr>
          <w:snapToGrid w:val="0"/>
        </w:rPr>
        <w:t>страница</w:t>
      </w:r>
      <w:r w:rsidRPr="009B47B1">
        <w:rPr>
          <w:snapToGrid w:val="0"/>
        </w:rPr>
        <w:t xml:space="preserve"> — это обычный текстовой файл с расширением *.htm или*.html. Указанные файлы сохраняются на диск</w:t>
      </w:r>
      <w:r>
        <w:rPr>
          <w:snapToGrid w:val="0"/>
        </w:rPr>
        <w:t>е как обычные текстовые докумен</w:t>
      </w:r>
      <w:r w:rsidRPr="009B47B1">
        <w:rPr>
          <w:snapToGrid w:val="0"/>
        </w:rPr>
        <w:t>ты в формате ANSI.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</w:rPr>
        <w:t>Пример</w:t>
      </w:r>
      <w:r w:rsidRPr="009B47B1">
        <w:rPr>
          <w:snapToGrid w:val="0"/>
          <w:lang w:val="en-US"/>
        </w:rPr>
        <w:t>: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&lt;!DOCTYPE html&gt;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&lt;html&gt;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&lt;head&gt;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&lt;title&gt;</w:t>
      </w:r>
      <w:r w:rsidRPr="009B47B1">
        <w:rPr>
          <w:snapToGrid w:val="0"/>
        </w:rPr>
        <w:t>Пример</w:t>
      </w:r>
      <w:r w:rsidRPr="009B47B1">
        <w:rPr>
          <w:snapToGrid w:val="0"/>
          <w:lang w:val="en-US"/>
        </w:rPr>
        <w:t>1.&lt;/title&gt;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&lt;/head&gt;</w:t>
      </w:r>
    </w:p>
    <w:p w:rsidR="009B47B1" w:rsidRPr="00D46E1B" w:rsidRDefault="009B47B1" w:rsidP="009B47B1">
      <w:pPr>
        <w:ind w:firstLine="709"/>
        <w:jc w:val="both"/>
        <w:rPr>
          <w:snapToGrid w:val="0"/>
          <w:lang w:val="en-US"/>
        </w:rPr>
      </w:pPr>
      <w:r w:rsidRPr="00D46E1B">
        <w:rPr>
          <w:snapToGrid w:val="0"/>
          <w:lang w:val="en-US"/>
        </w:rPr>
        <w:t>&lt;</w:t>
      </w:r>
      <w:r w:rsidRPr="009B47B1">
        <w:rPr>
          <w:snapToGrid w:val="0"/>
          <w:lang w:val="en-US"/>
        </w:rPr>
        <w:t>body</w:t>
      </w:r>
      <w:r w:rsidRPr="00D46E1B">
        <w:rPr>
          <w:snapToGrid w:val="0"/>
          <w:lang w:val="en-US"/>
        </w:rPr>
        <w:t>&gt;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&lt;h1&gt;Это простейший пример HTML-документа.&lt;/h1&gt;</w:t>
      </w:r>
    </w:p>
    <w:p w:rsid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&lt;p&gt;Этот html-файл может быть одновременно открыти в блокноте,</w:t>
      </w:r>
    </w:p>
    <w:p w:rsidR="002C673A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 xml:space="preserve">и в </w:t>
      </w:r>
      <w:r>
        <w:rPr>
          <w:snapToGrid w:val="0"/>
        </w:rPr>
        <w:t>Браузере</w:t>
      </w:r>
      <w:r w:rsidRPr="009B47B1">
        <w:rPr>
          <w:snapToGrid w:val="0"/>
        </w:rPr>
        <w:t>.&lt;br&gt;Сохранив изменения в</w:t>
      </w:r>
      <w:r w:rsidR="002C673A">
        <w:rPr>
          <w:snapToGrid w:val="0"/>
        </w:rPr>
        <w:t>блокноте, просто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нажмите кнопку F5 («Обновить») в</w:t>
      </w:r>
      <w:r w:rsidR="002C673A">
        <w:rPr>
          <w:snapToGrid w:val="0"/>
        </w:rPr>
        <w:t xml:space="preserve"> Браузере</w:t>
      </w:r>
      <w:r w:rsidRPr="009B47B1">
        <w:rPr>
          <w:snapToGrid w:val="0"/>
        </w:rPr>
        <w:t>, чтобы увидеть эти изменения.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&lt;/p&gt;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lastRenderedPageBreak/>
        <w:t>&lt;/body&gt;</w:t>
      </w:r>
    </w:p>
    <w:p w:rsidR="006245C3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&lt;/html&gt;</w:t>
      </w:r>
    </w:p>
    <w:p w:rsidR="002C673A" w:rsidRPr="002C673A" w:rsidRDefault="002C673A" w:rsidP="002C673A">
      <w:pPr>
        <w:ind w:firstLine="709"/>
        <w:jc w:val="both"/>
        <w:rPr>
          <w:b/>
          <w:snapToGrid w:val="0"/>
        </w:rPr>
      </w:pPr>
      <w:r w:rsidRPr="002C673A">
        <w:rPr>
          <w:b/>
          <w:snapToGrid w:val="0"/>
        </w:rPr>
        <w:t>Порядок выполнения работы: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1) Создайте папку, в которой Вы будете сохранять созданные Web-страницы.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2) Запустит</w:t>
      </w:r>
      <w:r>
        <w:rPr>
          <w:snapToGrid w:val="0"/>
        </w:rPr>
        <w:t>е стандартную программу Блокнот</w:t>
      </w:r>
      <w:r w:rsidRPr="002C673A">
        <w:rPr>
          <w:snapToGrid w:val="0"/>
        </w:rPr>
        <w:t xml:space="preserve"> и наберитетекст с элементами форматирования (основная структура HTML-документ</w:t>
      </w:r>
      <w:r>
        <w:rPr>
          <w:snapToGrid w:val="0"/>
        </w:rPr>
        <w:t>а пред</w:t>
      </w:r>
      <w:r w:rsidRPr="002C673A">
        <w:rPr>
          <w:snapToGrid w:val="0"/>
        </w:rPr>
        <w:t>ставлена в примере).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3) Сохраните файл под именем lab1.html.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4) Для просмотра созданной Web-страницы загрузите браузер. Откройте в меню браузера Файл (File)</w:t>
      </w:r>
      <w:r>
        <w:rPr>
          <w:snapToGrid w:val="0"/>
        </w:rPr>
        <w:t>, Открыть (Open), Про</w:t>
      </w:r>
      <w:r w:rsidRPr="002C673A">
        <w:rPr>
          <w:snapToGrid w:val="0"/>
        </w:rPr>
        <w:t>смотр(Обзор — Browse) и найдите созданный ранее файл lab1.html, загрузите его.Убедитесь, что название Web-страницы (Пример 1.) отразилось в верхней статусной строке браузера.</w:t>
      </w:r>
    </w:p>
    <w:p w:rsidR="006245C3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5) Откройте ранее созданный HTML-документ. Проанализируйте его содержимое. Выявите основные моменты, и подготовьте информацию для заполнения метаданных. Используя описание, приведѐнное в методическом материале,заполните метаданные страницы.</w:t>
      </w:r>
    </w:p>
    <w:p w:rsidR="006245C3" w:rsidRDefault="006245C3" w:rsidP="00096AEF">
      <w:pPr>
        <w:ind w:firstLine="709"/>
        <w:jc w:val="both"/>
        <w:rPr>
          <w:snapToGrid w:val="0"/>
        </w:rPr>
      </w:pPr>
    </w:p>
    <w:p w:rsidR="00EB7574" w:rsidRPr="006245C3" w:rsidRDefault="00EB7574" w:rsidP="00EB757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2</w:t>
      </w:r>
    </w:p>
    <w:p w:rsidR="00EB7574" w:rsidRDefault="00EB7574" w:rsidP="00EB7574">
      <w:pPr>
        <w:ind w:firstLine="709"/>
        <w:jc w:val="both"/>
        <w:rPr>
          <w:snapToGrid w:val="0"/>
        </w:rPr>
      </w:pPr>
    </w:p>
    <w:p w:rsidR="00081FEC" w:rsidRPr="009B47B1" w:rsidRDefault="00081FEC" w:rsidP="00081FEC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D70F8" w:rsidRPr="00BD70F8">
        <w:rPr>
          <w:b/>
          <w:i/>
          <w:snapToGrid w:val="0"/>
        </w:rPr>
        <w:t>Дизайн веб-страниц с помощью каскадных таблиц стилей</w:t>
      </w:r>
      <w:r>
        <w:rPr>
          <w:b/>
          <w:i/>
          <w:snapToGrid w:val="0"/>
        </w:rPr>
        <w:t>»</w:t>
      </w:r>
    </w:p>
    <w:p w:rsidR="00081FEC" w:rsidRDefault="00081FEC" w:rsidP="00081FEC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 xml:space="preserve">Научиться применять </w:t>
      </w:r>
      <w:r w:rsidR="00A777A2" w:rsidRPr="00A777A2">
        <w:rPr>
          <w:snapToGrid w:val="0"/>
        </w:rPr>
        <w:t>свойства стилей для дизайна и верстки Web-страниц</w:t>
      </w:r>
      <w:r w:rsidR="00A777A2">
        <w:rPr>
          <w:snapToGrid w:val="0"/>
        </w:rPr>
        <w:t xml:space="preserve">, </w:t>
      </w:r>
      <w:r w:rsidR="00A777A2" w:rsidRPr="00A777A2">
        <w:rPr>
          <w:snapToGrid w:val="0"/>
        </w:rPr>
        <w:t>выработать навык эстетического оформления Web-документа</w:t>
      </w:r>
      <w:r w:rsidRPr="00CA6035">
        <w:rPr>
          <w:snapToGrid w:val="0"/>
        </w:rPr>
        <w:t>.</w:t>
      </w:r>
    </w:p>
    <w:p w:rsidR="00081FEC" w:rsidRDefault="00081FEC" w:rsidP="00081FEC">
      <w:pPr>
        <w:ind w:firstLine="709"/>
        <w:jc w:val="both"/>
        <w:rPr>
          <w:snapToGrid w:val="0"/>
        </w:rPr>
      </w:pPr>
    </w:p>
    <w:p w:rsidR="00F620D1" w:rsidRDefault="00A777A2" w:rsidP="00096AEF">
      <w:pPr>
        <w:ind w:firstLine="709"/>
        <w:jc w:val="both"/>
        <w:rPr>
          <w:snapToGrid w:val="0"/>
        </w:rPr>
      </w:pPr>
      <w:r w:rsidRPr="00A777A2">
        <w:rPr>
          <w:snapToGrid w:val="0"/>
        </w:rPr>
        <w:t xml:space="preserve">Свойства </w:t>
      </w:r>
      <w:r w:rsidR="006A574C">
        <w:rPr>
          <w:snapToGrid w:val="0"/>
        </w:rPr>
        <w:t>каскадных таблиц стилей (</w:t>
      </w:r>
      <w:r w:rsidRPr="00A777A2">
        <w:rPr>
          <w:snapToGrid w:val="0"/>
        </w:rPr>
        <w:t>CSS</w:t>
      </w:r>
      <w:r w:rsidR="006A574C">
        <w:rPr>
          <w:snapToGrid w:val="0"/>
        </w:rPr>
        <w:t>)</w:t>
      </w:r>
      <w:r w:rsidRPr="00A777A2">
        <w:rPr>
          <w:snapToGrid w:val="0"/>
        </w:rPr>
        <w:t xml:space="preserve"> могут применяться к таблиц</w:t>
      </w:r>
      <w:r w:rsidR="006A574C">
        <w:rPr>
          <w:snapToGrid w:val="0"/>
        </w:rPr>
        <w:t>ам, их строкам и ячейкам для за</w:t>
      </w:r>
      <w:r w:rsidRPr="00A777A2">
        <w:rPr>
          <w:snapToGrid w:val="0"/>
        </w:rPr>
        <w:t>дания свойств текста и шрифта, управления фоном, полями, границами, размерами и т.п.</w:t>
      </w:r>
    </w:p>
    <w:p w:rsidR="00081FEC" w:rsidRDefault="00081FEC" w:rsidP="00096AEF">
      <w:pPr>
        <w:ind w:firstLine="709"/>
        <w:jc w:val="both"/>
        <w:rPr>
          <w:snapToGrid w:val="0"/>
        </w:rPr>
      </w:pPr>
    </w:p>
    <w:p w:rsidR="006A574C" w:rsidRPr="00081FEC" w:rsidRDefault="006A574C" w:rsidP="006A574C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081FE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 w:rsidR="00C90AFF">
        <w:rPr>
          <w:snapToGrid w:val="0"/>
        </w:rPr>
        <w:t>. Сохраните файл под именем lab6</w:t>
      </w:r>
      <w:r w:rsidRPr="006A574C">
        <w:rPr>
          <w:snapToGrid w:val="0"/>
        </w:rPr>
        <w:t>.html.</w:t>
      </w:r>
    </w:p>
    <w:p w:rsidR="006A574C" w:rsidRPr="006A574C" w:rsidRDefault="006A574C" w:rsidP="006A574C">
      <w:pPr>
        <w:ind w:firstLine="709"/>
        <w:rPr>
          <w:snapToGrid w:val="0"/>
        </w:rPr>
      </w:pPr>
      <w:r>
        <w:rPr>
          <w:snapToGrid w:val="0"/>
        </w:rPr>
        <w:t xml:space="preserve">2) </w:t>
      </w:r>
      <w:r w:rsidRPr="006A574C">
        <w:rPr>
          <w:snapToGrid w:val="0"/>
        </w:rPr>
        <w:t>Реализуйте</w:t>
      </w:r>
      <w:r>
        <w:rPr>
          <w:snapToGrid w:val="0"/>
        </w:rPr>
        <w:t xml:space="preserve"> в</w:t>
      </w:r>
      <w:r w:rsidRPr="00081FEC">
        <w:rPr>
          <w:snapToGrid w:val="0"/>
        </w:rPr>
        <w:t>HTML-документ</w:t>
      </w:r>
      <w:r>
        <w:rPr>
          <w:snapToGrid w:val="0"/>
        </w:rPr>
        <w:t>е</w:t>
      </w:r>
      <w:r w:rsidRPr="006A574C">
        <w:rPr>
          <w:snapToGrid w:val="0"/>
        </w:rPr>
        <w:t>таблиц</w:t>
      </w:r>
      <w:r>
        <w:rPr>
          <w:snapToGrid w:val="0"/>
        </w:rPr>
        <w:t>у и и</w:t>
      </w:r>
      <w:r w:rsidRPr="006A574C">
        <w:rPr>
          <w:snapToGrid w:val="0"/>
        </w:rPr>
        <w:t xml:space="preserve">змените </w:t>
      </w:r>
      <w:r>
        <w:rPr>
          <w:snapToGrid w:val="0"/>
        </w:rPr>
        <w:t xml:space="preserve">её </w:t>
      </w:r>
      <w:r w:rsidRPr="006A574C">
        <w:rPr>
          <w:snapToGrid w:val="0"/>
        </w:rPr>
        <w:t>форматирование на следующий вариант:</w:t>
      </w:r>
    </w:p>
    <w:p w:rsidR="00081FEC" w:rsidRDefault="006A574C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3840499" cy="1297172"/>
            <wp:effectExtent l="19050" t="0" r="760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53" cy="1304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FE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3) Измените форматирование: задайте одинаковую высоту строк и установите чередование фона («зебра»).</w:t>
      </w:r>
    </w:p>
    <w:p w:rsidR="006A574C" w:rsidRDefault="006A574C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3844216" cy="1736469"/>
            <wp:effectExtent l="19050" t="0" r="3884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139" cy="173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4*) Модифицируйте та</w:t>
      </w:r>
      <w:r>
        <w:rPr>
          <w:snapToGrid w:val="0"/>
        </w:rPr>
        <w:t>блицу</w:t>
      </w:r>
      <w:r w:rsidRPr="006A574C">
        <w:rPr>
          <w:snapToGrid w:val="0"/>
        </w:rPr>
        <w:t>. Чередование цвета фона у строк замените чередованием цвета фона у колонок.</w:t>
      </w:r>
    </w:p>
    <w:p w:rsidR="006A574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5*) Отключите фон у ячеек таблицы. Добавьте фоновое изображение для таблицы.</w:t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6) На основе данных о популярности браузеров за 2010 год создайте столбчатую диаграмму (гистограмму). Пример</w:t>
      </w:r>
      <w:r>
        <w:rPr>
          <w:snapToGrid w:val="0"/>
        </w:rPr>
        <w:t>: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>
        <w:rPr>
          <w:noProof/>
        </w:rPr>
        <w:lastRenderedPageBreak/>
        <w:drawing>
          <wp:inline distT="0" distB="0" distL="0" distR="0">
            <wp:extent cx="2617824" cy="2956761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54" cy="296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Указание: используйте элементы DIV заданной ширины</w:t>
      </w:r>
      <w:r>
        <w:rPr>
          <w:snapToGrid w:val="0"/>
        </w:rPr>
        <w:t>.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7) С помощью псевдокласса</w:t>
      </w:r>
      <w:r w:rsidRPr="000D16CD">
        <w:rPr>
          <w:b/>
          <w:snapToGrid w:val="0"/>
        </w:rPr>
        <w:t>first-letter</w:t>
      </w:r>
      <w:r w:rsidRPr="006A574C">
        <w:rPr>
          <w:snapToGrid w:val="0"/>
        </w:rPr>
        <w:t xml:space="preserve"> создайте свой вариант буквицы. Подберите шрифт, размер, цвет и оформление</w:t>
      </w:r>
      <w:r w:rsidR="000D16CD">
        <w:rPr>
          <w:snapToGrid w:val="0"/>
        </w:rPr>
        <w:t>.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8) Добавьте эффект выделения ссылок при наведении курсора на своем сайте</w:t>
      </w:r>
      <w:r w:rsidR="000D16CD">
        <w:rPr>
          <w:snapToGrid w:val="0"/>
        </w:rPr>
        <w:t>.</w:t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 xml:space="preserve">9) С помощью таблицы реализуйте меню, </w:t>
      </w:r>
      <w:r w:rsidR="000D16CD">
        <w:rPr>
          <w:snapToGrid w:val="0"/>
        </w:rPr>
        <w:t>и</w:t>
      </w:r>
      <w:r w:rsidRPr="006A574C">
        <w:rPr>
          <w:snapToGrid w:val="0"/>
        </w:rPr>
        <w:t>спользуя псевдокласс</w:t>
      </w:r>
      <w:r w:rsidRPr="000D16CD">
        <w:rPr>
          <w:b/>
          <w:snapToGrid w:val="0"/>
        </w:rPr>
        <w:t>hover</w:t>
      </w:r>
      <w:r w:rsidRPr="006A574C">
        <w:rPr>
          <w:snapToGrid w:val="0"/>
        </w:rPr>
        <w:t xml:space="preserve"> для строки таблицы, добавьте выделение пункта меню цветом при наведении курсора.</w:t>
      </w:r>
    </w:p>
    <w:p w:rsidR="006A574C" w:rsidRDefault="000D16CD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2617824" cy="253277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812" cy="253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0D16CD" w:rsidP="00096AEF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10) </w:t>
      </w:r>
      <w:r>
        <w:rPr>
          <w:snapToGrid w:val="0"/>
        </w:rPr>
        <w:t>С помощью</w:t>
      </w:r>
      <w:r w:rsidRPr="000D16CD">
        <w:rPr>
          <w:snapToGrid w:val="0"/>
        </w:rPr>
        <w:t xml:space="preserve"> плавающ</w:t>
      </w:r>
      <w:r>
        <w:rPr>
          <w:snapToGrid w:val="0"/>
        </w:rPr>
        <w:t>его</w:t>
      </w:r>
      <w:r w:rsidRPr="000D16CD">
        <w:rPr>
          <w:snapToGrid w:val="0"/>
        </w:rPr>
        <w:t xml:space="preserve"> блок</w:t>
      </w:r>
      <w:r>
        <w:rPr>
          <w:snapToGrid w:val="0"/>
        </w:rPr>
        <w:t>а</w:t>
      </w:r>
      <w:r w:rsidRPr="000D16CD">
        <w:rPr>
          <w:snapToGrid w:val="0"/>
        </w:rPr>
        <w:t>, создайте буквицу, смещенную на одну строку вниз</w:t>
      </w:r>
      <w:r>
        <w:rPr>
          <w:snapToGrid w:val="0"/>
        </w:rPr>
        <w:t>.</w:t>
      </w:r>
    </w:p>
    <w:p w:rsidR="006A574C" w:rsidRDefault="000D16CD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4489155" cy="1878832"/>
            <wp:effectExtent l="19050" t="0" r="66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767" cy="187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Pr="00C67A0B" w:rsidRDefault="006A574C" w:rsidP="00096AEF">
      <w:pPr>
        <w:ind w:firstLine="709"/>
        <w:jc w:val="both"/>
        <w:rPr>
          <w:snapToGrid w:val="0"/>
        </w:rPr>
      </w:pPr>
    </w:p>
    <w:p w:rsidR="000D16CD" w:rsidRPr="006245C3" w:rsidRDefault="000D16CD" w:rsidP="000D16CD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 w:rsidR="00BD70F8">
        <w:rPr>
          <w:b/>
          <w:snapToGrid w:val="0"/>
        </w:rPr>
        <w:t>3</w:t>
      </w:r>
    </w:p>
    <w:p w:rsidR="000D16CD" w:rsidRDefault="000D16CD" w:rsidP="000D16CD">
      <w:pPr>
        <w:ind w:firstLine="709"/>
        <w:jc w:val="both"/>
        <w:rPr>
          <w:snapToGrid w:val="0"/>
        </w:rPr>
      </w:pPr>
    </w:p>
    <w:p w:rsidR="000D16CD" w:rsidRPr="009B47B1" w:rsidRDefault="000D16CD" w:rsidP="000D16CD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D70F8" w:rsidRPr="00BD70F8">
        <w:rPr>
          <w:b/>
          <w:i/>
          <w:snapToGrid w:val="0"/>
        </w:rPr>
        <w:t>Создание динамических страниц с помощью языка сценариев</w:t>
      </w:r>
      <w:r>
        <w:rPr>
          <w:b/>
          <w:i/>
          <w:snapToGrid w:val="0"/>
        </w:rPr>
        <w:t>»</w:t>
      </w:r>
    </w:p>
    <w:p w:rsidR="000D16CD" w:rsidRDefault="000D16CD" w:rsidP="000D16CD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 xml:space="preserve">Научиться применять </w:t>
      </w:r>
      <w:r w:rsidRPr="000D16CD">
        <w:rPr>
          <w:b/>
          <w:i/>
          <w:snapToGrid w:val="0"/>
        </w:rPr>
        <w:t>JavaScript</w:t>
      </w:r>
      <w:r w:rsidRPr="00A777A2">
        <w:rPr>
          <w:snapToGrid w:val="0"/>
        </w:rPr>
        <w:t xml:space="preserve"> для </w:t>
      </w:r>
      <w:r>
        <w:rPr>
          <w:snapToGrid w:val="0"/>
        </w:rPr>
        <w:t xml:space="preserve">работы с датой, </w:t>
      </w:r>
      <w:r w:rsidRPr="000D16CD">
        <w:rPr>
          <w:snapToGrid w:val="0"/>
        </w:rPr>
        <w:t>врем</w:t>
      </w:r>
      <w:r>
        <w:rPr>
          <w:snapToGrid w:val="0"/>
        </w:rPr>
        <w:t>енем, с</w:t>
      </w:r>
      <w:r w:rsidRPr="000D16CD">
        <w:rPr>
          <w:snapToGrid w:val="0"/>
        </w:rPr>
        <w:t>обытия</w:t>
      </w:r>
      <w:r>
        <w:rPr>
          <w:snapToGrid w:val="0"/>
        </w:rPr>
        <w:t>ми ио</w:t>
      </w:r>
      <w:r w:rsidRPr="000D16CD">
        <w:rPr>
          <w:snapToGrid w:val="0"/>
        </w:rPr>
        <w:t>бработк</w:t>
      </w:r>
      <w:r>
        <w:rPr>
          <w:snapToGrid w:val="0"/>
        </w:rPr>
        <w:t>и</w:t>
      </w:r>
      <w:r w:rsidRPr="000D16CD">
        <w:rPr>
          <w:snapToGrid w:val="0"/>
        </w:rPr>
        <w:t xml:space="preserve"> события </w:t>
      </w:r>
      <w:r w:rsidRPr="000D16CD">
        <w:rPr>
          <w:b/>
          <w:snapToGrid w:val="0"/>
        </w:rPr>
        <w:t>onMouseOver</w:t>
      </w:r>
      <w:r w:rsidRPr="00CA6035">
        <w:rPr>
          <w:snapToGrid w:val="0"/>
        </w:rPr>
        <w:t>.</w:t>
      </w:r>
    </w:p>
    <w:p w:rsidR="000D16CD" w:rsidRDefault="000D16CD" w:rsidP="000D16CD">
      <w:pPr>
        <w:ind w:firstLine="709"/>
        <w:jc w:val="both"/>
        <w:rPr>
          <w:snapToGrid w:val="0"/>
        </w:rPr>
      </w:pP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Рассмотрим семь новых методов: getDay(), getDate(), getMonth(), getYear(), getHours(), getMinutes(), и getSeconds() (получить День, Число, Месяц, Год, Час, Минуту, Секунду). Все они уже существуют, их можно взять и поместить на Web-страницу. Проблема в том, что это всего лишь методы. Для действия им нужен объект, а документ для этих целей не годится. </w:t>
      </w:r>
      <w:r>
        <w:rPr>
          <w:snapToGrid w:val="0"/>
        </w:rPr>
        <w:t xml:space="preserve">Следовательно, </w:t>
      </w:r>
      <w:r w:rsidRPr="000D16CD">
        <w:rPr>
          <w:snapToGrid w:val="0"/>
        </w:rPr>
        <w:t>необходимо создать объект.</w:t>
      </w:r>
    </w:p>
    <w:p w:rsidR="000D16CD" w:rsidRPr="000D16CD" w:rsidRDefault="000D16CD" w:rsidP="000D16CD">
      <w:pPr>
        <w:ind w:firstLine="709"/>
        <w:jc w:val="both"/>
        <w:rPr>
          <w:b/>
          <w:snapToGrid w:val="0"/>
        </w:rPr>
      </w:pPr>
      <w:r w:rsidRPr="000D16CD">
        <w:rPr>
          <w:b/>
          <w:snapToGrid w:val="0"/>
        </w:rPr>
        <w:t>Сценарий: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&lt;SCRIPT LANGUAGE="JavaScript"&gt;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//Сценарий выводит точную дату и время посещения страницы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Now = new Date();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document.write("</w:t>
      </w:r>
      <w:r w:rsidRPr="000D16CD">
        <w:rPr>
          <w:snapToGrid w:val="0"/>
        </w:rPr>
        <w:t>Сегодня</w:t>
      </w:r>
      <w:r w:rsidRPr="000D16CD">
        <w:rPr>
          <w:snapToGrid w:val="0"/>
          <w:lang w:val="en-US"/>
        </w:rPr>
        <w:t xml:space="preserve"> " + Now.getDate()+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"-" + Now.getMonth() + "-" + Now.getFullYear() + ".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</w:rPr>
        <w:t>Вызашлина</w:t>
      </w:r>
      <w:r w:rsidRPr="000D16CD">
        <w:rPr>
          <w:snapToGrid w:val="0"/>
          <w:lang w:val="en-US"/>
        </w:rPr>
        <w:t xml:space="preserve"> Web-</w:t>
      </w:r>
      <w:r w:rsidRPr="000D16CD">
        <w:rPr>
          <w:snapToGrid w:val="0"/>
        </w:rPr>
        <w:t>страницуровнов</w:t>
      </w:r>
      <w:r w:rsidRPr="000D16CD">
        <w:rPr>
          <w:snapToGrid w:val="0"/>
          <w:lang w:val="en-US"/>
        </w:rPr>
        <w:t>: " + Now.getHours() +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 xml:space="preserve">":" + Now.getMinutes() + " </w:t>
      </w:r>
      <w:r w:rsidRPr="000D16CD">
        <w:rPr>
          <w:snapToGrid w:val="0"/>
        </w:rPr>
        <w:t>и</w:t>
      </w:r>
      <w:r w:rsidRPr="000D16CD">
        <w:rPr>
          <w:snapToGrid w:val="0"/>
          <w:lang w:val="en-US"/>
        </w:rPr>
        <w:t xml:space="preserve"> " + Now.getSeconds() +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" секунд.")</w:t>
      </w:r>
    </w:p>
    <w:p w:rsidR="00096AEF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&lt;/SCRIPT&gt;</w:t>
      </w:r>
    </w:p>
    <w:p w:rsidR="000D16CD" w:rsidRDefault="000D16CD" w:rsidP="00096AEF">
      <w:pPr>
        <w:ind w:firstLine="709"/>
        <w:jc w:val="both"/>
        <w:rPr>
          <w:snapToGrid w:val="0"/>
        </w:rPr>
      </w:pPr>
    </w:p>
    <w:p w:rsidR="000D16CD" w:rsidRPr="000D16CD" w:rsidRDefault="000D16CD" w:rsidP="000D16CD">
      <w:pPr>
        <w:ind w:firstLine="709"/>
        <w:jc w:val="both"/>
        <w:rPr>
          <w:b/>
          <w:snapToGrid w:val="0"/>
        </w:rPr>
      </w:pPr>
      <w:r w:rsidRPr="000D16CD">
        <w:rPr>
          <w:b/>
          <w:snapToGrid w:val="0"/>
        </w:rPr>
        <w:t>События в JavaScript. Обработка события onMouseOver.</w:t>
      </w:r>
    </w:p>
    <w:p w:rsid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События (event) и обработчики событий (eventhandler) относятся к JavaScript, но они скорее "встроены" в HTML-код, а не существуют самостоятельно. События являются встроенными, так что они не требуют команд &lt;SCRIPT&gt; и&lt;/SCRIPT&gt;. Сами они являются не сценариями, а скорее небольшими интерфейсами, обеспечивающими взаимодействие между страницей и </w:t>
      </w:r>
      <w:r>
        <w:rPr>
          <w:snapToGrid w:val="0"/>
        </w:rPr>
        <w:t>пользователем</w:t>
      </w:r>
      <w:r w:rsidRPr="000D16CD">
        <w:rPr>
          <w:snapToGrid w:val="0"/>
        </w:rPr>
        <w:t>.</w:t>
      </w:r>
    </w:p>
    <w:p w:rsidR="000D16CD" w:rsidRPr="0012475F" w:rsidRDefault="000D16CD" w:rsidP="000D16CD">
      <w:pPr>
        <w:ind w:firstLine="709"/>
        <w:jc w:val="both"/>
        <w:rPr>
          <w:b/>
          <w:snapToGrid w:val="0"/>
          <w:lang w:val="en-US"/>
        </w:rPr>
      </w:pPr>
      <w:r w:rsidRPr="00936B10">
        <w:rPr>
          <w:b/>
          <w:snapToGrid w:val="0"/>
        </w:rPr>
        <w:t>Сценарий</w:t>
      </w:r>
      <w:r w:rsidR="00936B10" w:rsidRPr="0012475F">
        <w:rPr>
          <w:b/>
          <w:snapToGrid w:val="0"/>
          <w:lang w:val="en-US"/>
        </w:rPr>
        <w:t>:</w:t>
      </w:r>
    </w:p>
    <w:p w:rsidR="000D16CD" w:rsidRPr="00936B10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&lt;A HREF=http://www.mail.ru onMouseOver="window.status='</w:t>
      </w:r>
      <w:r w:rsidRPr="000D16CD">
        <w:rPr>
          <w:snapToGrid w:val="0"/>
        </w:rPr>
        <w:t>Почтоваяслужба</w:t>
      </w:r>
      <w:r w:rsidRPr="000D16CD">
        <w:rPr>
          <w:snapToGrid w:val="0"/>
          <w:lang w:val="en-US"/>
        </w:rPr>
        <w:t>';</w:t>
      </w:r>
      <w:r w:rsidRPr="00936B10">
        <w:rPr>
          <w:snapToGrid w:val="0"/>
          <w:lang w:val="en-US"/>
        </w:rPr>
        <w:t>return true"&gt;</w:t>
      </w:r>
      <w:r w:rsidRPr="000D16CD">
        <w:rPr>
          <w:snapToGrid w:val="0"/>
        </w:rPr>
        <w:t>Ссылка</w:t>
      </w:r>
      <w:r w:rsidRPr="00936B10">
        <w:rPr>
          <w:snapToGrid w:val="0"/>
          <w:lang w:val="en-US"/>
        </w:rPr>
        <w:t>&lt;/A&gt;</w:t>
      </w:r>
    </w:p>
    <w:p w:rsidR="000D16CD" w:rsidRPr="0012475F" w:rsidRDefault="000D16CD" w:rsidP="00096AEF">
      <w:pPr>
        <w:ind w:firstLine="709"/>
        <w:jc w:val="both"/>
        <w:rPr>
          <w:snapToGrid w:val="0"/>
          <w:lang w:val="en-US"/>
        </w:rPr>
      </w:pPr>
    </w:p>
    <w:p w:rsidR="00C90AFF" w:rsidRPr="00081FEC" w:rsidRDefault="00C90AFF" w:rsidP="00C90AFF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C90AFF" w:rsidRPr="006A574C" w:rsidRDefault="00C90AFF" w:rsidP="00C90AF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</w:t>
      </w:r>
      <w:r w:rsidR="001D45B9">
        <w:rPr>
          <w:snapToGrid w:val="0"/>
        </w:rPr>
        <w:t>7</w:t>
      </w:r>
      <w:r w:rsidRPr="006A574C">
        <w:rPr>
          <w:snapToGrid w:val="0"/>
        </w:rPr>
        <w:t>.html.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</w:t>
      </w:r>
      <w:r w:rsidR="00936B10" w:rsidRPr="00936B10">
        <w:rPr>
          <w:snapToGrid w:val="0"/>
        </w:rPr>
        <w:t xml:space="preserve">Напишите сценарий, который выводит на </w:t>
      </w:r>
      <w:r w:rsidR="00936B10" w:rsidRPr="00936B10">
        <w:rPr>
          <w:snapToGrid w:val="0"/>
          <w:lang w:val="en-US"/>
        </w:rPr>
        <w:t>Web</w:t>
      </w:r>
      <w:r w:rsidR="00936B10" w:rsidRPr="00936B10">
        <w:rPr>
          <w:snapToGrid w:val="0"/>
        </w:rPr>
        <w:t>-странице дату, разделенную косой чертой. Приветственный те</w:t>
      </w:r>
      <w:r w:rsidR="00936B10">
        <w:rPr>
          <w:snapToGrid w:val="0"/>
        </w:rPr>
        <w:t>кст должен быть зеленого цвета.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3) </w:t>
      </w:r>
      <w:r w:rsidR="00936B10" w:rsidRPr="00936B10">
        <w:rPr>
          <w:snapToGrid w:val="0"/>
        </w:rPr>
        <w:t xml:space="preserve">В этом задании предлагается воспользоваться новым методом, </w:t>
      </w:r>
      <w:r w:rsidR="00936B10" w:rsidRPr="00936B10">
        <w:rPr>
          <w:b/>
          <w:snapToGrid w:val="0"/>
          <w:lang w:val="en-US"/>
        </w:rPr>
        <w:t>alert</w:t>
      </w:r>
      <w:r w:rsidR="00936B10" w:rsidRPr="00936B10">
        <w:rPr>
          <w:b/>
          <w:snapToGrid w:val="0"/>
        </w:rPr>
        <w:t>()</w:t>
      </w:r>
      <w:r w:rsidR="00936B10" w:rsidRPr="00936B10">
        <w:rPr>
          <w:snapToGrid w:val="0"/>
        </w:rPr>
        <w:t xml:space="preserve"> (предупредить). Он выводит небольшое диалоговое окно с текстом и кнопкой </w:t>
      </w:r>
      <w:r w:rsidR="00936B10" w:rsidRPr="00936B10">
        <w:rPr>
          <w:snapToGrid w:val="0"/>
          <w:lang w:val="en-US"/>
        </w:rPr>
        <w:t>OK</w:t>
      </w:r>
      <w:r w:rsidR="00936B10" w:rsidRPr="00936B10">
        <w:rPr>
          <w:snapToGrid w:val="0"/>
        </w:rPr>
        <w:t>. Попробуйте сделать так, чтобы окно предупреждения появлялось при наведении курсора на ссылку. Вот формат команды:</w:t>
      </w:r>
    </w:p>
    <w:p w:rsidR="00936B10" w:rsidRPr="00936B10" w:rsidRDefault="00936B10" w:rsidP="00936B10">
      <w:pPr>
        <w:ind w:firstLine="709"/>
        <w:jc w:val="both"/>
        <w:rPr>
          <w:b/>
          <w:snapToGrid w:val="0"/>
        </w:rPr>
      </w:pPr>
      <w:r w:rsidRPr="00936B10">
        <w:rPr>
          <w:b/>
          <w:snapToGrid w:val="0"/>
          <w:lang w:val="en-US"/>
        </w:rPr>
        <w:t>alert</w:t>
      </w:r>
      <w:r w:rsidRPr="00936B10">
        <w:rPr>
          <w:b/>
          <w:snapToGrid w:val="0"/>
        </w:rPr>
        <w:t>('выводимый в окне текст')</w:t>
      </w:r>
    </w:p>
    <w:p w:rsid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>П</w:t>
      </w:r>
      <w:r w:rsidR="00936B10">
        <w:rPr>
          <w:snapToGrid w:val="0"/>
        </w:rPr>
        <w:t>одумайте</w:t>
      </w:r>
      <w:r w:rsidR="00936B10" w:rsidRPr="00936B10">
        <w:rPr>
          <w:snapToGrid w:val="0"/>
        </w:rPr>
        <w:t>, что должно произойти сначала, что потом.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4) </w:t>
      </w:r>
      <w:r w:rsidR="00936B10">
        <w:rPr>
          <w:snapToGrid w:val="0"/>
        </w:rPr>
        <w:t>Необходимо</w:t>
      </w:r>
      <w:r w:rsidR="00936B10" w:rsidRPr="00936B10">
        <w:rPr>
          <w:snapToGrid w:val="0"/>
        </w:rPr>
        <w:t xml:space="preserve"> создать форму, которая будет взаимодействовать с пользователем (для этого необходимо знать о командах формы).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Форма должна иметь три элемента: поле ввода с просьбой ввести имя; два поля для флажков с вопросом о том, что предпочитает пользователь — мороженое или шоколад; кнопку отправки данных (</w:t>
      </w:r>
      <w:r w:rsidRPr="00832C25">
        <w:rPr>
          <w:b/>
          <w:snapToGrid w:val="0"/>
          <w:lang w:val="en-US"/>
        </w:rPr>
        <w:t>submit</w:t>
      </w:r>
      <w:r w:rsidRPr="00936B10">
        <w:rPr>
          <w:snapToGrid w:val="0"/>
        </w:rPr>
        <w:t>).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С каждым элементом должно произойти следующее.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При вводе имени в строке состояния должны появиться слова: Введите свое имя.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 xml:space="preserve">Два поля с флажками должны </w:t>
      </w:r>
      <w:r w:rsidR="00832C25">
        <w:rPr>
          <w:snapToGrid w:val="0"/>
        </w:rPr>
        <w:t>отправить</w:t>
      </w:r>
      <w:r w:rsidRPr="00936B10">
        <w:rPr>
          <w:snapToGrid w:val="0"/>
        </w:rPr>
        <w:t xml:space="preserve"> в строку сост</w:t>
      </w:r>
      <w:r w:rsidR="00C90AFF">
        <w:rPr>
          <w:snapToGrid w:val="0"/>
        </w:rPr>
        <w:t>ояния слова: Вы выбрали... и вы</w:t>
      </w:r>
      <w:r w:rsidRPr="00936B10">
        <w:rPr>
          <w:snapToGrid w:val="0"/>
        </w:rPr>
        <w:t>бор пользователя.</w:t>
      </w:r>
    </w:p>
    <w:p w:rsidR="000D16CD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При нажатии на кнопку отправки должно появиться окно с благодарностью пользователю за участие в опросе.</w:t>
      </w:r>
    </w:p>
    <w:p w:rsidR="00C90AFF" w:rsidRPr="00D3738C" w:rsidRDefault="00C90AFF" w:rsidP="00096AEF">
      <w:pPr>
        <w:ind w:firstLine="709"/>
        <w:jc w:val="both"/>
        <w:rPr>
          <w:snapToGrid w:val="0"/>
        </w:rPr>
      </w:pPr>
    </w:p>
    <w:p w:rsidR="00B92E24" w:rsidRPr="006245C3" w:rsidRDefault="00B92E24" w:rsidP="00B92E2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 w:rsidR="00BD70F8">
        <w:rPr>
          <w:b/>
          <w:snapToGrid w:val="0"/>
        </w:rPr>
        <w:t>4</w:t>
      </w:r>
    </w:p>
    <w:p w:rsidR="00B92E24" w:rsidRDefault="00B92E24" w:rsidP="00B92E24">
      <w:pPr>
        <w:ind w:firstLine="709"/>
        <w:jc w:val="both"/>
        <w:rPr>
          <w:snapToGrid w:val="0"/>
        </w:rPr>
      </w:pPr>
    </w:p>
    <w:p w:rsidR="00B92E24" w:rsidRPr="009B47B1" w:rsidRDefault="00B92E24" w:rsidP="00B92E2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D70F8" w:rsidRPr="00BD70F8">
        <w:rPr>
          <w:b/>
          <w:i/>
          <w:snapToGrid w:val="0"/>
        </w:rPr>
        <w:t>Создание функций для обработки данных пользователя</w:t>
      </w:r>
      <w:r>
        <w:rPr>
          <w:b/>
          <w:i/>
          <w:snapToGrid w:val="0"/>
        </w:rPr>
        <w:t>»</w:t>
      </w:r>
    </w:p>
    <w:p w:rsidR="00B92E24" w:rsidRDefault="00B92E24" w:rsidP="00B92E2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>Научиться</w:t>
      </w:r>
      <w:r>
        <w:rPr>
          <w:snapToGrid w:val="0"/>
        </w:rPr>
        <w:t>применять функции для обработки данных пользователя в</w:t>
      </w:r>
      <w:r w:rsidRPr="000D16CD">
        <w:rPr>
          <w:b/>
          <w:i/>
          <w:snapToGrid w:val="0"/>
        </w:rPr>
        <w:t>JavaScript</w:t>
      </w:r>
      <w:r w:rsidRPr="00CA6035">
        <w:rPr>
          <w:snapToGrid w:val="0"/>
        </w:rPr>
        <w:t>.</w:t>
      </w:r>
    </w:p>
    <w:p w:rsidR="001974B4" w:rsidRDefault="001974B4" w:rsidP="00096AEF">
      <w:pPr>
        <w:ind w:firstLine="709"/>
        <w:jc w:val="both"/>
        <w:rPr>
          <w:snapToGrid w:val="0"/>
        </w:rPr>
      </w:pPr>
    </w:p>
    <w:p w:rsidR="001974B4" w:rsidRDefault="00B348CC" w:rsidP="00096AEF">
      <w:pPr>
        <w:ind w:firstLine="709"/>
        <w:jc w:val="both"/>
        <w:rPr>
          <w:snapToGrid w:val="0"/>
        </w:rPr>
      </w:pPr>
      <w:r w:rsidRPr="00B348CC">
        <w:rPr>
          <w:snapToGrid w:val="0"/>
        </w:rPr>
        <w:lastRenderedPageBreak/>
        <w:t>При создании переменной</w:t>
      </w:r>
      <w:r>
        <w:rPr>
          <w:snapToGrid w:val="0"/>
        </w:rPr>
        <w:t>,</w:t>
      </w:r>
      <w:r w:rsidRPr="00B348CC">
        <w:rPr>
          <w:snapToGrid w:val="0"/>
        </w:rPr>
        <w:t xml:space="preserve"> результату команды или события JavaScript присваивается имя. При создании функции </w:t>
      </w:r>
      <w:r>
        <w:rPr>
          <w:snapToGrid w:val="0"/>
        </w:rPr>
        <w:t>происходит</w:t>
      </w:r>
      <w:r w:rsidRPr="00B348CC">
        <w:rPr>
          <w:snapToGrid w:val="0"/>
        </w:rPr>
        <w:t xml:space="preserve"> почти тоже самое, только имя присваивается целой серии команд. Множество команд </w:t>
      </w:r>
      <w:r w:rsidRPr="00B348CC">
        <w:rPr>
          <w:b/>
          <w:snapToGrid w:val="0"/>
        </w:rPr>
        <w:t>JavaScript</w:t>
      </w:r>
      <w:r w:rsidRPr="00B348CC">
        <w:rPr>
          <w:snapToGrid w:val="0"/>
        </w:rPr>
        <w:t xml:space="preserve"> объединяются в одну.</w:t>
      </w:r>
    </w:p>
    <w:p w:rsidR="00B92E24" w:rsidRDefault="00B348CC" w:rsidP="00096AEF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Например, можно написать сценарий, который </w:t>
      </w:r>
      <w:r w:rsidRPr="00B348CC">
        <w:rPr>
          <w:snapToGrid w:val="0"/>
        </w:rPr>
        <w:t xml:space="preserve">состоит фактически из двух частей: собственно функции и команды </w:t>
      </w:r>
      <w:r w:rsidRPr="00B348CC">
        <w:rPr>
          <w:b/>
          <w:snapToGrid w:val="0"/>
        </w:rPr>
        <w:t>onLoad</w:t>
      </w:r>
      <w:r w:rsidRPr="00B348CC">
        <w:rPr>
          <w:snapToGrid w:val="0"/>
        </w:rPr>
        <w:t xml:space="preserve">, </w:t>
      </w:r>
      <w:r>
        <w:rPr>
          <w:snapToGrid w:val="0"/>
        </w:rPr>
        <w:t>вызывающую данную функцию</w:t>
      </w:r>
      <w:r w:rsidRPr="00B348CC">
        <w:rPr>
          <w:snapToGrid w:val="0"/>
        </w:rPr>
        <w:t>.</w:t>
      </w:r>
    </w:p>
    <w:p w:rsidR="00B92E24" w:rsidRPr="00B348CC" w:rsidRDefault="00B348CC" w:rsidP="00096AEF">
      <w:pPr>
        <w:ind w:firstLine="709"/>
        <w:jc w:val="both"/>
        <w:rPr>
          <w:b/>
          <w:snapToGrid w:val="0"/>
        </w:rPr>
      </w:pPr>
      <w:r w:rsidRPr="00B348CC">
        <w:rPr>
          <w:b/>
          <w:snapToGrid w:val="0"/>
        </w:rPr>
        <w:t>Сценарий: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&lt;SCRIPT LANGUAGE="javascript"&gt;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&lt;!-- Скрыть от браузеров, не поддерживающих JavaScript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function dateinbar(){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d = new Date();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y = d.getFullYear();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da = d.getDate();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m = d.getMonth() + 1;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t = da + '/' + m + '/' + y;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defaultStatus = "Вы прибыли на страницу " + t + ".";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}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// не скрывать --&gt;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&lt;/SCRIPT&gt;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...и команда onLoad в &lt;BODY&gt;:</w:t>
      </w:r>
    </w:p>
    <w:p w:rsidR="00B92E24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</w:t>
      </w:r>
      <w:r w:rsidRPr="00B348CC">
        <w:rPr>
          <w:snapToGrid w:val="0"/>
          <w:lang w:val="en-US"/>
        </w:rPr>
        <w:t>BODYonLoad</w:t>
      </w:r>
      <w:r w:rsidRPr="00B348CC">
        <w:rPr>
          <w:snapToGrid w:val="0"/>
        </w:rPr>
        <w:t>="</w:t>
      </w:r>
      <w:r w:rsidRPr="00B348CC">
        <w:rPr>
          <w:snapToGrid w:val="0"/>
          <w:lang w:val="en-US"/>
        </w:rPr>
        <w:t>dateinbar</w:t>
      </w:r>
      <w:r w:rsidRPr="00B348CC">
        <w:rPr>
          <w:snapToGrid w:val="0"/>
        </w:rPr>
        <w:t>()"&gt;</w:t>
      </w:r>
    </w:p>
    <w:p w:rsidR="00B92E24" w:rsidRPr="00B348CC" w:rsidRDefault="00B92E24" w:rsidP="00096AEF">
      <w:pPr>
        <w:ind w:firstLine="709"/>
        <w:jc w:val="both"/>
        <w:rPr>
          <w:snapToGrid w:val="0"/>
        </w:rPr>
      </w:pPr>
    </w:p>
    <w:p w:rsidR="00B348CC" w:rsidRPr="00081FEC" w:rsidRDefault="00B348CC" w:rsidP="00B348CC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B348CC" w:rsidRPr="00D3738C" w:rsidRDefault="00B348CC" w:rsidP="00B348C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lab10</w:t>
      </w:r>
      <w:r w:rsidRPr="006A574C">
        <w:rPr>
          <w:snapToGrid w:val="0"/>
        </w:rPr>
        <w:t>.html.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</w:t>
      </w:r>
      <w:r w:rsidRPr="00B348CC">
        <w:rPr>
          <w:snapToGrid w:val="0"/>
        </w:rPr>
        <w:t xml:space="preserve">Создайте функцию, которая </w:t>
      </w:r>
      <w:r>
        <w:rPr>
          <w:snapToGrid w:val="0"/>
        </w:rPr>
        <w:t>генерирует</w:t>
      </w:r>
      <w:r w:rsidRPr="00B348CC">
        <w:rPr>
          <w:snapToGrid w:val="0"/>
        </w:rPr>
        <w:t xml:space="preserve"> два запроса (</w:t>
      </w:r>
      <w:r w:rsidRPr="008603E4">
        <w:rPr>
          <w:b/>
          <w:snapToGrid w:val="0"/>
        </w:rPr>
        <w:t>prompt</w:t>
      </w:r>
      <w:r w:rsidRPr="00B348CC">
        <w:rPr>
          <w:snapToGrid w:val="0"/>
        </w:rPr>
        <w:t xml:space="preserve">). (Подсказка: один </w:t>
      </w:r>
      <w:r w:rsidR="008603E4">
        <w:rPr>
          <w:snapToGrid w:val="0"/>
        </w:rPr>
        <w:t>следует за другим с новой строки</w:t>
      </w:r>
      <w:r w:rsidRPr="00B348CC">
        <w:rPr>
          <w:snapToGrid w:val="0"/>
        </w:rPr>
        <w:t>.) Первый предлагает пользо</w:t>
      </w:r>
      <w:r w:rsidR="008603E4">
        <w:rPr>
          <w:snapToGrid w:val="0"/>
        </w:rPr>
        <w:t>вателю ввести свое имя, второй</w:t>
      </w:r>
      <w:r w:rsidRPr="00B348CC">
        <w:rPr>
          <w:snapToGrid w:val="0"/>
        </w:rPr>
        <w:t xml:space="preserve"> фамилию. Затем та же функция должна вызвать окно сообщения (</w:t>
      </w:r>
      <w:r w:rsidRPr="008603E4">
        <w:rPr>
          <w:b/>
          <w:snapToGrid w:val="0"/>
        </w:rPr>
        <w:t>alert</w:t>
      </w:r>
      <w:r w:rsidRPr="00B348CC">
        <w:rPr>
          <w:snapToGrid w:val="0"/>
        </w:rPr>
        <w:t xml:space="preserve">) </w:t>
      </w:r>
      <w:r w:rsidR="008603E4">
        <w:rPr>
          <w:snapToGrid w:val="0"/>
        </w:rPr>
        <w:t>с</w:t>
      </w:r>
      <w:r w:rsidRPr="00B348CC">
        <w:rPr>
          <w:snapToGrid w:val="0"/>
        </w:rPr>
        <w:t xml:space="preserve"> текстом:</w:t>
      </w:r>
    </w:p>
    <w:p w:rsidR="00B348CC" w:rsidRPr="008603E4" w:rsidRDefault="00B348CC" w:rsidP="00B348CC">
      <w:pPr>
        <w:ind w:firstLine="709"/>
        <w:jc w:val="both"/>
        <w:rPr>
          <w:i/>
          <w:snapToGrid w:val="0"/>
        </w:rPr>
      </w:pPr>
      <w:r w:rsidRPr="008603E4">
        <w:rPr>
          <w:i/>
          <w:snapToGrid w:val="0"/>
        </w:rPr>
        <w:t>Привет, "имя фамилия", добро пожаловать на "адрес страницы",мо</w:t>
      </w:r>
      <w:r w:rsidR="008603E4" w:rsidRPr="008603E4">
        <w:rPr>
          <w:i/>
          <w:snapToGrid w:val="0"/>
        </w:rPr>
        <w:t>ей</w:t>
      </w:r>
      <w:r w:rsidRPr="008603E4">
        <w:rPr>
          <w:i/>
          <w:snapToGrid w:val="0"/>
        </w:rPr>
        <w:t xml:space="preserve"> страниц</w:t>
      </w:r>
      <w:r w:rsidR="008603E4" w:rsidRPr="008603E4">
        <w:rPr>
          <w:i/>
          <w:snapToGrid w:val="0"/>
        </w:rPr>
        <w:t>ы</w:t>
      </w:r>
      <w:r w:rsidRPr="008603E4">
        <w:rPr>
          <w:i/>
          <w:snapToGrid w:val="0"/>
        </w:rPr>
        <w:t>!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Не забудьте создать переменную для адреса страницы.</w:t>
      </w:r>
    </w:p>
    <w:p w:rsidR="00B92E24" w:rsidRPr="00B348CC" w:rsidRDefault="008603E4" w:rsidP="00B348CC">
      <w:pPr>
        <w:ind w:firstLine="709"/>
        <w:jc w:val="both"/>
        <w:rPr>
          <w:snapToGrid w:val="0"/>
        </w:rPr>
      </w:pPr>
      <w:r>
        <w:rPr>
          <w:snapToGrid w:val="0"/>
        </w:rPr>
        <w:t>Необходимо сделать</w:t>
      </w:r>
      <w:r w:rsidR="00B348CC" w:rsidRPr="00B348CC">
        <w:rPr>
          <w:snapToGrid w:val="0"/>
        </w:rPr>
        <w:t xml:space="preserve"> сценарий так, что</w:t>
      </w:r>
      <w:r>
        <w:rPr>
          <w:snapToGrid w:val="0"/>
        </w:rPr>
        <w:t>бы</w:t>
      </w:r>
      <w:r w:rsidR="00B348CC" w:rsidRPr="00B348CC">
        <w:rPr>
          <w:snapToGrid w:val="0"/>
        </w:rPr>
        <w:t xml:space="preserve"> слова </w:t>
      </w:r>
      <w:r w:rsidR="00B348CC" w:rsidRPr="008603E4">
        <w:rPr>
          <w:i/>
          <w:snapToGrid w:val="0"/>
        </w:rPr>
        <w:t>"мо</w:t>
      </w:r>
      <w:r w:rsidRPr="008603E4">
        <w:rPr>
          <w:i/>
          <w:snapToGrid w:val="0"/>
        </w:rPr>
        <w:t xml:space="preserve">ей </w:t>
      </w:r>
      <w:r w:rsidR="00B348CC" w:rsidRPr="008603E4">
        <w:rPr>
          <w:i/>
          <w:snapToGrid w:val="0"/>
        </w:rPr>
        <w:t>страниц</w:t>
      </w:r>
      <w:r w:rsidRPr="008603E4">
        <w:rPr>
          <w:i/>
          <w:snapToGrid w:val="0"/>
        </w:rPr>
        <w:t>ы</w:t>
      </w:r>
      <w:r w:rsidR="00B348CC" w:rsidRPr="008603E4">
        <w:rPr>
          <w:i/>
          <w:snapToGrid w:val="0"/>
        </w:rPr>
        <w:t>"</w:t>
      </w:r>
      <w:r>
        <w:rPr>
          <w:snapToGrid w:val="0"/>
        </w:rPr>
        <w:t>встраивались</w:t>
      </w:r>
      <w:r w:rsidR="00B348CC" w:rsidRPr="00B348CC">
        <w:rPr>
          <w:snapToGrid w:val="0"/>
        </w:rPr>
        <w:t xml:space="preserve"> в текст команды </w:t>
      </w:r>
      <w:r w:rsidR="00B348CC" w:rsidRPr="008603E4">
        <w:rPr>
          <w:b/>
          <w:snapToGrid w:val="0"/>
        </w:rPr>
        <w:t>alert</w:t>
      </w:r>
      <w:r w:rsidR="00B348CC" w:rsidRPr="00B348CC">
        <w:rPr>
          <w:snapToGrid w:val="0"/>
        </w:rPr>
        <w:t xml:space="preserve"> с</w:t>
      </w:r>
      <w:r>
        <w:rPr>
          <w:snapToGrid w:val="0"/>
        </w:rPr>
        <w:t xml:space="preserve"> помощью дополнительной перемен</w:t>
      </w:r>
      <w:r w:rsidR="00B348CC" w:rsidRPr="00B348CC">
        <w:rPr>
          <w:snapToGrid w:val="0"/>
        </w:rPr>
        <w:t>ной.</w:t>
      </w:r>
    </w:p>
    <w:p w:rsidR="000D16CD" w:rsidRPr="00B348CC" w:rsidRDefault="000D16CD" w:rsidP="00096AEF">
      <w:pPr>
        <w:ind w:firstLine="709"/>
        <w:jc w:val="both"/>
        <w:rPr>
          <w:snapToGrid w:val="0"/>
        </w:rPr>
      </w:pPr>
    </w:p>
    <w:p w:rsidR="00BA664C" w:rsidRPr="00A41F4B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28512490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3"/>
    </w:p>
    <w:p w:rsidR="00FD62D9" w:rsidRPr="00FD62D9" w:rsidRDefault="00FD62D9" w:rsidP="00FD62D9">
      <w:pPr>
        <w:ind w:firstLine="709"/>
        <w:jc w:val="both"/>
        <w:rPr>
          <w:snapToGrid w:val="0"/>
        </w:rPr>
      </w:pPr>
      <w:r w:rsidRPr="00FD62D9">
        <w:rPr>
          <w:snapToGrid w:val="0"/>
        </w:rPr>
        <w:t>1.</w:t>
      </w:r>
      <w:r w:rsidR="007847EC">
        <w:rPr>
          <w:snapToGrid w:val="0"/>
        </w:rPr>
        <w:t xml:space="preserve"> </w:t>
      </w:r>
      <w:r w:rsidRPr="00FD62D9">
        <w:rPr>
          <w:snapToGrid w:val="0"/>
        </w:rPr>
        <w:t xml:space="preserve">Цупин, В.А. Управление контентом. Практикум [Электронный ресурс] : учеб. пособие / В.А. Цупин, М.М. Ниматулаев. — Москва : ИНФРА-М, 2019. — 211 с. — (Высшее образование: Бакалавриат). - ISBN 978-5-16-014226-5. - Текст : электронный. - URL: </w:t>
      </w:r>
      <w:hyperlink r:id="rId14" w:history="1">
        <w:r w:rsidRPr="00FD62D9">
          <w:rPr>
            <w:rStyle w:val="ac"/>
            <w:snapToGrid w:val="0"/>
          </w:rPr>
          <w:t>https://znanium.com/catalog/product/971156</w:t>
        </w:r>
      </w:hyperlink>
    </w:p>
    <w:p w:rsidR="00FD62D9" w:rsidRDefault="00FD62D9" w:rsidP="00FD62D9">
      <w:pPr>
        <w:ind w:firstLine="709"/>
        <w:jc w:val="both"/>
        <w:rPr>
          <w:snapToGrid w:val="0"/>
        </w:rPr>
      </w:pPr>
      <w:r w:rsidRPr="00FD62D9">
        <w:rPr>
          <w:snapToGrid w:val="0"/>
        </w:rPr>
        <w:t xml:space="preserve">2. Гуриков, С.Р. Интернет-технологии [Электронный ресурс] : учеб. пособие / С.Р. Гуриков. — Москва : ФОРУМ : ИНФРА-М, 2017. — 184 с. — (Высшее образование: Бакалавриат). - ISBN 978-5-00091-448-9. - Текст : электронный. - URL: </w:t>
      </w:r>
      <w:hyperlink r:id="rId15" w:history="1">
        <w:r w:rsidRPr="00FE01D0">
          <w:rPr>
            <w:rStyle w:val="ac"/>
            <w:snapToGrid w:val="0"/>
          </w:rPr>
          <w:t>https://znanium.com/catalog/product/9085843</w:t>
        </w:r>
      </w:hyperlink>
      <w:r w:rsidR="009B47B1" w:rsidRPr="009B47B1">
        <w:rPr>
          <w:snapToGrid w:val="0"/>
        </w:rPr>
        <w:t>.</w:t>
      </w:r>
    </w:p>
    <w:p w:rsidR="00FD62D9" w:rsidRDefault="00FD62D9" w:rsidP="00FD62D9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Pr="00FD62D9">
        <w:rPr>
          <w:snapToGrid w:val="0"/>
        </w:rPr>
        <w:t xml:space="preserve">. Лисьев, Г.А. Программное обеспечение компьютерных сетей и web-серверов [Электронный ресурс] : учеб. пособие / Г.А. Лисьев, П.Ю. Романов, Ю.И. Аскерко. — Москва : ИНФРА-М, 2018. — 145 с. — (Высшее образование: Бакалавриат). - ISBN 978-5-16-013565-6. - Текст : электронный. - URL: </w:t>
      </w:r>
      <w:hyperlink r:id="rId16" w:history="1">
        <w:r w:rsidRPr="00FE01D0">
          <w:rPr>
            <w:rStyle w:val="ac"/>
            <w:snapToGrid w:val="0"/>
          </w:rPr>
          <w:t>https://znanium.com/catalog/product/944075</w:t>
        </w:r>
      </w:hyperlink>
    </w:p>
    <w:p w:rsidR="00FD62D9" w:rsidRDefault="00FD62D9" w:rsidP="00FD62D9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Pr="00FD62D9">
        <w:rPr>
          <w:snapToGrid w:val="0"/>
        </w:rPr>
        <w:t xml:space="preserve">. Немцова, Т. И. Компьютерная графика и web-дизайн [Электронный ресурс] : учеб. пособие / Т.И. Немцова, Т.В. Казанкова, А.В. Шнякин ; под ред. Л.Г. Гагариной. — Москва : ИД «ФОРУМ» : ИНФРА-М, 2018. — 400 с. - ISBN 978-5-8199-0703-0. - Текст : электронный. - URL: </w:t>
      </w:r>
      <w:hyperlink r:id="rId17" w:history="1">
        <w:r w:rsidRPr="00FE01D0">
          <w:rPr>
            <w:rStyle w:val="ac"/>
            <w:snapToGrid w:val="0"/>
          </w:rPr>
          <w:t>https://znanium.com/catalog/product/922641</w:t>
        </w:r>
      </w:hyperlink>
    </w:p>
    <w:p w:rsidR="00BA664C" w:rsidRDefault="00FD62D9" w:rsidP="007847EC">
      <w:pPr>
        <w:pStyle w:val="ReportMain"/>
        <w:suppressAutoHyphens/>
        <w:ind w:firstLine="709"/>
        <w:jc w:val="both"/>
        <w:rPr>
          <w:snapToGrid w:val="0"/>
        </w:rPr>
      </w:pPr>
      <w:r>
        <w:rPr>
          <w:snapToGrid w:val="0"/>
        </w:rPr>
        <w:t>5</w:t>
      </w:r>
      <w:r w:rsidRPr="00FD62D9">
        <w:rPr>
          <w:snapToGrid w:val="0"/>
        </w:rPr>
        <w:t>. Тагирова, Л.Ф. Программирование сайтов [Электронный ресурс] : учебно-методическое пособие / Л. Ф. Тагирова, В. К. Тагиров ; М-во образования и науки Рос. Федерации, Федер. гос. бюджет. образоват. учреждение высш. образования "Оренбург. гос. ун-т", - Оренбург : ОГУ, 2018. - 183 с. - ISBN 978-5-7410-2112-5.</w:t>
      </w:r>
      <w:r w:rsidR="007847EC">
        <w:rPr>
          <w:snapToGrid w:val="0"/>
        </w:rPr>
        <w:t xml:space="preserve"> </w:t>
      </w:r>
      <w:r w:rsidR="007847EC">
        <w:rPr>
          <w:rFonts w:eastAsia="Calibri"/>
          <w:szCs w:val="24"/>
        </w:rPr>
        <w:t xml:space="preserve">- Режим доступа: </w:t>
      </w:r>
      <w:hyperlink r:id="rId18" w:history="1">
        <w:r w:rsidR="007847EC">
          <w:rPr>
            <w:rStyle w:val="ac"/>
            <w:rFonts w:eastAsia="Calibri"/>
            <w:szCs w:val="24"/>
            <w:lang w:val="en-US"/>
          </w:rPr>
          <w:t>http</w:t>
        </w:r>
        <w:r w:rsidR="007847EC">
          <w:rPr>
            <w:rStyle w:val="ac"/>
            <w:rFonts w:eastAsia="Calibri"/>
            <w:szCs w:val="24"/>
          </w:rPr>
          <w:t>://artlib.osu.ru/web/books/metod_all/66890-20180531.pdf</w:t>
        </w:r>
      </w:hyperlink>
    </w:p>
    <w:sectPr w:rsidR="00BA664C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D53" w:rsidRDefault="00041D53" w:rsidP="00E01DB3">
      <w:r>
        <w:separator/>
      </w:r>
    </w:p>
  </w:endnote>
  <w:endnote w:type="continuationSeparator" w:id="1">
    <w:p w:rsidR="00041D53" w:rsidRDefault="00041D53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76751"/>
      <w:docPartObj>
        <w:docPartGallery w:val="Page Numbers (Bottom of Page)"/>
        <w:docPartUnique/>
      </w:docPartObj>
    </w:sdtPr>
    <w:sdtContent>
      <w:p w:rsidR="000D16CD" w:rsidRDefault="00FF7BE3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7847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D53" w:rsidRDefault="00041D53" w:rsidP="00E01DB3">
      <w:r>
        <w:separator/>
      </w:r>
    </w:p>
  </w:footnote>
  <w:footnote w:type="continuationSeparator" w:id="1">
    <w:p w:rsidR="00041D53" w:rsidRDefault="00041D53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41370"/>
    <w:rsid w:val="00041D53"/>
    <w:rsid w:val="00054573"/>
    <w:rsid w:val="00061F57"/>
    <w:rsid w:val="00075879"/>
    <w:rsid w:val="00081FEC"/>
    <w:rsid w:val="0008562A"/>
    <w:rsid w:val="00096AEF"/>
    <w:rsid w:val="000D16CD"/>
    <w:rsid w:val="000D40E4"/>
    <w:rsid w:val="000E1687"/>
    <w:rsid w:val="0012475F"/>
    <w:rsid w:val="00144915"/>
    <w:rsid w:val="0015210F"/>
    <w:rsid w:val="00157C5A"/>
    <w:rsid w:val="00181537"/>
    <w:rsid w:val="001974B4"/>
    <w:rsid w:val="001D45B9"/>
    <w:rsid w:val="001E3C09"/>
    <w:rsid w:val="00286937"/>
    <w:rsid w:val="00287ED9"/>
    <w:rsid w:val="002A6BCB"/>
    <w:rsid w:val="002C673A"/>
    <w:rsid w:val="002D2FB5"/>
    <w:rsid w:val="002E632E"/>
    <w:rsid w:val="002F58F5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3F7550"/>
    <w:rsid w:val="0040005F"/>
    <w:rsid w:val="004269E2"/>
    <w:rsid w:val="0043388F"/>
    <w:rsid w:val="004366E7"/>
    <w:rsid w:val="00437213"/>
    <w:rsid w:val="00491396"/>
    <w:rsid w:val="004A27EF"/>
    <w:rsid w:val="004B0530"/>
    <w:rsid w:val="004C5A85"/>
    <w:rsid w:val="00514D3E"/>
    <w:rsid w:val="00582395"/>
    <w:rsid w:val="00584903"/>
    <w:rsid w:val="005B15AF"/>
    <w:rsid w:val="005B5FB0"/>
    <w:rsid w:val="005E5858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2F28"/>
    <w:rsid w:val="006A574C"/>
    <w:rsid w:val="006A5E63"/>
    <w:rsid w:val="006B1049"/>
    <w:rsid w:val="006B4C5A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47EC"/>
    <w:rsid w:val="00797006"/>
    <w:rsid w:val="007A77F1"/>
    <w:rsid w:val="007D229D"/>
    <w:rsid w:val="007F0A60"/>
    <w:rsid w:val="00832C25"/>
    <w:rsid w:val="008603E4"/>
    <w:rsid w:val="008669A9"/>
    <w:rsid w:val="008B2FD5"/>
    <w:rsid w:val="008B78B8"/>
    <w:rsid w:val="008C7E09"/>
    <w:rsid w:val="00936B10"/>
    <w:rsid w:val="00942D30"/>
    <w:rsid w:val="009466CB"/>
    <w:rsid w:val="009A2721"/>
    <w:rsid w:val="009B0727"/>
    <w:rsid w:val="009B44EA"/>
    <w:rsid w:val="009B47B1"/>
    <w:rsid w:val="009C080F"/>
    <w:rsid w:val="00A15443"/>
    <w:rsid w:val="00A22803"/>
    <w:rsid w:val="00A230C9"/>
    <w:rsid w:val="00A27931"/>
    <w:rsid w:val="00A32474"/>
    <w:rsid w:val="00A41F4B"/>
    <w:rsid w:val="00A50E36"/>
    <w:rsid w:val="00A61118"/>
    <w:rsid w:val="00A777A2"/>
    <w:rsid w:val="00A94930"/>
    <w:rsid w:val="00B22F58"/>
    <w:rsid w:val="00B321E5"/>
    <w:rsid w:val="00B348CC"/>
    <w:rsid w:val="00B41C9E"/>
    <w:rsid w:val="00B92E24"/>
    <w:rsid w:val="00BA664C"/>
    <w:rsid w:val="00BB4054"/>
    <w:rsid w:val="00BD70F8"/>
    <w:rsid w:val="00C066C6"/>
    <w:rsid w:val="00C25187"/>
    <w:rsid w:val="00C41FCC"/>
    <w:rsid w:val="00C67A0B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11ABA"/>
    <w:rsid w:val="00D13E84"/>
    <w:rsid w:val="00D23AA0"/>
    <w:rsid w:val="00D353DF"/>
    <w:rsid w:val="00D37116"/>
    <w:rsid w:val="00D3738C"/>
    <w:rsid w:val="00D46E1B"/>
    <w:rsid w:val="00D533CD"/>
    <w:rsid w:val="00D950CD"/>
    <w:rsid w:val="00DC6F60"/>
    <w:rsid w:val="00DD0E28"/>
    <w:rsid w:val="00DF2363"/>
    <w:rsid w:val="00DF3556"/>
    <w:rsid w:val="00E01DB3"/>
    <w:rsid w:val="00E9609B"/>
    <w:rsid w:val="00E97EEF"/>
    <w:rsid w:val="00EB7574"/>
    <w:rsid w:val="00ED40D0"/>
    <w:rsid w:val="00EF0132"/>
    <w:rsid w:val="00EF20E8"/>
    <w:rsid w:val="00EF532B"/>
    <w:rsid w:val="00F01B10"/>
    <w:rsid w:val="00F164A7"/>
    <w:rsid w:val="00F46389"/>
    <w:rsid w:val="00F541D3"/>
    <w:rsid w:val="00F566B7"/>
    <w:rsid w:val="00F620D1"/>
    <w:rsid w:val="00F938C2"/>
    <w:rsid w:val="00FB2E16"/>
    <w:rsid w:val="00FC54B7"/>
    <w:rsid w:val="00FD62D9"/>
    <w:rsid w:val="00FE4373"/>
    <w:rsid w:val="00FF19ED"/>
    <w:rsid w:val="00FF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hyperlink" Target="http://artlib.osu.ru/web/books/metod_all/66890-2018053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s://znanium.com/catalog/product/9226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94407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9085843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znanium.com/catalog/product/97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B803-4FAB-4160-8AA5-00DC4129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2019-12-28T09:09:00Z</cp:lastPrinted>
  <dcterms:created xsi:type="dcterms:W3CDTF">2021-05-28T14:37:00Z</dcterms:created>
  <dcterms:modified xsi:type="dcterms:W3CDTF">2022-04-11T15:29:00Z</dcterms:modified>
</cp:coreProperties>
</file>