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83" w:rsidRPr="004F7216" w:rsidRDefault="004F7216" w:rsidP="004F7216">
      <w:pPr>
        <w:shd w:val="clear" w:color="auto" w:fill="FFFFFF"/>
        <w:spacing w:line="322" w:lineRule="exact"/>
        <w:ind w:left="10" w:right="5" w:hanging="10"/>
        <w:jc w:val="right"/>
        <w:rPr>
          <w:b/>
          <w:i/>
          <w:color w:val="000000"/>
          <w:spacing w:val="1"/>
          <w:sz w:val="36"/>
          <w:szCs w:val="36"/>
        </w:rPr>
      </w:pPr>
      <w:r w:rsidRPr="004F7216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A67BC9" w:rsidRDefault="004565BF" w:rsidP="00A67BC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A67BC9" w:rsidRDefault="00A67BC9" w:rsidP="00A67BC9">
      <w:pPr>
        <w:pStyle w:val="ReportHead"/>
        <w:suppressAutoHyphens/>
        <w:rPr>
          <w:sz w:val="24"/>
        </w:rPr>
      </w:pPr>
    </w:p>
    <w:p w:rsidR="004565BF" w:rsidRDefault="00A67BC9" w:rsidP="00A67BC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</w:t>
      </w:r>
    </w:p>
    <w:p w:rsidR="00A67BC9" w:rsidRDefault="00A67BC9" w:rsidP="00A67BC9">
      <w:pPr>
        <w:pStyle w:val="ReportHead"/>
        <w:suppressAutoHyphens/>
        <w:rPr>
          <w:sz w:val="24"/>
        </w:rPr>
      </w:pPr>
      <w:r>
        <w:rPr>
          <w:sz w:val="24"/>
        </w:rPr>
        <w:t>образовательное учреждение</w:t>
      </w:r>
      <w:r w:rsidR="004565BF">
        <w:rPr>
          <w:sz w:val="24"/>
        </w:rPr>
        <w:t xml:space="preserve"> </w:t>
      </w:r>
      <w:r>
        <w:rPr>
          <w:sz w:val="24"/>
        </w:rPr>
        <w:t>высшего образования</w:t>
      </w:r>
    </w:p>
    <w:p w:rsidR="00A67BC9" w:rsidRDefault="00A67BC9" w:rsidP="00A67BC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A67BC9" w:rsidRDefault="00A67BC9" w:rsidP="00A67BC9">
      <w:pPr>
        <w:pStyle w:val="ReportHead"/>
        <w:suppressAutoHyphens/>
        <w:rPr>
          <w:sz w:val="24"/>
        </w:rPr>
      </w:pPr>
    </w:p>
    <w:p w:rsidR="00A67BC9" w:rsidRDefault="00A67BC9" w:rsidP="00A67BC9">
      <w:pPr>
        <w:pStyle w:val="ReportHead"/>
        <w:suppressAutoHyphens/>
        <w:rPr>
          <w:sz w:val="24"/>
        </w:rPr>
      </w:pPr>
      <w:r>
        <w:rPr>
          <w:sz w:val="24"/>
        </w:rPr>
        <w:t>Кафедра прикладной информатики в экономике и управлении</w:t>
      </w:r>
    </w:p>
    <w:p w:rsidR="00A67BC9" w:rsidRDefault="00A67BC9" w:rsidP="00A67BC9">
      <w:pPr>
        <w:pStyle w:val="ReportHead"/>
        <w:suppressAutoHyphens/>
        <w:rPr>
          <w:sz w:val="24"/>
        </w:rPr>
      </w:pPr>
    </w:p>
    <w:p w:rsidR="004565BF" w:rsidRDefault="004565BF" w:rsidP="00A67BC9">
      <w:pPr>
        <w:pStyle w:val="ReportHead"/>
        <w:suppressAutoHyphens/>
        <w:rPr>
          <w:sz w:val="24"/>
        </w:rPr>
      </w:pPr>
    </w:p>
    <w:p w:rsidR="004565BF" w:rsidRDefault="004565BF" w:rsidP="00A67BC9">
      <w:pPr>
        <w:pStyle w:val="ReportHead"/>
        <w:suppressAutoHyphens/>
        <w:rPr>
          <w:sz w:val="24"/>
        </w:rPr>
      </w:pPr>
    </w:p>
    <w:p w:rsidR="004565BF" w:rsidRDefault="004565BF" w:rsidP="00A67BC9">
      <w:pPr>
        <w:pStyle w:val="ReportHead"/>
        <w:suppressAutoHyphens/>
        <w:rPr>
          <w:sz w:val="24"/>
        </w:rPr>
      </w:pPr>
    </w:p>
    <w:p w:rsidR="004565BF" w:rsidRDefault="004565BF" w:rsidP="00A67BC9">
      <w:pPr>
        <w:pStyle w:val="ReportHead"/>
        <w:suppressAutoHyphens/>
        <w:rPr>
          <w:sz w:val="24"/>
        </w:rPr>
      </w:pPr>
    </w:p>
    <w:p w:rsidR="004565BF" w:rsidRDefault="004565BF" w:rsidP="00A67BC9">
      <w:pPr>
        <w:pStyle w:val="ReportHead"/>
        <w:suppressAutoHyphens/>
        <w:rPr>
          <w:sz w:val="24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spacing w:before="120"/>
        <w:jc w:val="center"/>
        <w:rPr>
          <w:rFonts w:eastAsia="Calibri"/>
          <w:sz w:val="24"/>
          <w:szCs w:val="24"/>
          <w:lang w:eastAsia="en-US"/>
        </w:rPr>
      </w:pPr>
      <w:r w:rsidRPr="004565BF">
        <w:rPr>
          <w:rFonts w:eastAsia="Calibri"/>
          <w:sz w:val="24"/>
          <w:szCs w:val="24"/>
          <w:lang w:eastAsia="en-US"/>
        </w:rPr>
        <w:t>Методические указания для обучающихся по освоению дисциплины</w:t>
      </w:r>
    </w:p>
    <w:p w:rsidR="004565BF" w:rsidRPr="004565BF" w:rsidRDefault="004565BF" w:rsidP="004565BF">
      <w:pPr>
        <w:widowControl/>
        <w:suppressAutoHyphens/>
        <w:autoSpaceDE/>
        <w:autoSpaceDN/>
        <w:adjustRightInd/>
        <w:spacing w:before="120"/>
        <w:jc w:val="center"/>
        <w:rPr>
          <w:rFonts w:eastAsia="Calibri"/>
          <w:i/>
          <w:sz w:val="24"/>
          <w:szCs w:val="24"/>
          <w:lang w:eastAsia="en-US"/>
        </w:rPr>
      </w:pPr>
      <w:r w:rsidRPr="004565BF">
        <w:rPr>
          <w:rFonts w:eastAsia="Calibri"/>
          <w:i/>
          <w:sz w:val="24"/>
          <w:szCs w:val="24"/>
          <w:lang w:eastAsia="en-US"/>
        </w:rPr>
        <w:t>«</w:t>
      </w:r>
      <w:r>
        <w:rPr>
          <w:i/>
          <w:sz w:val="24"/>
        </w:rPr>
        <w:t>Информационная безопасность</w:t>
      </w:r>
      <w:r w:rsidRPr="004565BF">
        <w:rPr>
          <w:rFonts w:eastAsia="Calibri"/>
          <w:i/>
          <w:sz w:val="24"/>
          <w:szCs w:val="24"/>
          <w:lang w:eastAsia="en-US"/>
        </w:rPr>
        <w:t>»</w:t>
      </w: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spacing w:line="360" w:lineRule="auto"/>
        <w:jc w:val="center"/>
        <w:rPr>
          <w:rFonts w:eastAsia="Calibri"/>
          <w:sz w:val="24"/>
          <w:szCs w:val="24"/>
          <w:lang w:eastAsia="en-US"/>
        </w:rPr>
      </w:pPr>
      <w:r w:rsidRPr="004565BF">
        <w:rPr>
          <w:rFonts w:eastAsia="Calibri"/>
          <w:sz w:val="24"/>
          <w:szCs w:val="24"/>
          <w:lang w:eastAsia="en-US"/>
        </w:rPr>
        <w:t>Уровень высшего образования</w:t>
      </w:r>
    </w:p>
    <w:p w:rsidR="004565BF" w:rsidRPr="004565BF" w:rsidRDefault="004565BF" w:rsidP="004565BF">
      <w:pPr>
        <w:widowControl/>
        <w:suppressAutoHyphens/>
        <w:autoSpaceDE/>
        <w:autoSpaceDN/>
        <w:adjustRightInd/>
        <w:spacing w:line="360" w:lineRule="auto"/>
        <w:jc w:val="center"/>
        <w:rPr>
          <w:rFonts w:eastAsia="Calibri"/>
          <w:sz w:val="24"/>
          <w:szCs w:val="24"/>
          <w:lang w:eastAsia="en-US"/>
        </w:rPr>
      </w:pPr>
      <w:r w:rsidRPr="004565BF">
        <w:rPr>
          <w:rFonts w:eastAsia="Calibri"/>
          <w:sz w:val="24"/>
          <w:szCs w:val="24"/>
          <w:lang w:eastAsia="en-US"/>
        </w:rPr>
        <w:t>БАКАЛАВРИАТ</w:t>
      </w: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4565BF">
        <w:rPr>
          <w:rFonts w:eastAsia="Calibri"/>
          <w:sz w:val="24"/>
          <w:szCs w:val="24"/>
          <w:lang w:eastAsia="en-US"/>
        </w:rPr>
        <w:t>Направление подготовки</w:t>
      </w: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i/>
          <w:sz w:val="24"/>
          <w:szCs w:val="24"/>
          <w:u w:val="single"/>
          <w:lang w:eastAsia="en-US"/>
        </w:rPr>
      </w:pPr>
      <w:r w:rsidRPr="004565BF">
        <w:rPr>
          <w:i/>
          <w:sz w:val="24"/>
          <w:szCs w:val="24"/>
          <w:u w:val="single"/>
        </w:rPr>
        <w:t>09.03.03 Прикладная информатика</w:t>
      </w: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vertAlign w:val="superscript"/>
          <w:lang w:eastAsia="en-US"/>
        </w:rPr>
      </w:pPr>
      <w:r w:rsidRPr="004565BF">
        <w:rPr>
          <w:rFonts w:eastAsia="Calibri"/>
          <w:sz w:val="24"/>
          <w:szCs w:val="24"/>
          <w:vertAlign w:val="superscript"/>
          <w:lang w:eastAsia="en-US"/>
        </w:rPr>
        <w:t>(код и наименование направления подготовки)</w:t>
      </w: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i/>
          <w:sz w:val="24"/>
          <w:szCs w:val="24"/>
          <w:u w:val="single"/>
          <w:lang w:eastAsia="en-US"/>
        </w:rPr>
      </w:pPr>
      <w:r w:rsidRPr="004565BF">
        <w:rPr>
          <w:i/>
          <w:sz w:val="24"/>
          <w:szCs w:val="24"/>
          <w:u w:val="single"/>
        </w:rPr>
        <w:t>Прикладная информатика в экономике</w:t>
      </w: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vertAlign w:val="superscript"/>
          <w:lang w:eastAsia="en-US"/>
        </w:rPr>
      </w:pPr>
      <w:r w:rsidRPr="004565BF">
        <w:rPr>
          <w:rFonts w:eastAsia="Calibri"/>
          <w:sz w:val="24"/>
          <w:szCs w:val="24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4565BF" w:rsidRPr="004565BF" w:rsidRDefault="004565BF" w:rsidP="004565BF">
      <w:pPr>
        <w:widowControl/>
        <w:suppressAutoHyphens/>
        <w:autoSpaceDE/>
        <w:autoSpaceDN/>
        <w:adjustRightInd/>
        <w:spacing w:before="120"/>
        <w:jc w:val="center"/>
        <w:rPr>
          <w:rFonts w:eastAsia="Calibri"/>
          <w:sz w:val="24"/>
          <w:szCs w:val="24"/>
          <w:lang w:eastAsia="en-US"/>
        </w:rPr>
      </w:pPr>
      <w:r w:rsidRPr="004565BF">
        <w:rPr>
          <w:rFonts w:eastAsia="Calibri"/>
          <w:sz w:val="24"/>
          <w:szCs w:val="24"/>
          <w:lang w:eastAsia="en-US"/>
        </w:rPr>
        <w:t>Тип образовательной программы</w:t>
      </w: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i/>
          <w:sz w:val="24"/>
          <w:szCs w:val="24"/>
          <w:u w:val="single"/>
          <w:lang w:eastAsia="en-US"/>
        </w:rPr>
      </w:pPr>
      <w:r w:rsidRPr="004565BF">
        <w:rPr>
          <w:rFonts w:eastAsia="Calibri"/>
          <w:i/>
          <w:sz w:val="24"/>
          <w:szCs w:val="24"/>
          <w:u w:val="single"/>
          <w:lang w:eastAsia="en-US"/>
        </w:rPr>
        <w:t>Программа академического бакалавриата</w:t>
      </w: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4565BF">
        <w:rPr>
          <w:rFonts w:eastAsia="Calibri"/>
          <w:sz w:val="24"/>
          <w:szCs w:val="24"/>
          <w:lang w:eastAsia="en-US"/>
        </w:rPr>
        <w:t>Квалификация</w:t>
      </w: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i/>
          <w:sz w:val="24"/>
          <w:szCs w:val="24"/>
          <w:u w:val="single"/>
          <w:lang w:eastAsia="en-US"/>
        </w:rPr>
      </w:pPr>
      <w:r w:rsidRPr="004565BF">
        <w:rPr>
          <w:rFonts w:eastAsia="Calibri"/>
          <w:i/>
          <w:sz w:val="24"/>
          <w:szCs w:val="24"/>
          <w:u w:val="single"/>
          <w:lang w:eastAsia="en-US"/>
        </w:rPr>
        <w:t>Бакалавр</w:t>
      </w:r>
    </w:p>
    <w:p w:rsidR="004565BF" w:rsidRPr="004565BF" w:rsidRDefault="004565BF" w:rsidP="004565BF">
      <w:pPr>
        <w:widowControl/>
        <w:suppressAutoHyphens/>
        <w:autoSpaceDE/>
        <w:autoSpaceDN/>
        <w:adjustRightInd/>
        <w:spacing w:before="120"/>
        <w:jc w:val="center"/>
        <w:rPr>
          <w:rFonts w:eastAsia="Calibri"/>
          <w:sz w:val="24"/>
          <w:szCs w:val="24"/>
          <w:lang w:eastAsia="en-US"/>
        </w:rPr>
      </w:pPr>
      <w:r w:rsidRPr="004565BF">
        <w:rPr>
          <w:rFonts w:eastAsia="Calibri"/>
          <w:sz w:val="24"/>
          <w:szCs w:val="24"/>
          <w:lang w:eastAsia="en-US"/>
        </w:rPr>
        <w:t>Форма обучения</w:t>
      </w: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i/>
          <w:sz w:val="24"/>
          <w:szCs w:val="24"/>
          <w:u w:val="single"/>
          <w:lang w:eastAsia="en-US"/>
        </w:rPr>
      </w:pPr>
      <w:r>
        <w:rPr>
          <w:rFonts w:eastAsia="Calibri"/>
          <w:i/>
          <w:sz w:val="24"/>
          <w:szCs w:val="24"/>
          <w:u w:val="single"/>
          <w:lang w:eastAsia="en-US"/>
        </w:rPr>
        <w:t>Заочная</w:t>
      </w: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bookmarkStart w:id="0" w:name="BookmarkWhereDelChr13"/>
      <w:bookmarkEnd w:id="0"/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  <w:r w:rsidRPr="004565BF">
        <w:rPr>
          <w:rFonts w:eastAsia="Calibri"/>
          <w:sz w:val="24"/>
          <w:szCs w:val="24"/>
          <w:lang w:eastAsia="en-US"/>
        </w:rPr>
        <w:t>Год набора 202</w:t>
      </w:r>
      <w:r>
        <w:rPr>
          <w:rFonts w:eastAsia="Calibri"/>
          <w:sz w:val="24"/>
          <w:szCs w:val="24"/>
          <w:lang w:eastAsia="en-US"/>
        </w:rPr>
        <w:t>2</w:t>
      </w:r>
    </w:p>
    <w:p w:rsidR="004565BF" w:rsidRPr="004565BF" w:rsidRDefault="004565BF" w:rsidP="004565BF">
      <w:pPr>
        <w:widowControl/>
        <w:suppressAutoHyphens/>
        <w:autoSpaceDE/>
        <w:autoSpaceDN/>
        <w:adjustRightInd/>
        <w:jc w:val="both"/>
        <w:rPr>
          <w:rFonts w:eastAsia="Calibri"/>
          <w:sz w:val="24"/>
          <w:szCs w:val="22"/>
          <w:lang w:eastAsia="en-US"/>
        </w:rPr>
        <w:sectPr w:rsidR="004565BF" w:rsidRPr="004565BF" w:rsidSect="001867F0">
          <w:footerReference w:type="default" r:id="rId7"/>
          <w:pgSz w:w="11906" w:h="16838"/>
          <w:pgMar w:top="567" w:right="851" w:bottom="567" w:left="1418" w:header="0" w:footer="283" w:gutter="0"/>
          <w:cols w:space="708"/>
          <w:titlePg/>
          <w:docGrid w:linePitch="360"/>
        </w:sect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4565BF">
        <w:rPr>
          <w:rFonts w:eastAsia="Calibri"/>
          <w:sz w:val="24"/>
          <w:szCs w:val="24"/>
          <w:lang w:eastAsia="en-US"/>
        </w:rPr>
        <w:t>Составитель _____________________ В.В. Позевалкин</w:t>
      </w: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4565BF">
        <w:rPr>
          <w:rFonts w:eastAsia="Calibri"/>
          <w:sz w:val="24"/>
          <w:szCs w:val="24"/>
          <w:lang w:eastAsia="en-US"/>
        </w:rPr>
        <w:t>«_</w:t>
      </w:r>
      <w:r>
        <w:rPr>
          <w:rFonts w:eastAsia="Calibri"/>
          <w:sz w:val="24"/>
          <w:szCs w:val="24"/>
          <w:u w:val="single"/>
          <w:lang w:eastAsia="en-US"/>
        </w:rPr>
        <w:t>7</w:t>
      </w:r>
      <w:r w:rsidRPr="004565BF">
        <w:rPr>
          <w:rFonts w:eastAsia="Calibri"/>
          <w:sz w:val="24"/>
          <w:szCs w:val="24"/>
          <w:lang w:eastAsia="en-US"/>
        </w:rPr>
        <w:t>_» __</w:t>
      </w:r>
      <w:r w:rsidRPr="004565BF">
        <w:rPr>
          <w:rFonts w:eastAsia="Calibri"/>
          <w:sz w:val="24"/>
          <w:szCs w:val="24"/>
          <w:u w:val="single"/>
          <w:lang w:eastAsia="en-US"/>
        </w:rPr>
        <w:t xml:space="preserve"> </w:t>
      </w:r>
      <w:r>
        <w:rPr>
          <w:rFonts w:eastAsia="Calibri"/>
          <w:sz w:val="24"/>
          <w:szCs w:val="24"/>
          <w:u w:val="single"/>
          <w:lang w:eastAsia="en-US"/>
        </w:rPr>
        <w:t>февраля</w:t>
      </w:r>
      <w:r w:rsidRPr="004565BF">
        <w:rPr>
          <w:rFonts w:eastAsia="Calibri"/>
          <w:sz w:val="24"/>
          <w:szCs w:val="24"/>
          <w:lang w:eastAsia="en-US"/>
        </w:rPr>
        <w:t>_____ 20</w:t>
      </w:r>
      <w:r w:rsidRPr="004565BF">
        <w:rPr>
          <w:rFonts w:eastAsia="Calibri"/>
          <w:sz w:val="24"/>
          <w:szCs w:val="24"/>
          <w:u w:val="single"/>
          <w:lang w:eastAsia="en-US"/>
        </w:rPr>
        <w:t>_2</w:t>
      </w:r>
      <w:r>
        <w:rPr>
          <w:rFonts w:eastAsia="Calibri"/>
          <w:sz w:val="24"/>
          <w:szCs w:val="24"/>
          <w:u w:val="single"/>
          <w:lang w:eastAsia="en-US"/>
        </w:rPr>
        <w:t>2</w:t>
      </w:r>
      <w:r w:rsidRPr="004565BF">
        <w:rPr>
          <w:rFonts w:eastAsia="Calibri"/>
          <w:sz w:val="24"/>
          <w:szCs w:val="24"/>
          <w:lang w:eastAsia="en-US"/>
        </w:rPr>
        <w:t>_ г.</w:t>
      </w: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4565BF">
        <w:rPr>
          <w:rFonts w:eastAsia="Calibri"/>
          <w:sz w:val="24"/>
          <w:szCs w:val="24"/>
          <w:lang w:eastAsia="en-US"/>
        </w:rPr>
        <w:t>Методические указания рассмотрены и одобрены на заседании кафедры прикладной информатики в экономике и управлении</w:t>
      </w: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4565BF">
        <w:rPr>
          <w:rFonts w:eastAsia="Calibri"/>
          <w:sz w:val="24"/>
          <w:szCs w:val="24"/>
          <w:lang w:eastAsia="en-US"/>
        </w:rPr>
        <w:t>Протокол № __</w:t>
      </w:r>
      <w:r>
        <w:rPr>
          <w:rFonts w:eastAsia="Calibri"/>
          <w:sz w:val="24"/>
          <w:szCs w:val="24"/>
          <w:u w:val="single"/>
          <w:lang w:eastAsia="en-US"/>
        </w:rPr>
        <w:t>9</w:t>
      </w:r>
      <w:r w:rsidRPr="004565BF">
        <w:rPr>
          <w:rFonts w:eastAsia="Calibri"/>
          <w:sz w:val="24"/>
          <w:szCs w:val="24"/>
          <w:lang w:eastAsia="en-US"/>
        </w:rPr>
        <w:t>__ от «_</w:t>
      </w:r>
      <w:r w:rsidRPr="004565BF">
        <w:rPr>
          <w:rFonts w:eastAsia="Calibri"/>
          <w:sz w:val="24"/>
          <w:szCs w:val="24"/>
          <w:u w:val="single"/>
          <w:lang w:eastAsia="en-US"/>
        </w:rPr>
        <w:t>_</w:t>
      </w:r>
      <w:r>
        <w:rPr>
          <w:rFonts w:eastAsia="Calibri"/>
          <w:sz w:val="24"/>
          <w:szCs w:val="24"/>
          <w:u w:val="single"/>
          <w:lang w:eastAsia="en-US"/>
        </w:rPr>
        <w:t>7</w:t>
      </w:r>
      <w:r w:rsidRPr="004565BF">
        <w:rPr>
          <w:rFonts w:eastAsia="Calibri"/>
          <w:sz w:val="24"/>
          <w:szCs w:val="24"/>
          <w:u w:val="single"/>
          <w:lang w:eastAsia="en-US"/>
        </w:rPr>
        <w:t>_</w:t>
      </w:r>
      <w:r w:rsidRPr="004565BF">
        <w:rPr>
          <w:rFonts w:eastAsia="Calibri"/>
          <w:sz w:val="24"/>
          <w:szCs w:val="24"/>
          <w:lang w:eastAsia="en-US"/>
        </w:rPr>
        <w:t>_» __</w:t>
      </w:r>
      <w:r w:rsidRPr="004565BF">
        <w:rPr>
          <w:rFonts w:eastAsia="Calibri"/>
          <w:sz w:val="24"/>
          <w:szCs w:val="24"/>
          <w:u w:val="single"/>
          <w:lang w:eastAsia="en-US"/>
        </w:rPr>
        <w:t xml:space="preserve"> </w:t>
      </w:r>
      <w:r>
        <w:rPr>
          <w:rFonts w:eastAsia="Calibri"/>
          <w:sz w:val="24"/>
          <w:szCs w:val="24"/>
          <w:u w:val="single"/>
          <w:lang w:eastAsia="en-US"/>
        </w:rPr>
        <w:t>февраля</w:t>
      </w:r>
      <w:r w:rsidRPr="004565BF">
        <w:rPr>
          <w:rFonts w:eastAsia="Calibri"/>
          <w:sz w:val="24"/>
          <w:szCs w:val="24"/>
          <w:lang w:eastAsia="en-US"/>
        </w:rPr>
        <w:t>____ 20</w:t>
      </w:r>
      <w:r w:rsidRPr="004565BF">
        <w:rPr>
          <w:rFonts w:eastAsia="Calibri"/>
          <w:sz w:val="24"/>
          <w:szCs w:val="24"/>
          <w:u w:val="single"/>
          <w:lang w:eastAsia="en-US"/>
        </w:rPr>
        <w:t>_2</w:t>
      </w:r>
      <w:r>
        <w:rPr>
          <w:rFonts w:eastAsia="Calibri"/>
          <w:sz w:val="24"/>
          <w:szCs w:val="24"/>
          <w:u w:val="single"/>
          <w:lang w:eastAsia="en-US"/>
        </w:rPr>
        <w:t>2</w:t>
      </w:r>
      <w:r w:rsidRPr="004565BF">
        <w:rPr>
          <w:rFonts w:eastAsia="Calibri"/>
          <w:sz w:val="24"/>
          <w:szCs w:val="24"/>
          <w:lang w:eastAsia="en-US"/>
        </w:rPr>
        <w:t>_ г.</w:t>
      </w: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4565BF">
        <w:rPr>
          <w:rFonts w:eastAsia="Calibri"/>
          <w:sz w:val="24"/>
          <w:szCs w:val="24"/>
          <w:lang w:eastAsia="en-US"/>
        </w:rPr>
        <w:t>Заведующий кафедрой ________________________ М.А. Жук</w:t>
      </w: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napToGrid w:val="0"/>
          <w:sz w:val="24"/>
          <w:szCs w:val="24"/>
        </w:rPr>
      </w:pPr>
    </w:p>
    <w:p w:rsidR="004565BF" w:rsidRPr="004565BF" w:rsidRDefault="004565BF" w:rsidP="004565BF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4565BF">
        <w:rPr>
          <w:rFonts w:eastAsia="Calibri"/>
          <w:sz w:val="24"/>
          <w:szCs w:val="24"/>
          <w:lang w:eastAsia="en-US"/>
        </w:rPr>
        <w:t xml:space="preserve">Методические указания является приложением к рабочей программе по дисциплине </w:t>
      </w:r>
      <w:r w:rsidRPr="004565BF">
        <w:rPr>
          <w:rFonts w:eastAsia="Calibri"/>
          <w:i/>
          <w:sz w:val="24"/>
          <w:szCs w:val="24"/>
          <w:lang w:eastAsia="en-US"/>
        </w:rPr>
        <w:t>«</w:t>
      </w:r>
      <w:r>
        <w:rPr>
          <w:i/>
          <w:sz w:val="24"/>
        </w:rPr>
        <w:t>Информационная безопасность</w:t>
      </w:r>
      <w:r w:rsidRPr="004565BF">
        <w:rPr>
          <w:rFonts w:eastAsia="Calibri"/>
          <w:i/>
          <w:sz w:val="24"/>
          <w:szCs w:val="24"/>
          <w:lang w:eastAsia="en-US"/>
        </w:rPr>
        <w:t>»</w:t>
      </w:r>
      <w:r w:rsidRPr="004565BF">
        <w:rPr>
          <w:rFonts w:eastAsia="Calibri"/>
          <w:sz w:val="24"/>
          <w:szCs w:val="24"/>
          <w:lang w:eastAsia="en-US"/>
        </w:rPr>
        <w:t>, зарегистрированной в ЦИТ под учетным номером ________________</w:t>
      </w:r>
    </w:p>
    <w:p w:rsidR="00AD4241" w:rsidRPr="004565BF" w:rsidRDefault="004565BF" w:rsidP="004565BF">
      <w:pPr>
        <w:widowControl/>
        <w:autoSpaceDE/>
        <w:autoSpaceDN/>
        <w:adjustRightInd/>
        <w:ind w:firstLine="709"/>
        <w:rPr>
          <w:b/>
          <w:sz w:val="24"/>
          <w:szCs w:val="24"/>
          <w:u w:val="single"/>
        </w:rPr>
      </w:pPr>
      <w:r w:rsidRPr="004565BF">
        <w:rPr>
          <w:snapToGrid w:val="0"/>
          <w:sz w:val="24"/>
          <w:szCs w:val="24"/>
        </w:rPr>
        <w:br w:type="page"/>
      </w:r>
      <w:r w:rsidR="004F7216" w:rsidRPr="004565BF">
        <w:rPr>
          <w:b/>
          <w:sz w:val="24"/>
          <w:szCs w:val="24"/>
          <w:u w:val="single"/>
        </w:rPr>
        <w:lastRenderedPageBreak/>
        <w:t>1</w:t>
      </w:r>
      <w:r w:rsidR="00AD4241" w:rsidRPr="004565BF">
        <w:rPr>
          <w:b/>
          <w:sz w:val="24"/>
          <w:szCs w:val="24"/>
          <w:u w:val="single"/>
        </w:rPr>
        <w:t xml:space="preserve"> Методические указания преподавателю</w:t>
      </w:r>
    </w:p>
    <w:p w:rsidR="00AD4241" w:rsidRPr="004565BF" w:rsidRDefault="00AD4241" w:rsidP="00AD4241">
      <w:pPr>
        <w:ind w:firstLine="540"/>
        <w:jc w:val="center"/>
        <w:rPr>
          <w:b/>
          <w:sz w:val="24"/>
          <w:szCs w:val="24"/>
        </w:rPr>
      </w:pPr>
    </w:p>
    <w:p w:rsidR="00AA688C" w:rsidRPr="004565BF" w:rsidRDefault="00AA688C" w:rsidP="00AD4241">
      <w:pPr>
        <w:ind w:firstLine="540"/>
        <w:jc w:val="center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Методика чтения лекций</w:t>
      </w:r>
    </w:p>
    <w:p w:rsidR="00F42883" w:rsidRPr="004565BF" w:rsidRDefault="00F42883" w:rsidP="00F42883">
      <w:pPr>
        <w:ind w:firstLine="540"/>
        <w:jc w:val="both"/>
        <w:rPr>
          <w:sz w:val="24"/>
          <w:szCs w:val="24"/>
        </w:rPr>
      </w:pPr>
    </w:p>
    <w:p w:rsidR="00AA688C" w:rsidRPr="004565BF" w:rsidRDefault="00AA688C" w:rsidP="00F42883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Лекции являются одним из основных методов обучения по дисциплине</w:t>
      </w:r>
      <w:r w:rsidR="002366BD" w:rsidRPr="004565BF">
        <w:rPr>
          <w:sz w:val="24"/>
          <w:szCs w:val="24"/>
        </w:rPr>
        <w:t xml:space="preserve"> «</w:t>
      </w:r>
      <w:r w:rsidR="00716728" w:rsidRPr="004565BF">
        <w:rPr>
          <w:color w:val="000000"/>
          <w:spacing w:val="1"/>
          <w:sz w:val="24"/>
          <w:szCs w:val="24"/>
          <w:u w:val="single"/>
        </w:rPr>
        <w:t>Информационная безопасность</w:t>
      </w:r>
      <w:r w:rsidR="002366BD" w:rsidRPr="004565BF">
        <w:rPr>
          <w:sz w:val="24"/>
          <w:szCs w:val="24"/>
        </w:rPr>
        <w:t>»,</w:t>
      </w:r>
      <w:r w:rsidRPr="004565BF">
        <w:rPr>
          <w:sz w:val="24"/>
          <w:szCs w:val="24"/>
        </w:rPr>
        <w:t xml:space="preserve"> которые должны решать следующие задачи:</w:t>
      </w:r>
    </w:p>
    <w:p w:rsidR="00F42883" w:rsidRPr="004565BF" w:rsidRDefault="00AA688C" w:rsidP="00F42883">
      <w:pPr>
        <w:numPr>
          <w:ilvl w:val="0"/>
          <w:numId w:val="4"/>
        </w:numPr>
        <w:jc w:val="both"/>
        <w:rPr>
          <w:spacing w:val="-1"/>
          <w:sz w:val="24"/>
          <w:szCs w:val="24"/>
        </w:rPr>
      </w:pPr>
      <w:r w:rsidRPr="004565BF">
        <w:rPr>
          <w:sz w:val="24"/>
          <w:szCs w:val="24"/>
        </w:rPr>
        <w:t xml:space="preserve">изложить  важнейший  материал  программы  курса,   освещающий  </w:t>
      </w:r>
      <w:r w:rsidR="00716728" w:rsidRPr="004565BF">
        <w:rPr>
          <w:sz w:val="24"/>
          <w:szCs w:val="24"/>
        </w:rPr>
        <w:t>основы информационной безопасности</w:t>
      </w:r>
      <w:r w:rsidRPr="004565BF">
        <w:rPr>
          <w:sz w:val="24"/>
          <w:szCs w:val="24"/>
        </w:rPr>
        <w:t>;</w:t>
      </w:r>
    </w:p>
    <w:p w:rsidR="00F42883" w:rsidRPr="004565BF" w:rsidRDefault="00562FD0" w:rsidP="00F42883">
      <w:pPr>
        <w:numPr>
          <w:ilvl w:val="0"/>
          <w:numId w:val="4"/>
        </w:numPr>
        <w:jc w:val="both"/>
        <w:rPr>
          <w:spacing w:val="-1"/>
          <w:sz w:val="24"/>
          <w:szCs w:val="24"/>
        </w:rPr>
      </w:pPr>
      <w:r w:rsidRPr="004565BF">
        <w:rPr>
          <w:sz w:val="24"/>
          <w:szCs w:val="24"/>
        </w:rPr>
        <w:t xml:space="preserve">ознакомить с </w:t>
      </w:r>
      <w:r w:rsidR="00F42883" w:rsidRPr="004565BF">
        <w:rPr>
          <w:spacing w:val="-1"/>
          <w:sz w:val="24"/>
          <w:szCs w:val="24"/>
        </w:rPr>
        <w:t>принцип</w:t>
      </w:r>
      <w:r w:rsidRPr="004565BF">
        <w:rPr>
          <w:spacing w:val="-1"/>
          <w:sz w:val="24"/>
          <w:szCs w:val="24"/>
        </w:rPr>
        <w:t>ами</w:t>
      </w:r>
      <w:r w:rsidR="00F42883" w:rsidRPr="004565BF">
        <w:rPr>
          <w:spacing w:val="-1"/>
          <w:sz w:val="24"/>
          <w:szCs w:val="24"/>
        </w:rPr>
        <w:t xml:space="preserve"> </w:t>
      </w:r>
      <w:r w:rsidR="00716728" w:rsidRPr="004565BF">
        <w:rPr>
          <w:spacing w:val="-1"/>
          <w:sz w:val="24"/>
          <w:szCs w:val="24"/>
        </w:rPr>
        <w:t>обеспечения информационной безопасности</w:t>
      </w:r>
      <w:r w:rsidR="00F42883" w:rsidRPr="004565BF">
        <w:rPr>
          <w:spacing w:val="-1"/>
          <w:sz w:val="24"/>
          <w:szCs w:val="24"/>
        </w:rPr>
        <w:t xml:space="preserve">; </w:t>
      </w:r>
    </w:p>
    <w:p w:rsidR="00AA688C" w:rsidRPr="004565BF" w:rsidRDefault="00AA688C" w:rsidP="00F42883">
      <w:pPr>
        <w:numPr>
          <w:ilvl w:val="0"/>
          <w:numId w:val="4"/>
        </w:numPr>
        <w:jc w:val="both"/>
        <w:rPr>
          <w:sz w:val="24"/>
          <w:szCs w:val="24"/>
        </w:rPr>
      </w:pPr>
      <w:r w:rsidRPr="004565BF">
        <w:rPr>
          <w:sz w:val="24"/>
          <w:szCs w:val="24"/>
        </w:rPr>
        <w:t>развить у студентов потребность к самостоятельной работе над учебниками,</w:t>
      </w:r>
      <w:r w:rsidR="00F42883" w:rsidRPr="004565BF">
        <w:rPr>
          <w:sz w:val="24"/>
          <w:szCs w:val="24"/>
        </w:rPr>
        <w:t xml:space="preserve"> </w:t>
      </w:r>
      <w:r w:rsidR="00940B8D" w:rsidRPr="004565BF">
        <w:rPr>
          <w:sz w:val="24"/>
          <w:szCs w:val="24"/>
        </w:rPr>
        <w:t>научной литературой.</w:t>
      </w:r>
    </w:p>
    <w:p w:rsidR="00AA688C" w:rsidRPr="004565BF" w:rsidRDefault="00AA688C" w:rsidP="00F42883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Главн</w:t>
      </w:r>
      <w:r w:rsidR="00031175" w:rsidRPr="004565BF">
        <w:rPr>
          <w:sz w:val="24"/>
          <w:szCs w:val="24"/>
        </w:rPr>
        <w:t>ой</w:t>
      </w:r>
      <w:r w:rsidRPr="004565BF">
        <w:rPr>
          <w:sz w:val="24"/>
          <w:szCs w:val="24"/>
        </w:rPr>
        <w:t xml:space="preserve"> задач</w:t>
      </w:r>
      <w:r w:rsidR="00031175" w:rsidRPr="004565BF">
        <w:rPr>
          <w:sz w:val="24"/>
          <w:szCs w:val="24"/>
        </w:rPr>
        <w:t>ей</w:t>
      </w:r>
      <w:r w:rsidRPr="004565BF">
        <w:rPr>
          <w:sz w:val="24"/>
          <w:szCs w:val="24"/>
        </w:rPr>
        <w:t xml:space="preserve"> каждой лекции является раскрытие сущности темы и анализа ее основных положений. Преподавателю следует иметь план лекции и следовать ему, необходимо доступно разъяснять новые термины и понятия, доказательно и аргументировано излагать материал лекции, выделяя главные мысли и выводы. Рекомендуется на первой лекции кратко довести до внимания студентов структуру курса и его разделы, а в дальнейшем указывать суть и задачи каждого раздела, а, закончив изложенное, подводить итог этому разделу, чтобы связать его со следующим.</w:t>
      </w:r>
    </w:p>
    <w:p w:rsidR="00562FD0" w:rsidRPr="004565BF" w:rsidRDefault="00562FD0" w:rsidP="00F42883">
      <w:pPr>
        <w:ind w:firstLine="540"/>
        <w:jc w:val="both"/>
        <w:rPr>
          <w:sz w:val="24"/>
          <w:szCs w:val="24"/>
        </w:rPr>
      </w:pPr>
    </w:p>
    <w:p w:rsidR="00AA688C" w:rsidRPr="004565BF" w:rsidRDefault="00AA688C" w:rsidP="00562FD0">
      <w:pPr>
        <w:ind w:firstLine="540"/>
        <w:jc w:val="center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Содержание лекции</w:t>
      </w:r>
    </w:p>
    <w:p w:rsidR="00562FD0" w:rsidRPr="004565BF" w:rsidRDefault="00562FD0" w:rsidP="00F42883">
      <w:pPr>
        <w:ind w:firstLine="540"/>
        <w:jc w:val="both"/>
        <w:rPr>
          <w:sz w:val="24"/>
          <w:szCs w:val="24"/>
        </w:rPr>
      </w:pPr>
    </w:p>
    <w:p w:rsidR="002366BD" w:rsidRPr="004565BF" w:rsidRDefault="00AA688C" w:rsidP="00F42883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Содержание лекции определяется программой курса и рабочей программой по </w:t>
      </w:r>
      <w:r w:rsidR="002366BD" w:rsidRPr="004565BF">
        <w:rPr>
          <w:sz w:val="24"/>
          <w:szCs w:val="24"/>
        </w:rPr>
        <w:t>дисциплине. Ж</w:t>
      </w:r>
      <w:r w:rsidRPr="004565BF">
        <w:rPr>
          <w:sz w:val="24"/>
          <w:szCs w:val="24"/>
        </w:rPr>
        <w:t>елательно, чтобы каждая лекция охватывала и исчерпывала определенную тему курса и представляла собой логически вполне законченную работу. Лучше сократить тему, но не допускать перерыва ее в таком месте, когда основная идея еще полностью не раскрыта.</w:t>
      </w:r>
      <w:r w:rsidR="009E6834" w:rsidRPr="004565BF">
        <w:rPr>
          <w:sz w:val="24"/>
          <w:szCs w:val="24"/>
        </w:rPr>
        <w:t xml:space="preserve"> </w:t>
      </w:r>
      <w:r w:rsidR="002366BD" w:rsidRPr="004565BF">
        <w:rPr>
          <w:sz w:val="24"/>
          <w:szCs w:val="24"/>
        </w:rPr>
        <w:t>Цель лекции – формирование ориентировочной основы для последующего усвоения студентами учебного материала.</w:t>
      </w:r>
    </w:p>
    <w:p w:rsidR="00AA688C" w:rsidRPr="004565BF" w:rsidRDefault="00AE0A77" w:rsidP="00F42883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Лекция должна выполнять информационную (излагать необходимые сведения), стимулирующую (пробуждать интерес к теме), развивающую (развивать мышление)</w:t>
      </w:r>
      <w:r w:rsidR="00562FD0" w:rsidRPr="004565BF">
        <w:rPr>
          <w:sz w:val="24"/>
          <w:szCs w:val="24"/>
        </w:rPr>
        <w:t xml:space="preserve"> и</w:t>
      </w:r>
      <w:r w:rsidRPr="004565BF">
        <w:rPr>
          <w:sz w:val="24"/>
          <w:szCs w:val="24"/>
        </w:rPr>
        <w:t xml:space="preserve"> разъясняющую (направлять на формирование основных понятий науки) функции.</w:t>
      </w:r>
      <w:r w:rsidR="00AA688C" w:rsidRPr="004565BF">
        <w:rPr>
          <w:sz w:val="24"/>
          <w:szCs w:val="24"/>
        </w:rPr>
        <w:t xml:space="preserve"> В ходе лекции следу</w:t>
      </w:r>
      <w:r w:rsidRPr="004565BF">
        <w:rPr>
          <w:sz w:val="24"/>
          <w:szCs w:val="24"/>
        </w:rPr>
        <w:t xml:space="preserve">ет повышать активизацию познавательной деятельности студентов, </w:t>
      </w:r>
      <w:r w:rsidR="00AA688C" w:rsidRPr="004565BF">
        <w:rPr>
          <w:sz w:val="24"/>
          <w:szCs w:val="24"/>
        </w:rPr>
        <w:t>повышать мотивацию студентов по поиску необходимой</w:t>
      </w:r>
      <w:r w:rsidRPr="004565BF">
        <w:rPr>
          <w:sz w:val="24"/>
          <w:szCs w:val="24"/>
        </w:rPr>
        <w:t xml:space="preserve"> </w:t>
      </w:r>
      <w:r w:rsidR="00AA688C" w:rsidRPr="004565BF">
        <w:rPr>
          <w:sz w:val="24"/>
          <w:szCs w:val="24"/>
        </w:rPr>
        <w:t>ин</w:t>
      </w:r>
      <w:r w:rsidRPr="004565BF">
        <w:rPr>
          <w:sz w:val="24"/>
          <w:szCs w:val="24"/>
        </w:rPr>
        <w:t xml:space="preserve">формации, оперировать ею. </w:t>
      </w:r>
      <w:r w:rsidR="00AA688C" w:rsidRPr="004565BF">
        <w:rPr>
          <w:sz w:val="24"/>
          <w:szCs w:val="24"/>
        </w:rPr>
        <w:t>Теоретические положения лекции следует тесно увязывать с практикой.</w:t>
      </w:r>
    </w:p>
    <w:p w:rsidR="00562FD0" w:rsidRPr="004565BF" w:rsidRDefault="00562FD0" w:rsidP="00F42883">
      <w:pPr>
        <w:ind w:firstLine="540"/>
        <w:jc w:val="both"/>
        <w:rPr>
          <w:sz w:val="24"/>
          <w:szCs w:val="24"/>
        </w:rPr>
      </w:pPr>
    </w:p>
    <w:p w:rsidR="004760FD" w:rsidRPr="004565BF" w:rsidRDefault="004760FD" w:rsidP="004760FD">
      <w:pPr>
        <w:ind w:firstLine="540"/>
        <w:jc w:val="center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Методика проведения лабораторных занятий</w:t>
      </w:r>
    </w:p>
    <w:p w:rsidR="004760FD" w:rsidRPr="004565BF" w:rsidRDefault="004760FD" w:rsidP="004760FD">
      <w:pPr>
        <w:ind w:firstLine="540"/>
        <w:jc w:val="both"/>
        <w:rPr>
          <w:sz w:val="24"/>
          <w:szCs w:val="24"/>
        </w:rPr>
      </w:pPr>
    </w:p>
    <w:p w:rsidR="004760FD" w:rsidRPr="004565BF" w:rsidRDefault="004760FD" w:rsidP="004760FD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Лабораторные занятия направлены на расширение и детализацию знаний, полученных на лекциях, на выработку и закрепление умений и практических навыков. </w:t>
      </w:r>
    </w:p>
    <w:p w:rsidR="004760FD" w:rsidRPr="004565BF" w:rsidRDefault="004760FD" w:rsidP="004760FD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Методика проведения лабораторных занятий может быть различной, она зависит от авторской индивидуальности преподавателя. Важно, чтобы различными методами достигалась общая дидактическая цель. Особенности выполнения лабораторных работ заключается в том, что преподаватель работает со своей группой фронтально, консультируя как всю группу, так и отдельно взятого студента. </w:t>
      </w:r>
    </w:p>
    <w:p w:rsidR="004760FD" w:rsidRPr="004565BF" w:rsidRDefault="004760FD" w:rsidP="004760FD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В начале каждого лабораторного занятия необходимо сформулировать цель, поставить задачи, указать содержание работы и технологию выполнения работы. В ходе лабораторного занятия преподаватель решает такие задачи как повторение и закрепление знаний, контроль (проверка индивидуальных отчетов) и педагогическое общение.</w:t>
      </w:r>
    </w:p>
    <w:p w:rsidR="004760FD" w:rsidRDefault="004760FD" w:rsidP="004760FD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Подготовка к лабораторным занятиям не может ограничиваться слушанием лекции, а предполагает предварительную самостоятельную работу студентов по каждой запланированной теме. </w:t>
      </w:r>
    </w:p>
    <w:p w:rsidR="004565BF" w:rsidRDefault="004565BF" w:rsidP="004760FD">
      <w:pPr>
        <w:ind w:firstLine="540"/>
        <w:jc w:val="both"/>
        <w:rPr>
          <w:sz w:val="24"/>
          <w:szCs w:val="24"/>
        </w:rPr>
      </w:pPr>
    </w:p>
    <w:p w:rsidR="004565BF" w:rsidRPr="004565BF" w:rsidRDefault="004565BF" w:rsidP="004760FD">
      <w:pPr>
        <w:ind w:firstLine="540"/>
        <w:jc w:val="both"/>
        <w:rPr>
          <w:sz w:val="24"/>
          <w:szCs w:val="24"/>
        </w:rPr>
      </w:pPr>
    </w:p>
    <w:p w:rsidR="0007407E" w:rsidRPr="004565BF" w:rsidRDefault="0007407E" w:rsidP="00562FD0">
      <w:pPr>
        <w:ind w:firstLine="540"/>
        <w:jc w:val="center"/>
        <w:rPr>
          <w:b/>
          <w:sz w:val="24"/>
          <w:szCs w:val="24"/>
        </w:rPr>
      </w:pPr>
    </w:p>
    <w:p w:rsidR="00AA688C" w:rsidRPr="004565BF" w:rsidRDefault="00AA688C" w:rsidP="00562FD0">
      <w:pPr>
        <w:ind w:firstLine="540"/>
        <w:jc w:val="center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Критерии оценки знаний, умений и навыков</w:t>
      </w:r>
    </w:p>
    <w:p w:rsidR="00562FD0" w:rsidRPr="004565BF" w:rsidRDefault="00562FD0" w:rsidP="00F42883">
      <w:pPr>
        <w:ind w:firstLine="540"/>
        <w:jc w:val="both"/>
        <w:rPr>
          <w:sz w:val="24"/>
          <w:szCs w:val="24"/>
        </w:rPr>
      </w:pPr>
    </w:p>
    <w:p w:rsidR="00AA688C" w:rsidRPr="004565BF" w:rsidRDefault="00AA688C" w:rsidP="00F42883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В зависимости от вида итогового контроля по дисциплине (экзамен, зачет) и формы его организации могут быть использованы различные критерии оценки знаний, умений и навыков.</w:t>
      </w:r>
    </w:p>
    <w:p w:rsidR="00AA688C" w:rsidRPr="004565BF" w:rsidRDefault="00AA688C" w:rsidP="00F42883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При традиционной форме итогового контроля в виде собеседования, в программе представлены критерии выставления оценок по </w:t>
      </w:r>
      <w:r w:rsidR="008960C7" w:rsidRPr="004565BF">
        <w:rPr>
          <w:sz w:val="24"/>
          <w:szCs w:val="24"/>
        </w:rPr>
        <w:t>бинарной</w:t>
      </w:r>
      <w:r w:rsidRPr="004565BF">
        <w:rPr>
          <w:sz w:val="24"/>
          <w:szCs w:val="24"/>
        </w:rPr>
        <w:t xml:space="preserve"> системе </w:t>
      </w:r>
      <w:r w:rsidR="00FE74F7" w:rsidRPr="004565BF">
        <w:rPr>
          <w:sz w:val="24"/>
          <w:szCs w:val="24"/>
        </w:rPr>
        <w:t>«</w:t>
      </w:r>
      <w:r w:rsidR="008960C7" w:rsidRPr="004565BF">
        <w:rPr>
          <w:sz w:val="24"/>
          <w:szCs w:val="24"/>
        </w:rPr>
        <w:t>зачтено</w:t>
      </w:r>
      <w:r w:rsidR="00FE74F7" w:rsidRPr="004565BF">
        <w:rPr>
          <w:sz w:val="24"/>
          <w:szCs w:val="24"/>
        </w:rPr>
        <w:t>»</w:t>
      </w:r>
      <w:r w:rsidRPr="004565BF">
        <w:rPr>
          <w:sz w:val="24"/>
          <w:szCs w:val="24"/>
        </w:rPr>
        <w:t xml:space="preserve">, </w:t>
      </w:r>
      <w:r w:rsidR="00FE74F7" w:rsidRPr="004565BF">
        <w:rPr>
          <w:sz w:val="24"/>
          <w:szCs w:val="24"/>
        </w:rPr>
        <w:t>«</w:t>
      </w:r>
      <w:r w:rsidRPr="004565BF">
        <w:rPr>
          <w:sz w:val="24"/>
          <w:szCs w:val="24"/>
        </w:rPr>
        <w:t>не</w:t>
      </w:r>
      <w:r w:rsidR="008960C7" w:rsidRPr="004565BF">
        <w:rPr>
          <w:sz w:val="24"/>
          <w:szCs w:val="24"/>
        </w:rPr>
        <w:t xml:space="preserve"> зачтено</w:t>
      </w:r>
      <w:r w:rsidR="00FE74F7" w:rsidRPr="004565BF">
        <w:rPr>
          <w:sz w:val="24"/>
          <w:szCs w:val="24"/>
        </w:rPr>
        <w:t>»</w:t>
      </w:r>
      <w:r w:rsidRPr="004565BF">
        <w:rPr>
          <w:sz w:val="24"/>
          <w:szCs w:val="24"/>
        </w:rPr>
        <w:t xml:space="preserve">. Эти оценки проставляются в аттестационную ведомость. Оценки </w:t>
      </w:r>
      <w:r w:rsidR="00FE74F7" w:rsidRPr="004565BF">
        <w:rPr>
          <w:sz w:val="24"/>
          <w:szCs w:val="24"/>
        </w:rPr>
        <w:t>«</w:t>
      </w:r>
      <w:r w:rsidR="008960C7" w:rsidRPr="004565BF">
        <w:rPr>
          <w:sz w:val="24"/>
          <w:szCs w:val="24"/>
        </w:rPr>
        <w:t>не зачтено</w:t>
      </w:r>
      <w:r w:rsidR="00FE74F7" w:rsidRPr="004565BF">
        <w:rPr>
          <w:sz w:val="24"/>
          <w:szCs w:val="24"/>
        </w:rPr>
        <w:t>»</w:t>
      </w:r>
      <w:r w:rsidRPr="004565BF">
        <w:rPr>
          <w:sz w:val="24"/>
          <w:szCs w:val="24"/>
        </w:rPr>
        <w:t xml:space="preserve"> в зачетную книжку студентов не проставляются.</w:t>
      </w:r>
    </w:p>
    <w:p w:rsidR="00AA688C" w:rsidRPr="004565BF" w:rsidRDefault="00AA688C" w:rsidP="00F42883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Оценка </w:t>
      </w:r>
      <w:r w:rsidR="00FE74F7" w:rsidRPr="004565BF">
        <w:rPr>
          <w:sz w:val="24"/>
          <w:szCs w:val="24"/>
        </w:rPr>
        <w:t>«</w:t>
      </w:r>
      <w:r w:rsidR="008960C7" w:rsidRPr="004565BF">
        <w:rPr>
          <w:sz w:val="24"/>
          <w:szCs w:val="24"/>
        </w:rPr>
        <w:t>зачтено</w:t>
      </w:r>
      <w:r w:rsidR="00FE74F7" w:rsidRPr="004565BF">
        <w:rPr>
          <w:sz w:val="24"/>
          <w:szCs w:val="24"/>
        </w:rPr>
        <w:t>»</w:t>
      </w:r>
      <w:r w:rsidRPr="004565BF">
        <w:rPr>
          <w:sz w:val="24"/>
          <w:szCs w:val="24"/>
        </w:rPr>
        <w:t xml:space="preserve"> выставляется студенту, если он глубоко и прочно усвоил программный материал, исчерпывающе, последовательно, четко и логически излагает, умеет тесно увязывать теорию с практикой, свободно справляется с задачами, вопросами и другими видами применения знаний, причем не затрудняется с ответом при видоизменении заданий, правильно обосновывает принятое решение, владеет разносторонними навыками и приемами </w:t>
      </w:r>
      <w:r w:rsidR="00D5311A" w:rsidRPr="004565BF">
        <w:rPr>
          <w:sz w:val="24"/>
          <w:szCs w:val="24"/>
        </w:rPr>
        <w:t>выполнения</w:t>
      </w:r>
      <w:r w:rsidRPr="004565BF">
        <w:rPr>
          <w:sz w:val="24"/>
          <w:szCs w:val="24"/>
        </w:rPr>
        <w:t xml:space="preserve"> задач.</w:t>
      </w:r>
      <w:r w:rsidR="008960C7" w:rsidRPr="004565BF">
        <w:rPr>
          <w:sz w:val="24"/>
          <w:szCs w:val="24"/>
        </w:rPr>
        <w:t xml:space="preserve"> Допускаются неточности в ответе и недостаточно правильные формулировки.</w:t>
      </w:r>
    </w:p>
    <w:p w:rsidR="00AA688C" w:rsidRPr="004565BF" w:rsidRDefault="00AA688C" w:rsidP="00F42883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Оценка </w:t>
      </w:r>
      <w:r w:rsidR="00FE74F7" w:rsidRPr="004565BF">
        <w:rPr>
          <w:sz w:val="24"/>
          <w:szCs w:val="24"/>
        </w:rPr>
        <w:t>«</w:t>
      </w:r>
      <w:r w:rsidRPr="004565BF">
        <w:rPr>
          <w:sz w:val="24"/>
          <w:szCs w:val="24"/>
        </w:rPr>
        <w:t>не</w:t>
      </w:r>
      <w:r w:rsidR="008960C7" w:rsidRPr="004565BF">
        <w:rPr>
          <w:sz w:val="24"/>
          <w:szCs w:val="24"/>
        </w:rPr>
        <w:t xml:space="preserve"> зачтено</w:t>
      </w:r>
      <w:r w:rsidR="00FE74F7" w:rsidRPr="004565BF">
        <w:rPr>
          <w:sz w:val="24"/>
          <w:szCs w:val="24"/>
        </w:rPr>
        <w:t>»</w:t>
      </w:r>
      <w:r w:rsidRPr="004565BF">
        <w:rPr>
          <w:sz w:val="24"/>
          <w:szCs w:val="24"/>
        </w:rPr>
        <w:t xml:space="preserve">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работы. Как правило, оценка </w:t>
      </w:r>
      <w:r w:rsidR="00FE74F7" w:rsidRPr="004565BF">
        <w:rPr>
          <w:sz w:val="24"/>
          <w:szCs w:val="24"/>
        </w:rPr>
        <w:t>«</w:t>
      </w:r>
      <w:r w:rsidRPr="004565BF">
        <w:rPr>
          <w:sz w:val="24"/>
          <w:szCs w:val="24"/>
        </w:rPr>
        <w:t>неудовлетворительно</w:t>
      </w:r>
      <w:r w:rsidR="00FE74F7" w:rsidRPr="004565BF">
        <w:rPr>
          <w:sz w:val="24"/>
          <w:szCs w:val="24"/>
        </w:rPr>
        <w:t>»</w:t>
      </w:r>
      <w:r w:rsidRPr="004565BF">
        <w:rPr>
          <w:sz w:val="24"/>
          <w:szCs w:val="24"/>
        </w:rPr>
        <w:t xml:space="preserve"> ставится студентам, которые не могут продолжить обучение без дополнительных занятий по соответствующей дисциплине.</w:t>
      </w:r>
    </w:p>
    <w:p w:rsidR="00AA688C" w:rsidRPr="004565BF" w:rsidRDefault="00AA688C" w:rsidP="00F42883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Ведущий экзаменатор (кафедра) имеет право выставлять итоговую оценку с учетом успеваемости студента по дисциплине.</w:t>
      </w:r>
    </w:p>
    <w:p w:rsidR="00AA688C" w:rsidRPr="004565BF" w:rsidRDefault="00AA688C" w:rsidP="00F42883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Неявка на экзамен или зачет отмечается в аттестационной ведомости словами </w:t>
      </w:r>
      <w:r w:rsidR="00FE74F7" w:rsidRPr="004565BF">
        <w:rPr>
          <w:sz w:val="24"/>
          <w:szCs w:val="24"/>
        </w:rPr>
        <w:t>«</w:t>
      </w:r>
      <w:r w:rsidRPr="004565BF">
        <w:rPr>
          <w:sz w:val="24"/>
          <w:szCs w:val="24"/>
        </w:rPr>
        <w:t>не явился</w:t>
      </w:r>
      <w:r w:rsidR="00FE74F7" w:rsidRPr="004565BF">
        <w:rPr>
          <w:sz w:val="24"/>
          <w:szCs w:val="24"/>
        </w:rPr>
        <w:t>»</w:t>
      </w:r>
      <w:r w:rsidRPr="004565BF">
        <w:rPr>
          <w:sz w:val="24"/>
          <w:szCs w:val="24"/>
        </w:rPr>
        <w:t xml:space="preserve"> и в случае последующего выявления неуважительности причины деканом факультета проставляется неудовлетворительная оценка.</w:t>
      </w:r>
    </w:p>
    <w:p w:rsidR="004F7216" w:rsidRPr="004565BF" w:rsidRDefault="004F7216" w:rsidP="004F7216">
      <w:pPr>
        <w:ind w:firstLine="540"/>
        <w:jc w:val="both"/>
        <w:rPr>
          <w:b/>
          <w:sz w:val="24"/>
          <w:szCs w:val="24"/>
          <w:u w:val="single"/>
        </w:rPr>
      </w:pPr>
      <w:r w:rsidRPr="004565BF">
        <w:rPr>
          <w:sz w:val="24"/>
          <w:szCs w:val="24"/>
        </w:rPr>
        <w:br w:type="page"/>
      </w:r>
      <w:r w:rsidRPr="004565BF">
        <w:rPr>
          <w:b/>
          <w:sz w:val="24"/>
          <w:szCs w:val="24"/>
          <w:u w:val="single"/>
        </w:rPr>
        <w:lastRenderedPageBreak/>
        <w:t>2 Методические указания студентам по освоению дисциплины</w:t>
      </w:r>
    </w:p>
    <w:p w:rsidR="004F7216" w:rsidRPr="004565BF" w:rsidRDefault="004F7216" w:rsidP="004F7216">
      <w:pPr>
        <w:ind w:firstLine="540"/>
        <w:jc w:val="center"/>
        <w:rPr>
          <w:b/>
          <w:sz w:val="24"/>
          <w:szCs w:val="24"/>
        </w:rPr>
      </w:pPr>
    </w:p>
    <w:p w:rsidR="004F7216" w:rsidRPr="004565BF" w:rsidRDefault="004F7216" w:rsidP="004F7216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Успешное освоение дисциплины «</w:t>
      </w:r>
      <w:r w:rsidR="00716728" w:rsidRPr="004565BF">
        <w:rPr>
          <w:sz w:val="24"/>
          <w:szCs w:val="24"/>
          <w:u w:val="single"/>
        </w:rPr>
        <w:t>Информационная безопасность</w:t>
      </w:r>
      <w:r w:rsidRPr="004565BF">
        <w:rPr>
          <w:sz w:val="24"/>
          <w:szCs w:val="24"/>
        </w:rPr>
        <w:t>» предполагает регулярное посещение лекционных занятий</w:t>
      </w:r>
      <w:r w:rsidR="00031175" w:rsidRPr="004565BF">
        <w:rPr>
          <w:sz w:val="24"/>
          <w:szCs w:val="24"/>
        </w:rPr>
        <w:t>, практических занятий</w:t>
      </w:r>
      <w:r w:rsidRPr="004565BF">
        <w:rPr>
          <w:sz w:val="24"/>
          <w:szCs w:val="24"/>
        </w:rPr>
        <w:t xml:space="preserve"> и выполнени</w:t>
      </w:r>
      <w:r w:rsidR="00031175" w:rsidRPr="004565BF">
        <w:rPr>
          <w:sz w:val="24"/>
          <w:szCs w:val="24"/>
        </w:rPr>
        <w:t>е</w:t>
      </w:r>
      <w:r w:rsidRPr="004565BF">
        <w:rPr>
          <w:sz w:val="24"/>
          <w:szCs w:val="24"/>
        </w:rPr>
        <w:t xml:space="preserve"> </w:t>
      </w:r>
      <w:r w:rsidR="008960C7" w:rsidRPr="004565BF">
        <w:rPr>
          <w:sz w:val="24"/>
          <w:szCs w:val="24"/>
        </w:rPr>
        <w:t>заданий</w:t>
      </w:r>
      <w:r w:rsidRPr="004565BF">
        <w:rPr>
          <w:sz w:val="24"/>
          <w:szCs w:val="24"/>
        </w:rPr>
        <w:t>.</w:t>
      </w:r>
    </w:p>
    <w:p w:rsidR="00C1032A" w:rsidRPr="004565BF" w:rsidRDefault="00C1032A" w:rsidP="004F7216">
      <w:pPr>
        <w:ind w:firstLine="540"/>
        <w:jc w:val="both"/>
        <w:rPr>
          <w:sz w:val="24"/>
          <w:szCs w:val="24"/>
        </w:rPr>
      </w:pPr>
    </w:p>
    <w:p w:rsidR="00C1032A" w:rsidRPr="004565BF" w:rsidRDefault="00C1032A" w:rsidP="004F7216">
      <w:pPr>
        <w:ind w:firstLine="540"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2.1</w:t>
      </w:r>
      <w:r w:rsidR="00AC427B" w:rsidRPr="004565BF">
        <w:rPr>
          <w:b/>
          <w:sz w:val="24"/>
          <w:szCs w:val="24"/>
        </w:rPr>
        <w:t xml:space="preserve"> Методические указания по лекционным занятиям</w:t>
      </w:r>
    </w:p>
    <w:p w:rsidR="00C1032A" w:rsidRPr="004565BF" w:rsidRDefault="00C1032A" w:rsidP="004F7216">
      <w:pPr>
        <w:ind w:firstLine="540"/>
        <w:jc w:val="both"/>
        <w:rPr>
          <w:sz w:val="24"/>
          <w:szCs w:val="24"/>
        </w:rPr>
      </w:pPr>
    </w:p>
    <w:p w:rsidR="00AC427B" w:rsidRPr="004565BF" w:rsidRDefault="00AC427B" w:rsidP="00AC427B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Лекции являются одним из основных методов обучения по дисциплине «</w:t>
      </w:r>
      <w:r w:rsidR="00716728" w:rsidRPr="004565BF">
        <w:rPr>
          <w:sz w:val="24"/>
          <w:szCs w:val="24"/>
        </w:rPr>
        <w:t>Информационная безопасность</w:t>
      </w:r>
      <w:r w:rsidRPr="004565BF">
        <w:rPr>
          <w:sz w:val="24"/>
          <w:szCs w:val="24"/>
        </w:rPr>
        <w:t>», решающим следующие задачи:</w:t>
      </w:r>
    </w:p>
    <w:p w:rsidR="00716728" w:rsidRPr="004565BF" w:rsidRDefault="00716728" w:rsidP="00716728">
      <w:pPr>
        <w:numPr>
          <w:ilvl w:val="0"/>
          <w:numId w:val="4"/>
        </w:numPr>
        <w:jc w:val="both"/>
        <w:rPr>
          <w:spacing w:val="-1"/>
          <w:sz w:val="24"/>
          <w:szCs w:val="24"/>
        </w:rPr>
      </w:pPr>
      <w:r w:rsidRPr="004565BF">
        <w:rPr>
          <w:sz w:val="24"/>
          <w:szCs w:val="24"/>
        </w:rPr>
        <w:t>изложить  важнейший  материал  программы  курса,   освещающий  основы информационной безопасности;</w:t>
      </w:r>
    </w:p>
    <w:p w:rsidR="00716728" w:rsidRPr="004565BF" w:rsidRDefault="00716728" w:rsidP="00716728">
      <w:pPr>
        <w:numPr>
          <w:ilvl w:val="0"/>
          <w:numId w:val="4"/>
        </w:numPr>
        <w:jc w:val="both"/>
        <w:rPr>
          <w:spacing w:val="-1"/>
          <w:sz w:val="24"/>
          <w:szCs w:val="24"/>
        </w:rPr>
      </w:pPr>
      <w:r w:rsidRPr="004565BF">
        <w:rPr>
          <w:sz w:val="24"/>
          <w:szCs w:val="24"/>
        </w:rPr>
        <w:t xml:space="preserve">ознакомить с </w:t>
      </w:r>
      <w:r w:rsidRPr="004565BF">
        <w:rPr>
          <w:spacing w:val="-1"/>
          <w:sz w:val="24"/>
          <w:szCs w:val="24"/>
        </w:rPr>
        <w:t xml:space="preserve">принципами обеспечения информационной безопасности; </w:t>
      </w:r>
    </w:p>
    <w:p w:rsidR="00AC427B" w:rsidRPr="004565BF" w:rsidRDefault="00D47800" w:rsidP="00761439">
      <w:pPr>
        <w:numPr>
          <w:ilvl w:val="0"/>
          <w:numId w:val="4"/>
        </w:numPr>
        <w:jc w:val="both"/>
        <w:rPr>
          <w:sz w:val="24"/>
          <w:szCs w:val="24"/>
        </w:rPr>
      </w:pPr>
      <w:r w:rsidRPr="004565BF">
        <w:rPr>
          <w:sz w:val="24"/>
          <w:szCs w:val="24"/>
        </w:rPr>
        <w:t>развить у студентов потребность к самостоятельной работе над учебниками, научной литературой.</w:t>
      </w:r>
    </w:p>
    <w:p w:rsidR="00AC427B" w:rsidRPr="004565BF" w:rsidRDefault="00AC427B" w:rsidP="00AC427B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Изучение дисциплины следует начинать с проработки рабочей программы, особое внимание необходимо уделить целям и задачам, структуре и содержанию курса.</w:t>
      </w:r>
    </w:p>
    <w:p w:rsidR="00AC427B" w:rsidRPr="004565BF" w:rsidRDefault="00AC427B" w:rsidP="00AC427B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При конспектировании лекций обучающиеся должны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обучающихся, при этом дополняя и исправляя свои записи. </w:t>
      </w:r>
    </w:p>
    <w:p w:rsidR="00AC427B" w:rsidRPr="004565BF" w:rsidRDefault="00AC427B" w:rsidP="00AC427B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Конспект лекций следует просматривать регулярно после каждого занятия. Если тот или иной фрагмент вызывает затруднения, необходимо обратиться за помощью к преподавателю. Лекции предусматривают изучение теоретических основ.</w:t>
      </w:r>
    </w:p>
    <w:p w:rsidR="00AC427B" w:rsidRPr="004565BF" w:rsidRDefault="00AC427B" w:rsidP="00AC427B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Успешное освоение курса предполагает активное, творческое участие обучающегося путем планомерной, повседневной работы.</w:t>
      </w:r>
    </w:p>
    <w:p w:rsidR="00AC427B" w:rsidRPr="004565BF" w:rsidRDefault="00AC427B" w:rsidP="00AC427B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AC427B" w:rsidRPr="004565BF" w:rsidRDefault="00AC427B" w:rsidP="00AC427B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AC427B" w:rsidRPr="004565BF" w:rsidRDefault="00AC427B" w:rsidP="00AC427B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AC427B" w:rsidRPr="004565BF" w:rsidRDefault="00AC427B" w:rsidP="00AC427B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примеры.</w:t>
      </w:r>
    </w:p>
    <w:p w:rsidR="00AC427B" w:rsidRPr="004565BF" w:rsidRDefault="00AC427B" w:rsidP="00AC427B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AC427B" w:rsidRPr="004565BF" w:rsidRDefault="00AC427B" w:rsidP="00AC427B">
      <w:pPr>
        <w:ind w:firstLine="540"/>
        <w:jc w:val="both"/>
        <w:rPr>
          <w:sz w:val="24"/>
          <w:szCs w:val="24"/>
        </w:rPr>
      </w:pPr>
    </w:p>
    <w:p w:rsidR="004760FD" w:rsidRPr="004565BF" w:rsidRDefault="004760FD" w:rsidP="004760FD">
      <w:pPr>
        <w:ind w:firstLine="540"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 xml:space="preserve">2.2 Методические указания </w:t>
      </w:r>
      <w:r w:rsidRPr="004565BF">
        <w:rPr>
          <w:b/>
          <w:color w:val="000000"/>
          <w:spacing w:val="7"/>
          <w:sz w:val="24"/>
          <w:szCs w:val="24"/>
        </w:rPr>
        <w:t xml:space="preserve">по выполнению </w:t>
      </w:r>
      <w:r w:rsidR="009B0362" w:rsidRPr="004565BF">
        <w:rPr>
          <w:b/>
          <w:color w:val="000000"/>
          <w:spacing w:val="7"/>
          <w:sz w:val="24"/>
          <w:szCs w:val="24"/>
        </w:rPr>
        <w:t>контрольной работы</w:t>
      </w:r>
    </w:p>
    <w:p w:rsidR="004760FD" w:rsidRPr="004565BF" w:rsidRDefault="004760FD" w:rsidP="004760FD">
      <w:pPr>
        <w:ind w:firstLine="540"/>
        <w:jc w:val="both"/>
        <w:rPr>
          <w:sz w:val="24"/>
          <w:szCs w:val="24"/>
        </w:rPr>
      </w:pPr>
    </w:p>
    <w:p w:rsidR="004760FD" w:rsidRPr="004565BF" w:rsidRDefault="004760FD" w:rsidP="004760FD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По дисциплине предусматривается выполнение </w:t>
      </w:r>
      <w:r w:rsidR="009B0362" w:rsidRPr="004565BF">
        <w:rPr>
          <w:sz w:val="24"/>
          <w:szCs w:val="24"/>
        </w:rPr>
        <w:t>контрольной работы</w:t>
      </w:r>
      <w:r w:rsidRPr="004565BF">
        <w:rPr>
          <w:sz w:val="24"/>
          <w:szCs w:val="24"/>
        </w:rPr>
        <w:t xml:space="preserve"> (</w:t>
      </w:r>
      <w:r w:rsidR="009B0362" w:rsidRPr="004565BF">
        <w:rPr>
          <w:sz w:val="24"/>
          <w:szCs w:val="24"/>
        </w:rPr>
        <w:t>КонтрР</w:t>
      </w:r>
      <w:r w:rsidRPr="004565BF">
        <w:rPr>
          <w:sz w:val="24"/>
          <w:szCs w:val="24"/>
        </w:rPr>
        <w:t xml:space="preserve">). </w:t>
      </w:r>
    </w:p>
    <w:p w:rsidR="004760FD" w:rsidRPr="004565BF" w:rsidRDefault="004760FD" w:rsidP="004760FD">
      <w:pPr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4565BF">
        <w:rPr>
          <w:color w:val="000000"/>
          <w:sz w:val="24"/>
          <w:szCs w:val="24"/>
          <w:shd w:val="clear" w:color="auto" w:fill="FFFFFF"/>
        </w:rPr>
        <w:t xml:space="preserve">Целью выполнения </w:t>
      </w:r>
      <w:r w:rsidR="009B0362" w:rsidRPr="004565BF">
        <w:rPr>
          <w:sz w:val="24"/>
          <w:szCs w:val="24"/>
        </w:rPr>
        <w:t xml:space="preserve">контрольной работы </w:t>
      </w:r>
      <w:r w:rsidRPr="004565BF">
        <w:rPr>
          <w:color w:val="000000"/>
          <w:sz w:val="24"/>
          <w:szCs w:val="24"/>
          <w:shd w:val="clear" w:color="auto" w:fill="FFFFFF"/>
        </w:rPr>
        <w:t xml:space="preserve">по дисциплине </w:t>
      </w:r>
      <w:r w:rsidRPr="004565BF">
        <w:rPr>
          <w:sz w:val="24"/>
          <w:szCs w:val="24"/>
        </w:rPr>
        <w:t>«Информационная безопасность»</w:t>
      </w:r>
      <w:r w:rsidRPr="004565BF">
        <w:rPr>
          <w:color w:val="000000"/>
          <w:sz w:val="24"/>
          <w:szCs w:val="24"/>
          <w:shd w:val="clear" w:color="auto" w:fill="FFFFFF"/>
        </w:rPr>
        <w:t xml:space="preserve"> является приобретение </w:t>
      </w:r>
      <w:r w:rsidR="009B0362" w:rsidRPr="004565BF">
        <w:rPr>
          <w:color w:val="000000"/>
          <w:sz w:val="24"/>
          <w:szCs w:val="24"/>
          <w:shd w:val="clear" w:color="auto" w:fill="FFFFFF"/>
        </w:rPr>
        <w:t>практических навыков работы</w:t>
      </w:r>
      <w:r w:rsidRPr="004565BF">
        <w:rPr>
          <w:color w:val="000000"/>
          <w:sz w:val="24"/>
          <w:szCs w:val="24"/>
          <w:shd w:val="clear" w:color="auto" w:fill="FFFFFF"/>
        </w:rPr>
        <w:t xml:space="preserve">, а также закрепление и расширение знаний, полученных при изучении теоретического материала. </w:t>
      </w:r>
    </w:p>
    <w:p w:rsidR="004760FD" w:rsidRPr="004565BF" w:rsidRDefault="004760FD" w:rsidP="004760FD">
      <w:pPr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4565BF">
        <w:rPr>
          <w:color w:val="000000"/>
          <w:sz w:val="24"/>
          <w:szCs w:val="24"/>
          <w:shd w:val="clear" w:color="auto" w:fill="FFFFFF"/>
        </w:rPr>
        <w:t xml:space="preserve">При выполнении </w:t>
      </w:r>
      <w:r w:rsidR="00DF5306" w:rsidRPr="004565BF">
        <w:rPr>
          <w:sz w:val="24"/>
          <w:szCs w:val="24"/>
        </w:rPr>
        <w:t xml:space="preserve">контрольной работы </w:t>
      </w:r>
      <w:r w:rsidRPr="004565BF">
        <w:rPr>
          <w:color w:val="000000"/>
          <w:sz w:val="24"/>
          <w:szCs w:val="24"/>
          <w:shd w:val="clear" w:color="auto" w:fill="FFFFFF"/>
        </w:rPr>
        <w:t>студент должен показать умение анализировать, и на практике применить теоретические знания.</w:t>
      </w:r>
    </w:p>
    <w:p w:rsidR="004760FD" w:rsidRPr="004565BF" w:rsidRDefault="00DF5306" w:rsidP="004760FD">
      <w:pPr>
        <w:ind w:firstLine="540"/>
        <w:jc w:val="both"/>
        <w:rPr>
          <w:rStyle w:val="c20"/>
          <w:color w:val="000000"/>
          <w:sz w:val="24"/>
          <w:szCs w:val="24"/>
        </w:rPr>
      </w:pPr>
      <w:r w:rsidRPr="004565BF">
        <w:rPr>
          <w:sz w:val="24"/>
          <w:szCs w:val="24"/>
        </w:rPr>
        <w:t>Контрольная работа</w:t>
      </w:r>
      <w:r w:rsidR="004760FD" w:rsidRPr="004565BF">
        <w:rPr>
          <w:rStyle w:val="c20"/>
          <w:color w:val="000000"/>
          <w:sz w:val="24"/>
          <w:szCs w:val="24"/>
        </w:rPr>
        <w:t xml:space="preserve"> – самостоятельная творческая завершенная работа студента, выполненная под руководством преподавателя. Она обычно состоит из двух частей: теоретической и практической.</w:t>
      </w:r>
    </w:p>
    <w:p w:rsidR="004760FD" w:rsidRPr="004565BF" w:rsidRDefault="004760FD" w:rsidP="004760FD">
      <w:pPr>
        <w:ind w:firstLine="540"/>
        <w:jc w:val="both"/>
        <w:rPr>
          <w:sz w:val="24"/>
          <w:szCs w:val="24"/>
        </w:rPr>
      </w:pPr>
      <w:r w:rsidRPr="004565BF">
        <w:rPr>
          <w:rStyle w:val="c20"/>
          <w:color w:val="000000"/>
          <w:sz w:val="24"/>
          <w:szCs w:val="24"/>
        </w:rPr>
        <w:t xml:space="preserve">Основные цели работы: развитие активной творческой личности, способной самостоятельно приобретать новые знания, развитие навыков самостоятельной </w:t>
      </w:r>
      <w:r w:rsidRPr="004565BF">
        <w:rPr>
          <w:rStyle w:val="c20"/>
          <w:color w:val="000000"/>
          <w:sz w:val="24"/>
          <w:szCs w:val="24"/>
        </w:rPr>
        <w:lastRenderedPageBreak/>
        <w:t>исследовательской работы у студентов.</w:t>
      </w:r>
    </w:p>
    <w:p w:rsidR="004760FD" w:rsidRPr="004565BF" w:rsidRDefault="004760FD" w:rsidP="004760FD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Выполнение </w:t>
      </w:r>
      <w:r w:rsidR="00DF5306" w:rsidRPr="004565BF">
        <w:rPr>
          <w:sz w:val="24"/>
          <w:szCs w:val="24"/>
        </w:rPr>
        <w:t xml:space="preserve">КонтрР </w:t>
      </w:r>
      <w:r w:rsidRPr="004565BF">
        <w:rPr>
          <w:sz w:val="24"/>
          <w:szCs w:val="24"/>
        </w:rPr>
        <w:t>предусматривает следующие этапы выполнения:</w:t>
      </w:r>
    </w:p>
    <w:p w:rsidR="004760FD" w:rsidRPr="004565BF" w:rsidRDefault="004760FD" w:rsidP="004760FD">
      <w:pPr>
        <w:ind w:firstLine="567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1. Получить задание и график выполнения ИТЗ.</w:t>
      </w:r>
    </w:p>
    <w:p w:rsidR="004760FD" w:rsidRPr="004565BF" w:rsidRDefault="004760FD" w:rsidP="004760FD">
      <w:pPr>
        <w:ind w:firstLine="567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2. Определить свой вариант.</w:t>
      </w:r>
    </w:p>
    <w:p w:rsidR="004760FD" w:rsidRPr="004565BF" w:rsidRDefault="004760FD" w:rsidP="004760FD">
      <w:pPr>
        <w:ind w:firstLine="567"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3. Изучить и описать теоретическую часть. </w:t>
      </w:r>
    </w:p>
    <w:p w:rsidR="004760FD" w:rsidRPr="004565BF" w:rsidRDefault="004760FD" w:rsidP="004760FD">
      <w:pPr>
        <w:ind w:firstLine="567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4. Выполнить и описать практическую часть.</w:t>
      </w:r>
    </w:p>
    <w:p w:rsidR="004760FD" w:rsidRPr="004565BF" w:rsidRDefault="004760FD" w:rsidP="004760FD">
      <w:pPr>
        <w:ind w:firstLine="567"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5. Оформить </w:t>
      </w:r>
      <w:r w:rsidR="00DF5306" w:rsidRPr="004565BF">
        <w:rPr>
          <w:sz w:val="24"/>
          <w:szCs w:val="24"/>
        </w:rPr>
        <w:t xml:space="preserve">КонтрР </w:t>
      </w:r>
      <w:r w:rsidRPr="004565BF">
        <w:rPr>
          <w:sz w:val="24"/>
          <w:szCs w:val="24"/>
        </w:rPr>
        <w:t>по правилам оформления студенческих работ.</w:t>
      </w:r>
    </w:p>
    <w:p w:rsidR="004760FD" w:rsidRPr="004565BF" w:rsidRDefault="004760FD" w:rsidP="004760FD">
      <w:pPr>
        <w:ind w:firstLine="567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6. Пройти защиту.</w:t>
      </w:r>
    </w:p>
    <w:p w:rsidR="004760FD" w:rsidRPr="004565BF" w:rsidRDefault="004760FD" w:rsidP="004760FD">
      <w:pPr>
        <w:ind w:firstLine="567"/>
        <w:jc w:val="both"/>
        <w:rPr>
          <w:sz w:val="24"/>
          <w:szCs w:val="24"/>
        </w:rPr>
      </w:pPr>
    </w:p>
    <w:p w:rsidR="004760FD" w:rsidRPr="004565BF" w:rsidRDefault="004760FD" w:rsidP="004760FD">
      <w:pPr>
        <w:ind w:firstLine="567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Индивидуальное задание состоит из двух частей, взаимосвязанных между собой по объекту защиты информационных процессов (далее - объекта). Объект необходимо исследовать таким образом, чтобы можно было применить все основные элементы защиты информации, определяя его возможное размещение, внешние и внутренние характеристики среды с учетом возможных сценариев атаки.</w:t>
      </w:r>
    </w:p>
    <w:p w:rsidR="004760FD" w:rsidRPr="004565BF" w:rsidRDefault="004760FD" w:rsidP="004760FD">
      <w:pPr>
        <w:ind w:firstLine="567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Для выполнения первой части работы необходимо для предложенного объекта провести анализ его защищенности по следующим направлениям:</w:t>
      </w:r>
    </w:p>
    <w:p w:rsidR="004760FD" w:rsidRPr="004565BF" w:rsidRDefault="004760FD" w:rsidP="004760FD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виды угроз;</w:t>
      </w:r>
    </w:p>
    <w:p w:rsidR="004760FD" w:rsidRPr="004565BF" w:rsidRDefault="004760FD" w:rsidP="004760FD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характер и виды происхождения угроз;</w:t>
      </w:r>
    </w:p>
    <w:p w:rsidR="004760FD" w:rsidRPr="004565BF" w:rsidRDefault="004760FD" w:rsidP="004760FD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классы каналов несанкционированного получения информации (нарушения конфиденциальности);</w:t>
      </w:r>
    </w:p>
    <w:p w:rsidR="004760FD" w:rsidRPr="004565BF" w:rsidRDefault="004760FD" w:rsidP="004760FD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возможные причины нарушения целостности информации;</w:t>
      </w:r>
    </w:p>
    <w:p w:rsidR="004760FD" w:rsidRPr="004565BF" w:rsidRDefault="004760FD" w:rsidP="004760FD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возможные причины нарушения доступности;</w:t>
      </w:r>
    </w:p>
    <w:p w:rsidR="004760FD" w:rsidRPr="004565BF" w:rsidRDefault="004760FD" w:rsidP="004760FD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определить класс защиты информации в соответствии с Руководящими документами Гостехкомиссии России.</w:t>
      </w:r>
    </w:p>
    <w:p w:rsidR="004760FD" w:rsidRPr="004565BF" w:rsidRDefault="004760FD" w:rsidP="004760FD">
      <w:pPr>
        <w:ind w:firstLine="567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Для выполнения второй части работы необходимо предложить методы повышения уровня защищенности объекта в соответствии со следующим анализом:</w:t>
      </w:r>
    </w:p>
    <w:p w:rsidR="004760FD" w:rsidRPr="004565BF" w:rsidRDefault="004760FD" w:rsidP="004760FD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определить требования к системе защиты;</w:t>
      </w:r>
    </w:p>
    <w:p w:rsidR="004760FD" w:rsidRPr="004565BF" w:rsidRDefault="004760FD" w:rsidP="004760FD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определить факторы, влияющие на требуемый уровень;</w:t>
      </w:r>
    </w:p>
    <w:p w:rsidR="004760FD" w:rsidRPr="004565BF" w:rsidRDefault="004760FD" w:rsidP="004760FD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предложить программно-аппаратные и организационно-административные способы защиты объекта;</w:t>
      </w:r>
    </w:p>
    <w:p w:rsidR="004760FD" w:rsidRPr="004565BF" w:rsidRDefault="004760FD" w:rsidP="004760FD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разработать основы политики безопасности в области эксплуатации анализируемого объекта.</w:t>
      </w:r>
    </w:p>
    <w:p w:rsidR="004760FD" w:rsidRPr="004565BF" w:rsidRDefault="004760FD" w:rsidP="004760FD">
      <w:pPr>
        <w:ind w:firstLine="567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Отчет по </w:t>
      </w:r>
      <w:r w:rsidR="00DF5306" w:rsidRPr="004565BF">
        <w:rPr>
          <w:sz w:val="24"/>
          <w:szCs w:val="24"/>
        </w:rPr>
        <w:t xml:space="preserve">КонтрР </w:t>
      </w:r>
      <w:r w:rsidRPr="004565BF">
        <w:rPr>
          <w:sz w:val="24"/>
          <w:szCs w:val="24"/>
        </w:rPr>
        <w:t>должен включать:</w:t>
      </w:r>
    </w:p>
    <w:p w:rsidR="007B1328" w:rsidRPr="004565BF" w:rsidRDefault="007B1328" w:rsidP="007B1328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титульный лист;</w:t>
      </w:r>
    </w:p>
    <w:p w:rsidR="007B1328" w:rsidRPr="004565BF" w:rsidRDefault="007B1328" w:rsidP="007B1328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лист задания;</w:t>
      </w:r>
    </w:p>
    <w:p w:rsidR="007B1328" w:rsidRPr="004565BF" w:rsidRDefault="007B1328" w:rsidP="007B1328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введение (1–2 стр.) с характеристикой защищаемого объекта;</w:t>
      </w:r>
    </w:p>
    <w:p w:rsidR="007B1328" w:rsidRPr="004565BF" w:rsidRDefault="007B1328" w:rsidP="007B1328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анализ уязвимостей и угроз для объекта защиты (12–15 стр.);</w:t>
      </w:r>
    </w:p>
    <w:p w:rsidR="007B1328" w:rsidRPr="004565BF" w:rsidRDefault="007B1328" w:rsidP="007B1328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методы повышения уровня защищенности объекта (12–15 стр.);</w:t>
      </w:r>
    </w:p>
    <w:p w:rsidR="007B1328" w:rsidRPr="004565BF" w:rsidRDefault="007B1328" w:rsidP="007B1328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заключение (1–2 стр.);</w:t>
      </w:r>
    </w:p>
    <w:p w:rsidR="007B1328" w:rsidRPr="004565BF" w:rsidRDefault="007B1328" w:rsidP="007B1328">
      <w:pPr>
        <w:pStyle w:val="a4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список использованных источников (не менее 10).</w:t>
      </w:r>
    </w:p>
    <w:p w:rsidR="004760FD" w:rsidRPr="004565BF" w:rsidRDefault="004760FD" w:rsidP="004760FD">
      <w:pPr>
        <w:ind w:firstLine="567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Оформление отчета по </w:t>
      </w:r>
      <w:r w:rsidR="00DF5306" w:rsidRPr="004565BF">
        <w:rPr>
          <w:sz w:val="24"/>
          <w:szCs w:val="24"/>
        </w:rPr>
        <w:t xml:space="preserve">КонтрР </w:t>
      </w:r>
      <w:r w:rsidRPr="004565BF">
        <w:rPr>
          <w:sz w:val="24"/>
          <w:szCs w:val="24"/>
        </w:rPr>
        <w:t xml:space="preserve">должно соответствовать общим требованиям к оформлению студенческих работ, которые можно скачать с сайта ОГУ. Общий объем отчета по </w:t>
      </w:r>
      <w:r w:rsidR="00DF5306" w:rsidRPr="004565BF">
        <w:rPr>
          <w:sz w:val="24"/>
          <w:szCs w:val="24"/>
        </w:rPr>
        <w:t xml:space="preserve">КонтрР </w:t>
      </w:r>
      <w:r w:rsidRPr="004565BF">
        <w:rPr>
          <w:sz w:val="24"/>
          <w:szCs w:val="24"/>
        </w:rPr>
        <w:t>— примерно 30–35 страниц.</w:t>
      </w:r>
    </w:p>
    <w:p w:rsidR="004760FD" w:rsidRPr="004565BF" w:rsidRDefault="004760FD" w:rsidP="004760FD">
      <w:pPr>
        <w:ind w:firstLine="567"/>
        <w:contextualSpacing/>
        <w:jc w:val="both"/>
        <w:rPr>
          <w:sz w:val="24"/>
          <w:szCs w:val="24"/>
        </w:rPr>
      </w:pPr>
    </w:p>
    <w:p w:rsidR="004760FD" w:rsidRPr="004565BF" w:rsidRDefault="004760FD" w:rsidP="004760FD">
      <w:pPr>
        <w:ind w:firstLine="567"/>
        <w:contextualSpacing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Варианты для творческих заданий: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Сервер базы данных, содержащий сведения о клиентах компании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Компьютер в бухгалтерии, используемый для передачи отчетности в головной офис через VPN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 xml:space="preserve">Почтовый сервер крупной компании 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Веб-сервер, используемый для электронной коммерции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 xml:space="preserve">Сервер, содержащий бухгалтерские отчеты крупной компании 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lastRenderedPageBreak/>
        <w:t>Локальная сеть с выходом в Интернет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Корпоративная сеть с выходом в Интернет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Программно-аппаратные средства платежных банковских систем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Программно-аппаратные средства системы дистанционного обучения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Система автоматизированного проектирования узлов вычислительной сети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Информационная система управления бизнесом в области объектов недвижимости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Информационная система управления производственным предприятием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Автоматизированная система управления персоналом в крупной компании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Сервер, содержащий данные о сделках на рынке ценных бумаг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Телекоммуникационный канал связи между филиалами банка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Телекоммуникационный канал связи между дилерами банка и валютной биржей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Широкополосный канал выхода в Интернет крупной международной компании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 xml:space="preserve">Межсетевой экран, обеспечивающий сегментацию локальной сети 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Сервер федеральной налоговой службы</w:t>
      </w:r>
    </w:p>
    <w:p w:rsidR="007B1328" w:rsidRPr="004565BF" w:rsidRDefault="007B1328" w:rsidP="007B1328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567"/>
        <w:jc w:val="both"/>
        <w:rPr>
          <w:szCs w:val="24"/>
        </w:rPr>
      </w:pPr>
      <w:r w:rsidRPr="004565BF">
        <w:rPr>
          <w:szCs w:val="24"/>
        </w:rPr>
        <w:t>Сервер учебного заведения, содержащий результаты тестирования студентов</w:t>
      </w:r>
    </w:p>
    <w:p w:rsidR="004760FD" w:rsidRPr="004565BF" w:rsidRDefault="004760FD" w:rsidP="004760FD">
      <w:pPr>
        <w:ind w:firstLine="567"/>
        <w:jc w:val="both"/>
        <w:rPr>
          <w:sz w:val="24"/>
          <w:szCs w:val="24"/>
        </w:rPr>
      </w:pPr>
    </w:p>
    <w:p w:rsidR="00967B64" w:rsidRPr="004565BF" w:rsidRDefault="00967B64" w:rsidP="00967B64">
      <w:pPr>
        <w:ind w:firstLine="540"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2.</w:t>
      </w:r>
      <w:r w:rsidR="004760FD" w:rsidRPr="004565BF">
        <w:rPr>
          <w:b/>
          <w:sz w:val="24"/>
          <w:szCs w:val="24"/>
        </w:rPr>
        <w:t>3</w:t>
      </w:r>
      <w:r w:rsidRPr="004565BF">
        <w:rPr>
          <w:b/>
          <w:sz w:val="24"/>
          <w:szCs w:val="24"/>
        </w:rPr>
        <w:t xml:space="preserve"> Методические указания по подготовке к промежуточной аттестации по дисциплине</w:t>
      </w:r>
    </w:p>
    <w:p w:rsidR="00967B64" w:rsidRPr="004565BF" w:rsidRDefault="00967B64" w:rsidP="00967B64">
      <w:pPr>
        <w:ind w:firstLine="540"/>
        <w:jc w:val="both"/>
        <w:rPr>
          <w:sz w:val="24"/>
          <w:szCs w:val="24"/>
        </w:rPr>
      </w:pPr>
    </w:p>
    <w:p w:rsidR="00AF2692" w:rsidRPr="004565BF" w:rsidRDefault="00967B64" w:rsidP="00AF2692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Изучение дисциплины «</w:t>
      </w:r>
      <w:r w:rsidR="00716728" w:rsidRPr="004565BF">
        <w:rPr>
          <w:sz w:val="24"/>
          <w:szCs w:val="24"/>
        </w:rPr>
        <w:t>Информационная безопасность</w:t>
      </w:r>
      <w:r w:rsidRPr="004565BF">
        <w:rPr>
          <w:sz w:val="24"/>
          <w:szCs w:val="24"/>
        </w:rPr>
        <w:t xml:space="preserve">» завершается </w:t>
      </w:r>
      <w:r w:rsidR="0005249E" w:rsidRPr="004565BF">
        <w:rPr>
          <w:sz w:val="24"/>
          <w:szCs w:val="24"/>
        </w:rPr>
        <w:t>зачетом</w:t>
      </w:r>
      <w:r w:rsidRPr="004565BF">
        <w:rPr>
          <w:sz w:val="24"/>
          <w:szCs w:val="24"/>
        </w:rPr>
        <w:t xml:space="preserve">. </w:t>
      </w:r>
      <w:r w:rsidR="00AF2692" w:rsidRPr="004565BF">
        <w:rPr>
          <w:sz w:val="24"/>
          <w:szCs w:val="24"/>
        </w:rPr>
        <w:t xml:space="preserve">Для допуска к зачету (экзамену) необходимо представить отчет по </w:t>
      </w:r>
      <w:r w:rsidR="00BB0859" w:rsidRPr="004565BF">
        <w:rPr>
          <w:sz w:val="24"/>
          <w:szCs w:val="24"/>
        </w:rPr>
        <w:t>типовым заданиям</w:t>
      </w:r>
      <w:r w:rsidR="00AF2692" w:rsidRPr="004565BF">
        <w:rPr>
          <w:sz w:val="24"/>
          <w:szCs w:val="24"/>
        </w:rPr>
        <w:t xml:space="preserve"> и выполнить </w:t>
      </w:r>
      <w:r w:rsidR="00DF5306" w:rsidRPr="004565BF">
        <w:rPr>
          <w:sz w:val="24"/>
          <w:szCs w:val="24"/>
        </w:rPr>
        <w:t>КонтрР</w:t>
      </w:r>
      <w:r w:rsidR="00AF2692" w:rsidRPr="004565BF">
        <w:rPr>
          <w:sz w:val="24"/>
          <w:szCs w:val="24"/>
        </w:rPr>
        <w:t xml:space="preserve">.  Отчет по </w:t>
      </w:r>
      <w:r w:rsidR="00BB0859" w:rsidRPr="004565BF">
        <w:rPr>
          <w:sz w:val="24"/>
          <w:szCs w:val="24"/>
        </w:rPr>
        <w:t>типовым заданиям</w:t>
      </w:r>
      <w:r w:rsidR="00AF2692" w:rsidRPr="004565BF">
        <w:rPr>
          <w:sz w:val="24"/>
          <w:szCs w:val="24"/>
        </w:rPr>
        <w:t xml:space="preserve"> описывает результаты </w:t>
      </w:r>
      <w:r w:rsidR="00BB0859" w:rsidRPr="004565BF">
        <w:rPr>
          <w:sz w:val="24"/>
          <w:szCs w:val="24"/>
        </w:rPr>
        <w:t>выполнения</w:t>
      </w:r>
      <w:r w:rsidR="00AF2692" w:rsidRPr="004565BF">
        <w:rPr>
          <w:sz w:val="24"/>
          <w:szCs w:val="24"/>
        </w:rPr>
        <w:t xml:space="preserve"> и включает описание.</w:t>
      </w:r>
    </w:p>
    <w:p w:rsidR="00AF2692" w:rsidRPr="004565BF" w:rsidRDefault="00AF2692" w:rsidP="00AF2692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Подготовка к зачету (экзамену)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 (экзамену), студент ликвидирует имеющиеся пробелы в знаниях, углубляет, систематизирует и упорядочивает свои знания. На зачете (экзамене) студент демонстрирует то, что он приобрел в процессе обучения по данной учебной дисциплине. </w:t>
      </w:r>
    </w:p>
    <w:p w:rsidR="00AF2692" w:rsidRPr="004565BF" w:rsidRDefault="00AF2692" w:rsidP="00AF2692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В период подготовки к зачету (экзамену) студенты вновь обращаются к пройденному учебному материалу. При этом они не только скрепляют полученные знания, но и получают новые. Подготовка студента к зачету (экзамену) включает в себя три этапа:</w:t>
      </w:r>
    </w:p>
    <w:p w:rsidR="00AF2692" w:rsidRPr="004565BF" w:rsidRDefault="00AF2692" w:rsidP="00AF2692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- самостоятельная работа в течение семестра;</w:t>
      </w:r>
    </w:p>
    <w:p w:rsidR="00AF2692" w:rsidRPr="004565BF" w:rsidRDefault="00AF2692" w:rsidP="00AF2692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- непосредственная подготовка в дни, предшествующие зачету (экзамену) по темам курса;</w:t>
      </w:r>
    </w:p>
    <w:p w:rsidR="00AF2692" w:rsidRPr="004565BF" w:rsidRDefault="00AF2692" w:rsidP="00AF2692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- подготовка к ответу на вопросы.</w:t>
      </w:r>
    </w:p>
    <w:p w:rsidR="00AF2692" w:rsidRPr="004565BF" w:rsidRDefault="00AF2692" w:rsidP="00AF2692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Подготовка к зачету (экзамену)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AF2692" w:rsidRPr="004565BF" w:rsidRDefault="00AF2692" w:rsidP="00AF2692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Студент должен иметь хороший собственный конспект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</w:t>
      </w:r>
    </w:p>
    <w:p w:rsidR="00AF2692" w:rsidRPr="004565BF" w:rsidRDefault="00AF2692" w:rsidP="00AF2692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Кроме того, при подготовке к зачету (экзамену) у студента должен быть хороший учебник или конспект литературы, прочитанной по указанию преподавателя в течение семестра.</w:t>
      </w:r>
    </w:p>
    <w:p w:rsidR="00967B64" w:rsidRPr="004565BF" w:rsidRDefault="00AF2692" w:rsidP="00AF2692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Вначале следует просмотреть весь материал по дисциплине, отметить для себя трудные вопросы. Обязательно в них разобраться. В заключение еще раз целесообразно повторить основные положения.</w:t>
      </w:r>
    </w:p>
    <w:p w:rsidR="00967B64" w:rsidRDefault="00967B64" w:rsidP="00967B64">
      <w:pPr>
        <w:ind w:firstLine="540"/>
        <w:jc w:val="both"/>
        <w:rPr>
          <w:sz w:val="24"/>
          <w:szCs w:val="24"/>
        </w:rPr>
      </w:pPr>
    </w:p>
    <w:p w:rsidR="004565BF" w:rsidRDefault="004565BF" w:rsidP="00967B64">
      <w:pPr>
        <w:ind w:firstLine="540"/>
        <w:jc w:val="both"/>
        <w:rPr>
          <w:sz w:val="24"/>
          <w:szCs w:val="24"/>
        </w:rPr>
      </w:pPr>
    </w:p>
    <w:p w:rsidR="004565BF" w:rsidRDefault="004565BF" w:rsidP="00967B64">
      <w:pPr>
        <w:ind w:firstLine="540"/>
        <w:jc w:val="both"/>
        <w:rPr>
          <w:sz w:val="24"/>
          <w:szCs w:val="24"/>
        </w:rPr>
      </w:pPr>
    </w:p>
    <w:p w:rsidR="004565BF" w:rsidRPr="004565BF" w:rsidRDefault="004565BF" w:rsidP="00967B64">
      <w:pPr>
        <w:ind w:firstLine="540"/>
        <w:jc w:val="both"/>
        <w:rPr>
          <w:sz w:val="24"/>
          <w:szCs w:val="24"/>
        </w:rPr>
      </w:pPr>
    </w:p>
    <w:p w:rsidR="00967B64" w:rsidRPr="004565BF" w:rsidRDefault="00967B64" w:rsidP="00967B64">
      <w:pPr>
        <w:ind w:firstLine="540"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lastRenderedPageBreak/>
        <w:t>2.</w:t>
      </w:r>
      <w:r w:rsidR="004760FD" w:rsidRPr="004565BF">
        <w:rPr>
          <w:b/>
          <w:sz w:val="24"/>
          <w:szCs w:val="24"/>
        </w:rPr>
        <w:t>4</w:t>
      </w:r>
      <w:r w:rsidRPr="004565BF">
        <w:rPr>
          <w:b/>
          <w:sz w:val="24"/>
          <w:szCs w:val="24"/>
        </w:rPr>
        <w:t xml:space="preserve"> Методические указания по </w:t>
      </w:r>
      <w:r w:rsidR="00BB0859" w:rsidRPr="004565BF">
        <w:rPr>
          <w:b/>
          <w:sz w:val="24"/>
          <w:szCs w:val="24"/>
        </w:rPr>
        <w:t xml:space="preserve">выполнению </w:t>
      </w:r>
      <w:r w:rsidR="007803A3" w:rsidRPr="004565BF">
        <w:rPr>
          <w:b/>
          <w:sz w:val="24"/>
          <w:szCs w:val="24"/>
        </w:rPr>
        <w:t xml:space="preserve">типовых </w:t>
      </w:r>
      <w:r w:rsidR="00BB0859" w:rsidRPr="004565BF">
        <w:rPr>
          <w:b/>
          <w:sz w:val="24"/>
          <w:szCs w:val="24"/>
        </w:rPr>
        <w:t>заданий</w:t>
      </w:r>
      <w:r w:rsidRPr="004565BF">
        <w:rPr>
          <w:b/>
          <w:sz w:val="24"/>
          <w:szCs w:val="24"/>
        </w:rPr>
        <w:t xml:space="preserve"> для обучающихся</w:t>
      </w:r>
    </w:p>
    <w:p w:rsidR="00967B64" w:rsidRPr="004565BF" w:rsidRDefault="00967B64" w:rsidP="00967B64">
      <w:pPr>
        <w:ind w:firstLine="540"/>
        <w:jc w:val="both"/>
        <w:rPr>
          <w:sz w:val="24"/>
          <w:szCs w:val="24"/>
        </w:rPr>
      </w:pPr>
    </w:p>
    <w:p w:rsidR="00967B64" w:rsidRPr="004565BF" w:rsidRDefault="00967B64" w:rsidP="00AB4A88">
      <w:pPr>
        <w:ind w:firstLine="540"/>
        <w:jc w:val="center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Общие методические рекомендации</w:t>
      </w:r>
    </w:p>
    <w:p w:rsidR="00967B64" w:rsidRPr="004565BF" w:rsidRDefault="00967B64" w:rsidP="00967B64">
      <w:pPr>
        <w:ind w:firstLine="540"/>
        <w:jc w:val="both"/>
        <w:rPr>
          <w:sz w:val="24"/>
          <w:szCs w:val="24"/>
        </w:rPr>
      </w:pPr>
    </w:p>
    <w:p w:rsidR="00967B64" w:rsidRPr="004565BF" w:rsidRDefault="00967B64" w:rsidP="00967B64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1 Ознакомиться с общим тематическим планом занятий;</w:t>
      </w:r>
    </w:p>
    <w:p w:rsidR="00967B64" w:rsidRPr="004565BF" w:rsidRDefault="00967B64" w:rsidP="00967B64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2 Самостоятельно прорабатывать уже пройденный материал лекционных и </w:t>
      </w:r>
      <w:r w:rsidR="00BB0859" w:rsidRPr="004565BF">
        <w:rPr>
          <w:sz w:val="24"/>
          <w:szCs w:val="24"/>
        </w:rPr>
        <w:t>практических</w:t>
      </w:r>
      <w:r w:rsidRPr="004565BF">
        <w:rPr>
          <w:sz w:val="24"/>
          <w:szCs w:val="24"/>
        </w:rPr>
        <w:t xml:space="preserve"> занятий. При необходимости составить список вопросов и обратиться к преподавателю;</w:t>
      </w:r>
    </w:p>
    <w:p w:rsidR="00967B64" w:rsidRPr="004565BF" w:rsidRDefault="00967B64" w:rsidP="00967B64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3 Перед изучением нового теоретического материала желательно заранее ознакомиться с содержанием предстоящей лекции. При необходимости составить список вопросов и обратиться к преподавателю;</w:t>
      </w:r>
    </w:p>
    <w:p w:rsidR="00967B64" w:rsidRPr="004565BF" w:rsidRDefault="00967B64" w:rsidP="00967B64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4 Если в ходе рассмотрения нового теоретического или практического материала преподаватель ссылается на полученные ранее знания, умения или навыки, то рекомендуется освежить их в памяти путём повторения;</w:t>
      </w:r>
    </w:p>
    <w:p w:rsidR="00967B64" w:rsidRPr="004565BF" w:rsidRDefault="00967B64" w:rsidP="00967B64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5 Выполнять индивидуальные задания рекомендуется не только в рамках учебных занятий, но и в большей мере в течение времени, отведённого на самостоятельную работу.</w:t>
      </w:r>
    </w:p>
    <w:p w:rsidR="00967B64" w:rsidRPr="004565BF" w:rsidRDefault="00967B64" w:rsidP="00967B64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6 Ознакомиться со списком литературы и интернет-ресурсов, рекомендуемых преподавателем для углубленного изучения либо дисциплины в целом, либо отдельных разделов.</w:t>
      </w:r>
    </w:p>
    <w:p w:rsidR="00967B64" w:rsidRPr="004565BF" w:rsidRDefault="00967B64" w:rsidP="00967B64">
      <w:pPr>
        <w:ind w:firstLine="540"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Для реализации индивидуальных и творческих способностей и более глубокого освоения дисциплины предусмотрены следующие виды самостоятельной работы: текущая и творческая.</w:t>
      </w:r>
    </w:p>
    <w:p w:rsidR="00967B64" w:rsidRPr="004565BF" w:rsidRDefault="00967B64" w:rsidP="00967B64">
      <w:pPr>
        <w:ind w:firstLine="540"/>
        <w:jc w:val="both"/>
        <w:rPr>
          <w:sz w:val="24"/>
          <w:szCs w:val="24"/>
        </w:rPr>
      </w:pPr>
    </w:p>
    <w:p w:rsidR="00613131" w:rsidRPr="004565BF" w:rsidRDefault="00BB0859" w:rsidP="00AB4A88">
      <w:pPr>
        <w:ind w:firstLine="540"/>
        <w:jc w:val="center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Типовые задачи</w:t>
      </w:r>
    </w:p>
    <w:p w:rsidR="00613131" w:rsidRPr="004565BF" w:rsidRDefault="00613131" w:rsidP="007803A3">
      <w:pPr>
        <w:ind w:firstLine="540"/>
        <w:contextualSpacing/>
        <w:jc w:val="both"/>
        <w:rPr>
          <w:sz w:val="24"/>
          <w:szCs w:val="24"/>
        </w:rPr>
      </w:pPr>
    </w:p>
    <w:p w:rsidR="007803A3" w:rsidRPr="004565BF" w:rsidRDefault="007803A3" w:rsidP="007803A3">
      <w:pPr>
        <w:ind w:firstLine="540"/>
        <w:contextualSpacing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Раздел 1. Информационная безопасность: понятия и определения</w:t>
      </w:r>
    </w:p>
    <w:p w:rsidR="007803A3" w:rsidRPr="004565BF" w:rsidRDefault="007803A3" w:rsidP="007803A3">
      <w:pPr>
        <w:ind w:firstLine="540"/>
        <w:contextualSpacing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Задача №1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Сделайте реферат на тему «Информационная безопасность». В реферате обязательно должны быть: таблица, рисунок, от 10 до 12 страниц текста, список источников не менее 7.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В реферате: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выделить весь текст и очистить формат;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изменить стили для правильного оформления заголовков и текста;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оформление документа должно соответствовать требованиям оформления студенческих работ (можно скачать с сайта ОГУ);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сделать титульный лист;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вставить номера страниц (кроме первой страницы);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на листе содержания сделать Автособираемое оглавление;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проверить правильность перехода по пунктам оглавления;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научиться обновлять автособираемое оглавление;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для списка используемых источников (если его нет, то нужно сделать самим) сделать нумерацию (числами);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список источников расположить по мере встречаемости;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расставить по тексту реферата ссылки на все источники. Ссылки расставлять как перекрестные (ссылки на источники указывать в квадратных скобках, например, [1]);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упорядочить список литературы по алфавиту;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 xml:space="preserve">выделить весь документ и нажать кнопку </w:t>
      </w:r>
      <w:r w:rsidRPr="004565BF">
        <w:rPr>
          <w:szCs w:val="24"/>
          <w:lang w:val="en-US"/>
        </w:rPr>
        <w:t>F</w:t>
      </w:r>
      <w:r w:rsidRPr="004565BF">
        <w:rPr>
          <w:szCs w:val="24"/>
        </w:rPr>
        <w:t>9;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проверить правильно ли обновились ссылки на источники;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в тексте реферата сделать несколько гиперссылок на сайты.</w:t>
      </w:r>
    </w:p>
    <w:p w:rsidR="007803A3" w:rsidRPr="004565BF" w:rsidRDefault="007803A3" w:rsidP="007803A3">
      <w:pPr>
        <w:pStyle w:val="a5"/>
        <w:spacing w:before="0" w:beforeAutospacing="0" w:after="0" w:afterAutospacing="0"/>
        <w:ind w:right="225" w:firstLine="540"/>
        <w:contextualSpacing/>
        <w:jc w:val="both"/>
      </w:pPr>
      <w:r w:rsidRPr="004565BF">
        <w:t>Готовый файл .</w:t>
      </w:r>
      <w:r w:rsidRPr="004565BF">
        <w:rPr>
          <w:lang w:val="en-US"/>
        </w:rPr>
        <w:t>doc</w:t>
      </w:r>
      <w:r w:rsidRPr="004565BF">
        <w:t xml:space="preserve"> / .</w:t>
      </w:r>
      <w:r w:rsidRPr="004565BF">
        <w:rPr>
          <w:lang w:val="en-US"/>
        </w:rPr>
        <w:t>docx</w:t>
      </w:r>
      <w:r w:rsidRPr="004565BF">
        <w:t xml:space="preserve"> сдайте на проверку.</w:t>
      </w:r>
    </w:p>
    <w:p w:rsidR="007803A3" w:rsidRPr="004565BF" w:rsidRDefault="007803A3" w:rsidP="007803A3">
      <w:pPr>
        <w:pStyle w:val="a5"/>
        <w:spacing w:before="0" w:beforeAutospacing="0" w:after="0" w:afterAutospacing="0"/>
        <w:ind w:right="225" w:firstLine="540"/>
        <w:contextualSpacing/>
        <w:jc w:val="both"/>
      </w:pPr>
    </w:p>
    <w:p w:rsidR="007803A3" w:rsidRPr="004565BF" w:rsidRDefault="007803A3" w:rsidP="007803A3">
      <w:pPr>
        <w:ind w:firstLine="540"/>
        <w:contextualSpacing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Раздел 2. Угрозы информационной безопасности</w:t>
      </w:r>
    </w:p>
    <w:p w:rsidR="007803A3" w:rsidRPr="004565BF" w:rsidRDefault="007803A3" w:rsidP="007803A3">
      <w:pPr>
        <w:ind w:firstLine="540"/>
        <w:contextualSpacing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lastRenderedPageBreak/>
        <w:t>Задача №2</w:t>
      </w:r>
    </w:p>
    <w:p w:rsidR="007803A3" w:rsidRPr="004565BF" w:rsidRDefault="007803A3" w:rsidP="007803A3">
      <w:pPr>
        <w:ind w:firstLine="540"/>
        <w:contextualSpacing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Работа с сервисами google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1. Зайти на </w:t>
      </w:r>
      <w:hyperlink r:id="rId8" w:history="1">
        <w:r w:rsidRPr="004565BF">
          <w:rPr>
            <w:sz w:val="24"/>
            <w:szCs w:val="24"/>
          </w:rPr>
          <w:t>https://www.google.ru/</w:t>
        </w:r>
      </w:hyperlink>
      <w:r w:rsidRPr="004565BF">
        <w:rPr>
          <w:sz w:val="24"/>
          <w:szCs w:val="24"/>
        </w:rPr>
        <w:t xml:space="preserve"> и зарегистрироваться (если уже регистрировались раньше, то повторно не нужно).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2. Изучить возможности сервисов google.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3. Зайти на </w:t>
      </w:r>
      <w:hyperlink r:id="rId9" w:history="1">
        <w:r w:rsidRPr="004565BF">
          <w:rPr>
            <w:sz w:val="24"/>
            <w:szCs w:val="24"/>
          </w:rPr>
          <w:t>https://docs.google.com/forms</w:t>
        </w:r>
      </w:hyperlink>
      <w:r w:rsidRPr="004565BF">
        <w:rPr>
          <w:sz w:val="24"/>
          <w:szCs w:val="24"/>
        </w:rPr>
        <w:t>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4. Создать форму, в которой сделать тестовые задания по лекционному материалу раздела «Угрозы информационной безопасности».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5. Разработать тестовые задания (10 заданий) с несколькими вариантами ответов. Использовать все возможные представления варианты ответов (один из списка, несколько из списка, шкала, сетка и т.д.).</w:t>
      </w:r>
    </w:p>
    <w:p w:rsidR="007803A3" w:rsidRPr="004565BF" w:rsidRDefault="007803A3" w:rsidP="007803A3">
      <w:pPr>
        <w:pStyle w:val="a5"/>
        <w:spacing w:before="0" w:beforeAutospacing="0" w:after="0" w:afterAutospacing="0"/>
        <w:ind w:right="225" w:firstLine="540"/>
        <w:contextualSpacing/>
        <w:jc w:val="both"/>
      </w:pPr>
      <w:r w:rsidRPr="004565BF">
        <w:t>6. Проверить работу теста. Отправить ссылку на тест преподавателю.</w:t>
      </w:r>
    </w:p>
    <w:p w:rsidR="007803A3" w:rsidRPr="004565BF" w:rsidRDefault="007803A3" w:rsidP="007803A3">
      <w:pPr>
        <w:pStyle w:val="a5"/>
        <w:spacing w:before="0" w:beforeAutospacing="0" w:after="0" w:afterAutospacing="0"/>
        <w:ind w:right="225" w:firstLine="540"/>
        <w:contextualSpacing/>
        <w:jc w:val="both"/>
      </w:pPr>
    </w:p>
    <w:p w:rsidR="007803A3" w:rsidRPr="004565BF" w:rsidRDefault="007803A3" w:rsidP="007803A3">
      <w:pPr>
        <w:ind w:firstLine="540"/>
        <w:contextualSpacing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Раздел 3. Вредоносные программы</w:t>
      </w:r>
    </w:p>
    <w:p w:rsidR="007803A3" w:rsidRPr="004565BF" w:rsidRDefault="007803A3" w:rsidP="007803A3">
      <w:pPr>
        <w:ind w:firstLine="540"/>
        <w:contextualSpacing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Задача №3</w:t>
      </w:r>
    </w:p>
    <w:p w:rsidR="007803A3" w:rsidRPr="004565BF" w:rsidRDefault="007803A3" w:rsidP="007803A3">
      <w:pPr>
        <w:pStyle w:val="a5"/>
        <w:spacing w:before="0" w:beforeAutospacing="0" w:after="0" w:afterAutospacing="0"/>
        <w:ind w:right="225" w:firstLine="540"/>
        <w:contextualSpacing/>
        <w:jc w:val="both"/>
        <w:rPr>
          <w:b/>
        </w:rPr>
      </w:pPr>
      <w:r w:rsidRPr="004565BF">
        <w:rPr>
          <w:b/>
        </w:rPr>
        <w:t>Создание ментальных карт с помощью онлайн-сервисов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1. Зайти на </w:t>
      </w:r>
      <w:hyperlink r:id="rId10" w:history="1">
        <w:r w:rsidRPr="004565BF">
          <w:rPr>
            <w:sz w:val="24"/>
            <w:szCs w:val="24"/>
          </w:rPr>
          <w:t>https://coggle.it/</w:t>
        </w:r>
      </w:hyperlink>
      <w:r w:rsidRPr="004565BF">
        <w:rPr>
          <w:sz w:val="24"/>
          <w:szCs w:val="24"/>
        </w:rPr>
        <w:t xml:space="preserve"> и зарегистрироваться (если уже регистрировались раньше, то повторно не нужно).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2. Изучить возможности сервиса coogle для создания майндкарт (ментальных карт).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3. Создать свою ментальную карту по теме «Классификация компьютерных вирусов» лекционного материала.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4. При создании карты использовать картинки, гиперссылки и т.д. При этом учитывать эргономические характеристики.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5. Сохранить карту в формате pdf.</w:t>
      </w:r>
    </w:p>
    <w:p w:rsidR="007803A3" w:rsidRPr="004565BF" w:rsidRDefault="007803A3" w:rsidP="007803A3">
      <w:pPr>
        <w:pStyle w:val="a5"/>
        <w:spacing w:before="0" w:beforeAutospacing="0" w:after="0" w:afterAutospacing="0"/>
        <w:ind w:right="225" w:firstLine="540"/>
        <w:contextualSpacing/>
        <w:jc w:val="both"/>
      </w:pPr>
    </w:p>
    <w:p w:rsidR="007803A3" w:rsidRPr="004565BF" w:rsidRDefault="007803A3" w:rsidP="007803A3">
      <w:pPr>
        <w:pStyle w:val="a5"/>
        <w:spacing w:before="0" w:beforeAutospacing="0" w:after="0" w:afterAutospacing="0"/>
        <w:ind w:right="225" w:firstLine="540"/>
        <w:contextualSpacing/>
        <w:jc w:val="both"/>
        <w:rPr>
          <w:b/>
        </w:rPr>
      </w:pPr>
      <w:r w:rsidRPr="004565BF">
        <w:rPr>
          <w:b/>
        </w:rPr>
        <w:t>Раздел 4. Методы и средства защиты компьютерной информации</w:t>
      </w:r>
    </w:p>
    <w:p w:rsidR="007803A3" w:rsidRPr="004565BF" w:rsidRDefault="007803A3" w:rsidP="007803A3">
      <w:pPr>
        <w:pStyle w:val="a5"/>
        <w:spacing w:before="0" w:beforeAutospacing="0" w:after="0" w:afterAutospacing="0"/>
        <w:ind w:right="225" w:firstLine="540"/>
        <w:contextualSpacing/>
        <w:jc w:val="both"/>
        <w:rPr>
          <w:rStyle w:val="a7"/>
        </w:rPr>
      </w:pPr>
      <w:r w:rsidRPr="004565BF">
        <w:rPr>
          <w:b/>
        </w:rPr>
        <w:t xml:space="preserve">Задача </w:t>
      </w:r>
      <w:r w:rsidRPr="004565BF">
        <w:rPr>
          <w:rStyle w:val="a7"/>
        </w:rPr>
        <w:t>№4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Сделать реферат и презентацию на тему «Методы и средства защиты компьютерной информации».</w:t>
      </w:r>
    </w:p>
    <w:p w:rsidR="007803A3" w:rsidRPr="004565BF" w:rsidRDefault="007803A3" w:rsidP="007803A3">
      <w:pPr>
        <w:pStyle w:val="a4"/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Реферат должен быть выполнен по требованиям оформления студенческих работ (можно скачать с сайта ОГУ).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В реферате обязательно должны быть: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титульный лист;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введение;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основная часть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заключение;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список используемых источников (5-10 источников);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приложения.</w:t>
      </w:r>
    </w:p>
    <w:p w:rsidR="007803A3" w:rsidRPr="004565BF" w:rsidRDefault="007803A3" w:rsidP="007803A3">
      <w:pPr>
        <w:pStyle w:val="a4"/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Основная часть должна иметь структуру, содержащую теоретический материал по методам и средствам защиты информации и рекомендации по их практическому применению. Объем основной части 8-10 страниц.</w:t>
      </w:r>
    </w:p>
    <w:p w:rsidR="007803A3" w:rsidRPr="004565BF" w:rsidRDefault="007803A3" w:rsidP="007803A3">
      <w:pPr>
        <w:pStyle w:val="a4"/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Объем презентации 10-15 слайдов.</w:t>
      </w:r>
    </w:p>
    <w:p w:rsidR="007803A3" w:rsidRPr="004565BF" w:rsidRDefault="007803A3" w:rsidP="007803A3">
      <w:pPr>
        <w:pStyle w:val="a4"/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По итогам выполнения работы сдайте на проверку файлы: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файл реферата в формате .doc / .docx;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файл презентации в формате .ppt / .pptx.</w:t>
      </w:r>
    </w:p>
    <w:p w:rsidR="007803A3" w:rsidRPr="004565BF" w:rsidRDefault="007803A3" w:rsidP="007803A3">
      <w:pPr>
        <w:pStyle w:val="a5"/>
        <w:spacing w:before="0" w:beforeAutospacing="0" w:after="0" w:afterAutospacing="0"/>
        <w:ind w:right="225" w:firstLine="540"/>
        <w:contextualSpacing/>
        <w:jc w:val="both"/>
      </w:pPr>
    </w:p>
    <w:p w:rsidR="007803A3" w:rsidRPr="004565BF" w:rsidRDefault="007803A3" w:rsidP="007803A3">
      <w:pPr>
        <w:ind w:firstLine="540"/>
        <w:contextualSpacing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Раздел 5. Криптографические методы защиты информации</w:t>
      </w:r>
    </w:p>
    <w:p w:rsidR="007803A3" w:rsidRPr="004565BF" w:rsidRDefault="007803A3" w:rsidP="007803A3">
      <w:pPr>
        <w:ind w:firstLine="540"/>
        <w:contextualSpacing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Задача №5</w:t>
      </w:r>
    </w:p>
    <w:p w:rsidR="007803A3" w:rsidRPr="004565BF" w:rsidRDefault="007803A3" w:rsidP="007803A3">
      <w:pPr>
        <w:ind w:firstLine="540"/>
        <w:contextualSpacing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Работа с онлайн-сервисом шифрования</w:t>
      </w:r>
    </w:p>
    <w:p w:rsidR="007803A3" w:rsidRPr="004565BF" w:rsidRDefault="007803A3" w:rsidP="007803A3">
      <w:pPr>
        <w:pStyle w:val="a4"/>
        <w:numPr>
          <w:ilvl w:val="0"/>
          <w:numId w:val="50"/>
        </w:numPr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 xml:space="preserve">Зайти на сайт </w:t>
      </w:r>
      <w:hyperlink r:id="rId11" w:history="1">
        <w:r w:rsidRPr="004565BF">
          <w:rPr>
            <w:rStyle w:val="a9"/>
            <w:szCs w:val="24"/>
          </w:rPr>
          <w:t>http://translit-online.ru/pasport.html</w:t>
        </w:r>
      </w:hyperlink>
      <w:r w:rsidRPr="004565BF">
        <w:rPr>
          <w:szCs w:val="24"/>
        </w:rPr>
        <w:t xml:space="preserve"> и выполнить транслитерацию своих фамилии, имени и отчества.</w:t>
      </w:r>
    </w:p>
    <w:p w:rsidR="007803A3" w:rsidRPr="004565BF" w:rsidRDefault="007803A3" w:rsidP="007803A3">
      <w:pPr>
        <w:pStyle w:val="a4"/>
        <w:numPr>
          <w:ilvl w:val="0"/>
          <w:numId w:val="50"/>
        </w:numPr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lastRenderedPageBreak/>
        <w:t xml:space="preserve">Зайти на сайт </w:t>
      </w:r>
      <w:hyperlink r:id="rId12" w:history="1">
        <w:r w:rsidRPr="004565BF">
          <w:rPr>
            <w:rStyle w:val="a9"/>
            <w:szCs w:val="24"/>
          </w:rPr>
          <w:t>http://crypt-online.ru/</w:t>
        </w:r>
      </w:hyperlink>
      <w:r w:rsidRPr="004565BF">
        <w:rPr>
          <w:szCs w:val="24"/>
        </w:rPr>
        <w:t>.</w:t>
      </w:r>
    </w:p>
    <w:p w:rsidR="007803A3" w:rsidRPr="004565BF" w:rsidRDefault="007803A3" w:rsidP="007803A3">
      <w:pPr>
        <w:pStyle w:val="a4"/>
        <w:numPr>
          <w:ilvl w:val="0"/>
          <w:numId w:val="50"/>
        </w:numPr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Ознакомиться со структурой сайта.</w:t>
      </w:r>
    </w:p>
    <w:p w:rsidR="007803A3" w:rsidRPr="004565BF" w:rsidRDefault="007803A3" w:rsidP="007803A3">
      <w:pPr>
        <w:pStyle w:val="a4"/>
        <w:numPr>
          <w:ilvl w:val="0"/>
          <w:numId w:val="50"/>
        </w:numPr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Научиться кодировать и декодировать свои фамилию, имя и отчество (результат транслитерации) с помощью алгоритмов преобразования, представленных на сайте.</w:t>
      </w:r>
    </w:p>
    <w:p w:rsidR="007803A3" w:rsidRPr="004565BF" w:rsidRDefault="007803A3" w:rsidP="007803A3">
      <w:pPr>
        <w:pStyle w:val="a4"/>
        <w:numPr>
          <w:ilvl w:val="0"/>
          <w:numId w:val="50"/>
        </w:numPr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Сделайте отчет по выполненной работе по стандартам оформления студенческих работ.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В отчете обязательно должны быть: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титульный лист;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содержание;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задание;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теоретическая часть (теория по криптографическим методам);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 xml:space="preserve">практическая часть (описание работы с сайтом </w:t>
      </w:r>
      <w:hyperlink r:id="rId13" w:history="1">
        <w:r w:rsidRPr="004565BF">
          <w:rPr>
            <w:rStyle w:val="a9"/>
            <w:szCs w:val="24"/>
          </w:rPr>
          <w:t>http://crypt-online.ru/</w:t>
        </w:r>
      </w:hyperlink>
      <w:r w:rsidRPr="004565BF">
        <w:rPr>
          <w:szCs w:val="24"/>
        </w:rPr>
        <w:t>, обязательно включить скриншоты с кодированием и декодированием своих фамилии, имени и отчества);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выводы;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список используемых источников (не менее 5 источников).</w:t>
      </w:r>
    </w:p>
    <w:p w:rsidR="007803A3" w:rsidRPr="004565BF" w:rsidRDefault="007803A3" w:rsidP="007803A3">
      <w:pPr>
        <w:pStyle w:val="a4"/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Общий объем отчета должен быть 10-12 страниц.</w:t>
      </w:r>
    </w:p>
    <w:p w:rsidR="007803A3" w:rsidRPr="004565BF" w:rsidRDefault="007803A3" w:rsidP="007803A3">
      <w:pPr>
        <w:pStyle w:val="a5"/>
        <w:spacing w:before="0" w:beforeAutospacing="0" w:after="0" w:afterAutospacing="0"/>
        <w:ind w:right="225" w:firstLine="540"/>
        <w:contextualSpacing/>
        <w:jc w:val="both"/>
      </w:pPr>
      <w:r w:rsidRPr="004565BF">
        <w:t>По итогам выполнения работы сдайте на проверку отчет в формате .doc / .docx.</w:t>
      </w:r>
    </w:p>
    <w:p w:rsidR="007803A3" w:rsidRPr="004565BF" w:rsidRDefault="007803A3" w:rsidP="007803A3">
      <w:pPr>
        <w:pStyle w:val="a5"/>
        <w:spacing w:before="0" w:beforeAutospacing="0" w:after="0" w:afterAutospacing="0"/>
        <w:ind w:right="225" w:firstLine="540"/>
        <w:contextualSpacing/>
        <w:jc w:val="both"/>
        <w:rPr>
          <w:rStyle w:val="a7"/>
        </w:rPr>
      </w:pPr>
    </w:p>
    <w:p w:rsidR="007803A3" w:rsidRPr="004565BF" w:rsidRDefault="007803A3" w:rsidP="007803A3">
      <w:pPr>
        <w:ind w:firstLine="540"/>
        <w:contextualSpacing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Раздел 6. Лицензирование и сертификация в области защиты информации</w:t>
      </w:r>
    </w:p>
    <w:p w:rsidR="007803A3" w:rsidRPr="004565BF" w:rsidRDefault="007803A3" w:rsidP="007803A3">
      <w:pPr>
        <w:ind w:firstLine="540"/>
        <w:contextualSpacing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Задача №6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Задача 1. Работа со справочными правовыми системами.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1. Изучите возможности справочной правовой системы КонсультантПлюс (изучите интерфейс и структуру системы, ознакомьтесь с содержанием имеющихся разделов).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2. Изучить возможности справочной правовой системы Гарант (изучите интерфейс и структуру системы, ознакомьтесь с содержанием имеющихся разделов).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3. С помощью справочных правовых систем КонсультантПлюс и Гарант выполните следующие задания: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Работа со словарем терминов. Найдите в СПС определения следующих понятий: «информация», «документы», «программа для ЭВМ», «безопасность», «государственная тайна»;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Поиск по запросу. Найдите документы, в названиях которых присутствуют слово сети и слово связь в любых падежах и словоформах. Укажите количество найденных документов;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Поиск по дате. Найдите федеральный закон от 27 июля 2006 г. N 149-ФЗ;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Поиск по статусу. Найдите действующие и не утратившие силу законы в области защиты информации;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Найдите правовые документы по сертификации средств защиты информации и аттестации объектов информатизации по требованиям безопасности информации.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Задача 2. Сделайте отчет по выполненной работе по стандартам оформления студенческих работ.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В отчете обязательно должны быть: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титульный лист;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содержание;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задание;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теоретическая часть (описание возможностей справочных правовых систем КонсультантПлюс и Гарант);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практическая часть (описание работы со справочными правовыми системами, обязательно включить скриншоты);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выводы;</w:t>
      </w:r>
    </w:p>
    <w:p w:rsidR="007803A3" w:rsidRPr="004565BF" w:rsidRDefault="007803A3" w:rsidP="007803A3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список используемых источников (не менее 5 источников).</w:t>
      </w:r>
    </w:p>
    <w:p w:rsidR="007803A3" w:rsidRPr="004565BF" w:rsidRDefault="007803A3" w:rsidP="007803A3">
      <w:pPr>
        <w:pStyle w:val="a4"/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lastRenderedPageBreak/>
        <w:t>Общий объем отчета должен быть 10-12 страниц.</w:t>
      </w:r>
    </w:p>
    <w:p w:rsidR="007803A3" w:rsidRPr="004565BF" w:rsidRDefault="007803A3" w:rsidP="007803A3">
      <w:pPr>
        <w:pStyle w:val="a5"/>
        <w:spacing w:before="0" w:beforeAutospacing="0" w:after="0" w:afterAutospacing="0"/>
        <w:ind w:right="225" w:firstLine="540"/>
        <w:contextualSpacing/>
        <w:jc w:val="both"/>
      </w:pPr>
      <w:r w:rsidRPr="004565BF">
        <w:t xml:space="preserve">По итогам выполнения работы прикрепите в курс </w:t>
      </w:r>
      <w:r w:rsidRPr="004565BF">
        <w:rPr>
          <w:lang w:val="en-US"/>
        </w:rPr>
        <w:t>Moodle</w:t>
      </w:r>
      <w:r w:rsidR="004565BF">
        <w:t xml:space="preserve"> файл отчета</w:t>
      </w:r>
      <w:r w:rsidRPr="004565BF">
        <w:t>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</w:p>
    <w:p w:rsidR="007803A3" w:rsidRPr="004565BF" w:rsidRDefault="007803A3" w:rsidP="007803A3">
      <w:pPr>
        <w:ind w:firstLine="540"/>
        <w:contextualSpacing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Раздел 7. Критерии безопасности компьютерных систем</w:t>
      </w:r>
    </w:p>
    <w:p w:rsidR="007803A3" w:rsidRPr="004565BF" w:rsidRDefault="007803A3" w:rsidP="007803A3">
      <w:pPr>
        <w:ind w:firstLine="540"/>
        <w:contextualSpacing/>
        <w:jc w:val="both"/>
        <w:rPr>
          <w:b/>
          <w:sz w:val="24"/>
          <w:szCs w:val="24"/>
        </w:rPr>
      </w:pPr>
      <w:r w:rsidRPr="004565BF">
        <w:rPr>
          <w:b/>
          <w:sz w:val="24"/>
          <w:szCs w:val="24"/>
        </w:rPr>
        <w:t>Задача №7</w:t>
      </w:r>
    </w:p>
    <w:p w:rsidR="007803A3" w:rsidRPr="004565BF" w:rsidRDefault="007803A3" w:rsidP="007803A3">
      <w:pPr>
        <w:pStyle w:val="a5"/>
        <w:spacing w:before="0" w:beforeAutospacing="0" w:after="0" w:afterAutospacing="0"/>
        <w:ind w:right="225" w:firstLine="540"/>
        <w:contextualSpacing/>
        <w:jc w:val="both"/>
        <w:rPr>
          <w:b/>
        </w:rPr>
      </w:pPr>
      <w:r w:rsidRPr="004565BF">
        <w:rPr>
          <w:b/>
        </w:rPr>
        <w:t>Анализ критериев безопасности компьютерных систем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Создание ментальных карт с помощью онлайн-сервисов.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 xml:space="preserve">1. Зайти на </w:t>
      </w:r>
      <w:hyperlink r:id="rId14" w:history="1">
        <w:r w:rsidRPr="004565BF">
          <w:rPr>
            <w:sz w:val="24"/>
            <w:szCs w:val="24"/>
          </w:rPr>
          <w:t>https://coggle.it/</w:t>
        </w:r>
      </w:hyperlink>
      <w:r w:rsidRPr="004565BF">
        <w:rPr>
          <w:sz w:val="24"/>
          <w:szCs w:val="24"/>
        </w:rPr>
        <w:t xml:space="preserve"> и зарегистрироваться (если уже регистрировались раньше, то повторно не нужно).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2. Изучить возможности сервиса coogle для создания майндкарт (ментальных карт).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3. Создать свою ментальную карту по теме «Критерии безопасности компьютерных систем» лекционного материала.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4. При создании карты использовать картинки, гиперссылки и т.д. При этом учитывать эргономические характеристики.</w:t>
      </w:r>
    </w:p>
    <w:p w:rsidR="007803A3" w:rsidRPr="004565BF" w:rsidRDefault="007803A3" w:rsidP="007803A3">
      <w:pPr>
        <w:ind w:firstLine="540"/>
        <w:contextualSpacing/>
        <w:jc w:val="both"/>
        <w:rPr>
          <w:sz w:val="24"/>
          <w:szCs w:val="24"/>
        </w:rPr>
      </w:pPr>
      <w:r w:rsidRPr="004565BF">
        <w:rPr>
          <w:sz w:val="24"/>
          <w:szCs w:val="24"/>
        </w:rPr>
        <w:t>5. Сохранить ментальную карту в формате .</w:t>
      </w:r>
      <w:r w:rsidRPr="004565BF">
        <w:rPr>
          <w:sz w:val="24"/>
          <w:szCs w:val="24"/>
          <w:lang w:val="en-US"/>
        </w:rPr>
        <w:t>pdf</w:t>
      </w:r>
      <w:r w:rsidRPr="004565BF">
        <w:rPr>
          <w:sz w:val="24"/>
          <w:szCs w:val="24"/>
        </w:rPr>
        <w:t xml:space="preserve"> и прикрепить ее в курс.</w:t>
      </w:r>
    </w:p>
    <w:p w:rsidR="00EA1690" w:rsidRPr="004565BF" w:rsidRDefault="007803A3" w:rsidP="007803A3">
      <w:pPr>
        <w:pStyle w:val="a4"/>
        <w:tabs>
          <w:tab w:val="left" w:pos="993"/>
        </w:tabs>
        <w:spacing w:after="0" w:line="240" w:lineRule="auto"/>
        <w:ind w:left="0" w:firstLine="540"/>
        <w:jc w:val="both"/>
        <w:rPr>
          <w:szCs w:val="24"/>
        </w:rPr>
      </w:pPr>
      <w:r w:rsidRPr="004565BF">
        <w:rPr>
          <w:szCs w:val="24"/>
        </w:rPr>
        <w:t>По итогам выполнения работы сдайте файл с ментальной картой в формате .</w:t>
      </w:r>
      <w:r w:rsidRPr="004565BF">
        <w:rPr>
          <w:szCs w:val="24"/>
          <w:lang w:val="en-US"/>
        </w:rPr>
        <w:t>pdf</w:t>
      </w:r>
      <w:r w:rsidRPr="004565BF">
        <w:rPr>
          <w:szCs w:val="24"/>
        </w:rPr>
        <w:t>.</w:t>
      </w:r>
    </w:p>
    <w:sectPr w:rsidR="00EA1690" w:rsidRPr="004565BF" w:rsidSect="00A01F73">
      <w:footerReference w:type="default" r:id="rId15"/>
      <w:pgSz w:w="11906" w:h="16838"/>
      <w:pgMar w:top="1134" w:right="924" w:bottom="902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44B" w:rsidRDefault="003C344B" w:rsidP="00A01F73">
      <w:r>
        <w:separator/>
      </w:r>
    </w:p>
  </w:endnote>
  <w:endnote w:type="continuationSeparator" w:id="1">
    <w:p w:rsidR="003C344B" w:rsidRDefault="003C344B" w:rsidP="00A01F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5BF" w:rsidRDefault="004565BF">
    <w:pPr>
      <w:pStyle w:val="ac"/>
      <w:jc w:val="right"/>
    </w:pPr>
    <w:fldSimple w:instr=" PAGE   \* MERGEFORMAT ">
      <w:r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F73" w:rsidRPr="00A01F73" w:rsidRDefault="00A01F73">
    <w:pPr>
      <w:pStyle w:val="ac"/>
      <w:jc w:val="center"/>
      <w:rPr>
        <w:sz w:val="28"/>
        <w:szCs w:val="28"/>
      </w:rPr>
    </w:pPr>
    <w:r w:rsidRPr="00A01F73">
      <w:rPr>
        <w:sz w:val="28"/>
        <w:szCs w:val="28"/>
      </w:rPr>
      <w:fldChar w:fldCharType="begin"/>
    </w:r>
    <w:r w:rsidRPr="00A01F73">
      <w:rPr>
        <w:sz w:val="28"/>
        <w:szCs w:val="28"/>
      </w:rPr>
      <w:instrText>PAGE   \* MERGEFORMAT</w:instrText>
    </w:r>
    <w:r w:rsidRPr="00A01F73">
      <w:rPr>
        <w:sz w:val="28"/>
        <w:szCs w:val="28"/>
      </w:rPr>
      <w:fldChar w:fldCharType="separate"/>
    </w:r>
    <w:r w:rsidR="007F6FB2">
      <w:rPr>
        <w:noProof/>
        <w:sz w:val="28"/>
        <w:szCs w:val="28"/>
      </w:rPr>
      <w:t>11</w:t>
    </w:r>
    <w:r w:rsidRPr="00A01F73">
      <w:rPr>
        <w:sz w:val="28"/>
        <w:szCs w:val="28"/>
      </w:rPr>
      <w:fldChar w:fldCharType="end"/>
    </w:r>
  </w:p>
  <w:p w:rsidR="00A01F73" w:rsidRDefault="00A01F7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44B" w:rsidRDefault="003C344B" w:rsidP="00A01F73">
      <w:r>
        <w:separator/>
      </w:r>
    </w:p>
  </w:footnote>
  <w:footnote w:type="continuationSeparator" w:id="1">
    <w:p w:rsidR="003C344B" w:rsidRDefault="003C344B" w:rsidP="00A01F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BF2D35C"/>
    <w:lvl w:ilvl="0">
      <w:numFmt w:val="bullet"/>
      <w:lvlText w:val="*"/>
      <w:lvlJc w:val="left"/>
    </w:lvl>
  </w:abstractNum>
  <w:abstractNum w:abstractNumId="1">
    <w:nsid w:val="0B5748A4"/>
    <w:multiLevelType w:val="hybridMultilevel"/>
    <w:tmpl w:val="1370F188"/>
    <w:lvl w:ilvl="0" w:tplc="EF0E90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666FC8"/>
    <w:multiLevelType w:val="multilevel"/>
    <w:tmpl w:val="54E2B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8D29D1"/>
    <w:multiLevelType w:val="multilevel"/>
    <w:tmpl w:val="F3E67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EB4230"/>
    <w:multiLevelType w:val="hybridMultilevel"/>
    <w:tmpl w:val="EDFA3A7C"/>
    <w:lvl w:ilvl="0" w:tplc="EF0E90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D7501AA"/>
    <w:multiLevelType w:val="multilevel"/>
    <w:tmpl w:val="F5045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B459E9"/>
    <w:multiLevelType w:val="multilevel"/>
    <w:tmpl w:val="F47844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9B17E1"/>
    <w:multiLevelType w:val="multilevel"/>
    <w:tmpl w:val="75E0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D707A7"/>
    <w:multiLevelType w:val="multilevel"/>
    <w:tmpl w:val="7E4C97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F179FC"/>
    <w:multiLevelType w:val="hybridMultilevel"/>
    <w:tmpl w:val="B290E15C"/>
    <w:lvl w:ilvl="0" w:tplc="2EE42CD2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3D34911"/>
    <w:multiLevelType w:val="multilevel"/>
    <w:tmpl w:val="B5C26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5E3AE8"/>
    <w:multiLevelType w:val="multilevel"/>
    <w:tmpl w:val="1C46F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665663D"/>
    <w:multiLevelType w:val="multilevel"/>
    <w:tmpl w:val="86D2B4A2"/>
    <w:lvl w:ilvl="0">
      <w:start w:val="1"/>
      <w:numFmt w:val="bullet"/>
      <w:lvlText w:val=""/>
      <w:lvlJc w:val="left"/>
      <w:pPr>
        <w:tabs>
          <w:tab w:val="num" w:pos="1442"/>
        </w:tabs>
        <w:ind w:left="540" w:firstLine="53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1D99346B"/>
    <w:multiLevelType w:val="multilevel"/>
    <w:tmpl w:val="51EC1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3A0CB4"/>
    <w:multiLevelType w:val="multilevel"/>
    <w:tmpl w:val="13285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4D12A48"/>
    <w:multiLevelType w:val="multilevel"/>
    <w:tmpl w:val="ABB4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251EFB"/>
    <w:multiLevelType w:val="multilevel"/>
    <w:tmpl w:val="7436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9E5B65"/>
    <w:multiLevelType w:val="multilevel"/>
    <w:tmpl w:val="0866A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E631D6"/>
    <w:multiLevelType w:val="multilevel"/>
    <w:tmpl w:val="2ABCF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E041D13"/>
    <w:multiLevelType w:val="hybridMultilevel"/>
    <w:tmpl w:val="EBB624F4"/>
    <w:lvl w:ilvl="0" w:tplc="1954FD8E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2E756A9A"/>
    <w:multiLevelType w:val="multilevel"/>
    <w:tmpl w:val="D5781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917AA0"/>
    <w:multiLevelType w:val="hybridMultilevel"/>
    <w:tmpl w:val="88D60810"/>
    <w:lvl w:ilvl="0" w:tplc="AFD2B3F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A00511C"/>
    <w:multiLevelType w:val="hybridMultilevel"/>
    <w:tmpl w:val="CD0605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3A2D1241"/>
    <w:multiLevelType w:val="multilevel"/>
    <w:tmpl w:val="D098D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A88441A"/>
    <w:multiLevelType w:val="hybridMultilevel"/>
    <w:tmpl w:val="C4E62C52"/>
    <w:lvl w:ilvl="0" w:tplc="FA04F3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E18592F"/>
    <w:multiLevelType w:val="multilevel"/>
    <w:tmpl w:val="61D4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5D12A9C"/>
    <w:multiLevelType w:val="multilevel"/>
    <w:tmpl w:val="C92AC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5F70AA"/>
    <w:multiLevelType w:val="multilevel"/>
    <w:tmpl w:val="0B34050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8FC3049"/>
    <w:multiLevelType w:val="hybridMultilevel"/>
    <w:tmpl w:val="176CFED2"/>
    <w:lvl w:ilvl="0" w:tplc="92A2DCB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49505404"/>
    <w:multiLevelType w:val="multilevel"/>
    <w:tmpl w:val="D7F67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B9A0576"/>
    <w:multiLevelType w:val="hybridMultilevel"/>
    <w:tmpl w:val="5712BC32"/>
    <w:lvl w:ilvl="0" w:tplc="336E6D74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4BCC1BC6"/>
    <w:multiLevelType w:val="multilevel"/>
    <w:tmpl w:val="65C82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E64268A"/>
    <w:multiLevelType w:val="multilevel"/>
    <w:tmpl w:val="8C96C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2670653"/>
    <w:multiLevelType w:val="hybridMultilevel"/>
    <w:tmpl w:val="86D2B4A2"/>
    <w:lvl w:ilvl="0" w:tplc="13389ED0">
      <w:start w:val="1"/>
      <w:numFmt w:val="bullet"/>
      <w:lvlText w:val=""/>
      <w:lvlJc w:val="left"/>
      <w:pPr>
        <w:tabs>
          <w:tab w:val="num" w:pos="1442"/>
        </w:tabs>
        <w:ind w:left="540" w:firstLine="53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541E5479"/>
    <w:multiLevelType w:val="hybridMultilevel"/>
    <w:tmpl w:val="C10A592C"/>
    <w:lvl w:ilvl="0" w:tplc="92A2DCB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54725BA0"/>
    <w:multiLevelType w:val="multilevel"/>
    <w:tmpl w:val="A8FA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5FC5B0A"/>
    <w:multiLevelType w:val="multilevel"/>
    <w:tmpl w:val="97D66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70F2593"/>
    <w:multiLevelType w:val="multilevel"/>
    <w:tmpl w:val="4DFAF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85B6E21"/>
    <w:multiLevelType w:val="multilevel"/>
    <w:tmpl w:val="7BF87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E970CFE"/>
    <w:multiLevelType w:val="multilevel"/>
    <w:tmpl w:val="4404D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4D34203"/>
    <w:multiLevelType w:val="multilevel"/>
    <w:tmpl w:val="7C58D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50D5E25"/>
    <w:multiLevelType w:val="multilevel"/>
    <w:tmpl w:val="1B5A9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75F7D29"/>
    <w:multiLevelType w:val="multilevel"/>
    <w:tmpl w:val="A2087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77C4D43"/>
    <w:multiLevelType w:val="multilevel"/>
    <w:tmpl w:val="986CD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8E15D2F"/>
    <w:multiLevelType w:val="multilevel"/>
    <w:tmpl w:val="6242F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C5B29BD"/>
    <w:multiLevelType w:val="hybridMultilevel"/>
    <w:tmpl w:val="E9784B6A"/>
    <w:lvl w:ilvl="0" w:tplc="832EF5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C04F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CCF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5CF3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DA9A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A44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ACA7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A481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A8D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>
    <w:nsid w:val="72446951"/>
    <w:multiLevelType w:val="hybridMultilevel"/>
    <w:tmpl w:val="3364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D246DF"/>
    <w:multiLevelType w:val="hybridMultilevel"/>
    <w:tmpl w:val="45E4A4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78E4802"/>
    <w:multiLevelType w:val="hybridMultilevel"/>
    <w:tmpl w:val="6F825FE0"/>
    <w:lvl w:ilvl="0" w:tplc="EB64DCC6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9">
    <w:nsid w:val="7BAD71E3"/>
    <w:multiLevelType w:val="multilevel"/>
    <w:tmpl w:val="A274C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3"/>
  </w:num>
  <w:num w:numId="3">
    <w:abstractNumId w:val="12"/>
  </w:num>
  <w:num w:numId="4">
    <w:abstractNumId w:val="48"/>
  </w:num>
  <w:num w:numId="5">
    <w:abstractNumId w:val="45"/>
  </w:num>
  <w:num w:numId="6">
    <w:abstractNumId w:val="9"/>
  </w:num>
  <w:num w:numId="7">
    <w:abstractNumId w:val="47"/>
  </w:num>
  <w:num w:numId="8">
    <w:abstractNumId w:val="22"/>
  </w:num>
  <w:num w:numId="9">
    <w:abstractNumId w:val="30"/>
  </w:num>
  <w:num w:numId="10">
    <w:abstractNumId w:val="19"/>
  </w:num>
  <w:num w:numId="11">
    <w:abstractNumId w:val="46"/>
  </w:num>
  <w:num w:numId="12">
    <w:abstractNumId w:val="25"/>
  </w:num>
  <w:num w:numId="13">
    <w:abstractNumId w:val="29"/>
  </w:num>
  <w:num w:numId="14">
    <w:abstractNumId w:val="49"/>
  </w:num>
  <w:num w:numId="15">
    <w:abstractNumId w:val="11"/>
  </w:num>
  <w:num w:numId="16">
    <w:abstractNumId w:val="41"/>
  </w:num>
  <w:num w:numId="17">
    <w:abstractNumId w:val="5"/>
  </w:num>
  <w:num w:numId="18">
    <w:abstractNumId w:val="17"/>
  </w:num>
  <w:num w:numId="19">
    <w:abstractNumId w:val="6"/>
  </w:num>
  <w:num w:numId="20">
    <w:abstractNumId w:val="35"/>
  </w:num>
  <w:num w:numId="21">
    <w:abstractNumId w:val="16"/>
  </w:num>
  <w:num w:numId="22">
    <w:abstractNumId w:val="8"/>
  </w:num>
  <w:num w:numId="23">
    <w:abstractNumId w:val="13"/>
  </w:num>
  <w:num w:numId="24">
    <w:abstractNumId w:val="31"/>
  </w:num>
  <w:num w:numId="25">
    <w:abstractNumId w:val="26"/>
  </w:num>
  <w:num w:numId="26">
    <w:abstractNumId w:val="2"/>
  </w:num>
  <w:num w:numId="27">
    <w:abstractNumId w:val="7"/>
  </w:num>
  <w:num w:numId="28">
    <w:abstractNumId w:val="14"/>
  </w:num>
  <w:num w:numId="29">
    <w:abstractNumId w:val="43"/>
  </w:num>
  <w:num w:numId="30">
    <w:abstractNumId w:val="40"/>
  </w:num>
  <w:num w:numId="31">
    <w:abstractNumId w:val="39"/>
  </w:num>
  <w:num w:numId="32">
    <w:abstractNumId w:val="36"/>
  </w:num>
  <w:num w:numId="33">
    <w:abstractNumId w:val="10"/>
  </w:num>
  <w:num w:numId="34">
    <w:abstractNumId w:val="20"/>
  </w:num>
  <w:num w:numId="35">
    <w:abstractNumId w:val="42"/>
  </w:num>
  <w:num w:numId="36">
    <w:abstractNumId w:val="32"/>
  </w:num>
  <w:num w:numId="37">
    <w:abstractNumId w:val="37"/>
  </w:num>
  <w:num w:numId="38">
    <w:abstractNumId w:val="15"/>
  </w:num>
  <w:num w:numId="39">
    <w:abstractNumId w:val="27"/>
  </w:num>
  <w:num w:numId="40">
    <w:abstractNumId w:val="1"/>
  </w:num>
  <w:num w:numId="41">
    <w:abstractNumId w:val="21"/>
  </w:num>
  <w:num w:numId="42">
    <w:abstractNumId w:val="23"/>
  </w:num>
  <w:num w:numId="43">
    <w:abstractNumId w:val="18"/>
  </w:num>
  <w:num w:numId="44">
    <w:abstractNumId w:val="44"/>
  </w:num>
  <w:num w:numId="45">
    <w:abstractNumId w:val="38"/>
  </w:num>
  <w:num w:numId="46">
    <w:abstractNumId w:val="3"/>
  </w:num>
  <w:num w:numId="47">
    <w:abstractNumId w:val="34"/>
  </w:num>
  <w:num w:numId="48">
    <w:abstractNumId w:val="28"/>
  </w:num>
  <w:num w:numId="49">
    <w:abstractNumId w:val="4"/>
  </w:num>
  <w:num w:numId="5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688C"/>
    <w:rsid w:val="00016E10"/>
    <w:rsid w:val="00025465"/>
    <w:rsid w:val="00031175"/>
    <w:rsid w:val="0005249E"/>
    <w:rsid w:val="0007407E"/>
    <w:rsid w:val="000A4B23"/>
    <w:rsid w:val="000D4189"/>
    <w:rsid w:val="000E731F"/>
    <w:rsid w:val="001401BA"/>
    <w:rsid w:val="001436D3"/>
    <w:rsid w:val="00165857"/>
    <w:rsid w:val="00175FA3"/>
    <w:rsid w:val="001825EB"/>
    <w:rsid w:val="001867F0"/>
    <w:rsid w:val="001C43A0"/>
    <w:rsid w:val="001E39A9"/>
    <w:rsid w:val="001E68FF"/>
    <w:rsid w:val="002364A6"/>
    <w:rsid w:val="002366BD"/>
    <w:rsid w:val="002F1EC7"/>
    <w:rsid w:val="002F5BAF"/>
    <w:rsid w:val="00320BA1"/>
    <w:rsid w:val="003969C2"/>
    <w:rsid w:val="003A5261"/>
    <w:rsid w:val="003C24DA"/>
    <w:rsid w:val="003C344B"/>
    <w:rsid w:val="004038DE"/>
    <w:rsid w:val="004565BF"/>
    <w:rsid w:val="004760FD"/>
    <w:rsid w:val="004B2E57"/>
    <w:rsid w:val="004C6FB0"/>
    <w:rsid w:val="004E0152"/>
    <w:rsid w:val="004F7216"/>
    <w:rsid w:val="005014D4"/>
    <w:rsid w:val="00506BDB"/>
    <w:rsid w:val="00510679"/>
    <w:rsid w:val="005154CD"/>
    <w:rsid w:val="005465AD"/>
    <w:rsid w:val="00562FD0"/>
    <w:rsid w:val="00582276"/>
    <w:rsid w:val="00582EEE"/>
    <w:rsid w:val="005B0CB1"/>
    <w:rsid w:val="005B4862"/>
    <w:rsid w:val="005F1129"/>
    <w:rsid w:val="005F60F4"/>
    <w:rsid w:val="00613131"/>
    <w:rsid w:val="00626B6A"/>
    <w:rsid w:val="0064232E"/>
    <w:rsid w:val="006B1CD5"/>
    <w:rsid w:val="006B6E76"/>
    <w:rsid w:val="006D4B09"/>
    <w:rsid w:val="00716728"/>
    <w:rsid w:val="0072158B"/>
    <w:rsid w:val="00761439"/>
    <w:rsid w:val="007803A3"/>
    <w:rsid w:val="007A04E0"/>
    <w:rsid w:val="007A7A5C"/>
    <w:rsid w:val="007B1328"/>
    <w:rsid w:val="007F6FB2"/>
    <w:rsid w:val="008601C2"/>
    <w:rsid w:val="00870BDE"/>
    <w:rsid w:val="008960C7"/>
    <w:rsid w:val="00897918"/>
    <w:rsid w:val="008F3DC4"/>
    <w:rsid w:val="008F6B4E"/>
    <w:rsid w:val="00940B8D"/>
    <w:rsid w:val="00962A8A"/>
    <w:rsid w:val="00967B64"/>
    <w:rsid w:val="009837AA"/>
    <w:rsid w:val="00995E4A"/>
    <w:rsid w:val="009A01CA"/>
    <w:rsid w:val="009B0362"/>
    <w:rsid w:val="009E6834"/>
    <w:rsid w:val="00A01F73"/>
    <w:rsid w:val="00A4321E"/>
    <w:rsid w:val="00A67BC9"/>
    <w:rsid w:val="00A93C0D"/>
    <w:rsid w:val="00AA688C"/>
    <w:rsid w:val="00AB4A88"/>
    <w:rsid w:val="00AC427B"/>
    <w:rsid w:val="00AD4241"/>
    <w:rsid w:val="00AE0A77"/>
    <w:rsid w:val="00AF2692"/>
    <w:rsid w:val="00B54427"/>
    <w:rsid w:val="00B80453"/>
    <w:rsid w:val="00BB0859"/>
    <w:rsid w:val="00BE77C0"/>
    <w:rsid w:val="00C1032A"/>
    <w:rsid w:val="00C44C1B"/>
    <w:rsid w:val="00C5573A"/>
    <w:rsid w:val="00C90150"/>
    <w:rsid w:val="00CD2531"/>
    <w:rsid w:val="00D20527"/>
    <w:rsid w:val="00D36C04"/>
    <w:rsid w:val="00D47800"/>
    <w:rsid w:val="00D5311A"/>
    <w:rsid w:val="00DA6049"/>
    <w:rsid w:val="00DB257C"/>
    <w:rsid w:val="00DF5306"/>
    <w:rsid w:val="00E146AD"/>
    <w:rsid w:val="00E16008"/>
    <w:rsid w:val="00E4737E"/>
    <w:rsid w:val="00E60003"/>
    <w:rsid w:val="00EA1690"/>
    <w:rsid w:val="00EB7732"/>
    <w:rsid w:val="00EC07BC"/>
    <w:rsid w:val="00F12E7B"/>
    <w:rsid w:val="00F2152E"/>
    <w:rsid w:val="00F310BB"/>
    <w:rsid w:val="00F42883"/>
    <w:rsid w:val="00F80347"/>
    <w:rsid w:val="00F83D35"/>
    <w:rsid w:val="00FB556B"/>
    <w:rsid w:val="00FB6B57"/>
    <w:rsid w:val="00FC3B7F"/>
    <w:rsid w:val="00FE74F7"/>
    <w:rsid w:val="00FF4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7B6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93C0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semiHidden/>
    <w:unhideWhenUsed/>
    <w:qFormat/>
    <w:rsid w:val="009837A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146AD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AD4241"/>
    <w:pPr>
      <w:widowControl/>
      <w:autoSpaceDE/>
      <w:autoSpaceDN/>
      <w:adjustRightInd/>
      <w:jc w:val="center"/>
    </w:pPr>
    <w:rPr>
      <w:rFonts w:eastAsia="Arial Unicode MS"/>
      <w:sz w:val="28"/>
      <w:szCs w:val="24"/>
      <w:lang/>
    </w:rPr>
  </w:style>
  <w:style w:type="character" w:customStyle="1" w:styleId="ReportHead0">
    <w:name w:val="Report_Head Знак"/>
    <w:link w:val="ReportHead"/>
    <w:rsid w:val="00AD4241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C44C1B"/>
    <w:pPr>
      <w:widowControl/>
      <w:autoSpaceDE/>
      <w:autoSpaceDN/>
      <w:adjustRightInd/>
    </w:pPr>
    <w:rPr>
      <w:rFonts w:eastAsia="Arial Unicode MS"/>
      <w:sz w:val="24"/>
      <w:szCs w:val="24"/>
      <w:lang/>
    </w:rPr>
  </w:style>
  <w:style w:type="character" w:customStyle="1" w:styleId="ReportMain0">
    <w:name w:val="Report_Main Знак"/>
    <w:link w:val="ReportMain"/>
    <w:rsid w:val="00C44C1B"/>
    <w:rPr>
      <w:rFonts w:eastAsia="Arial Unicode MS"/>
      <w:sz w:val="24"/>
      <w:szCs w:val="24"/>
    </w:rPr>
  </w:style>
  <w:style w:type="character" w:customStyle="1" w:styleId="c20">
    <w:name w:val="c20"/>
    <w:rsid w:val="002F5BAF"/>
  </w:style>
  <w:style w:type="paragraph" w:customStyle="1" w:styleId="21">
    <w:name w:val="СтильЗаголовка2"/>
    <w:basedOn w:val="2"/>
    <w:qFormat/>
    <w:rsid w:val="009837AA"/>
    <w:pPr>
      <w:widowControl/>
      <w:autoSpaceDE/>
      <w:autoSpaceDN/>
      <w:adjustRightInd/>
      <w:ind w:firstLine="709"/>
      <w:jc w:val="both"/>
    </w:pPr>
    <w:rPr>
      <w:rFonts w:ascii="Times New Roman" w:hAnsi="Times New Roman"/>
      <w:bCs w:val="0"/>
      <w:i w:val="0"/>
      <w:iCs w:val="0"/>
    </w:rPr>
  </w:style>
  <w:style w:type="character" w:customStyle="1" w:styleId="20">
    <w:name w:val="Заголовок 2 Знак"/>
    <w:link w:val="2"/>
    <w:semiHidden/>
    <w:rsid w:val="009837A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4">
    <w:name w:val="List Paragraph"/>
    <w:basedOn w:val="a"/>
    <w:qFormat/>
    <w:rsid w:val="003C24DA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styleId="a5">
    <w:name w:val="Normal (Web)"/>
    <w:basedOn w:val="a"/>
    <w:link w:val="a6"/>
    <w:uiPriority w:val="99"/>
    <w:unhideWhenUsed/>
    <w:rsid w:val="00A93C0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/>
    </w:rPr>
  </w:style>
  <w:style w:type="character" w:customStyle="1" w:styleId="10">
    <w:name w:val="Заголовок 1 Знак"/>
    <w:link w:val="1"/>
    <w:rsid w:val="00A93C0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7">
    <w:name w:val="Strong"/>
    <w:uiPriority w:val="22"/>
    <w:qFormat/>
    <w:rsid w:val="00320BA1"/>
    <w:rPr>
      <w:b/>
      <w:bCs/>
    </w:rPr>
  </w:style>
  <w:style w:type="character" w:styleId="a8">
    <w:name w:val="Emphasis"/>
    <w:uiPriority w:val="20"/>
    <w:qFormat/>
    <w:rsid w:val="00320BA1"/>
    <w:rPr>
      <w:i/>
      <w:iCs/>
    </w:rPr>
  </w:style>
  <w:style w:type="character" w:customStyle="1" w:styleId="a6">
    <w:name w:val="Обычный (веб) Знак"/>
    <w:link w:val="a5"/>
    <w:uiPriority w:val="99"/>
    <w:rsid w:val="00320BA1"/>
    <w:rPr>
      <w:sz w:val="24"/>
      <w:szCs w:val="24"/>
    </w:rPr>
  </w:style>
  <w:style w:type="paragraph" w:customStyle="1" w:styleId="Default">
    <w:name w:val="Default"/>
    <w:rsid w:val="00320BA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Normal">
    <w:name w:val="Normal"/>
    <w:rsid w:val="005014D4"/>
  </w:style>
  <w:style w:type="paragraph" w:styleId="22">
    <w:name w:val="Body Text Indent 2"/>
    <w:basedOn w:val="a"/>
    <w:link w:val="23"/>
    <w:rsid w:val="005014D4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5014D4"/>
  </w:style>
  <w:style w:type="paragraph" w:styleId="3">
    <w:name w:val="Body Text Indent 3"/>
    <w:basedOn w:val="a"/>
    <w:link w:val="30"/>
    <w:rsid w:val="005014D4"/>
    <w:pPr>
      <w:widowControl/>
      <w:autoSpaceDE/>
      <w:autoSpaceDN/>
      <w:adjustRightInd/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5014D4"/>
    <w:rPr>
      <w:sz w:val="16"/>
      <w:szCs w:val="16"/>
    </w:rPr>
  </w:style>
  <w:style w:type="character" w:styleId="a9">
    <w:name w:val="Hyperlink"/>
    <w:uiPriority w:val="99"/>
    <w:unhideWhenUsed/>
    <w:rsid w:val="007803A3"/>
    <w:rPr>
      <w:rFonts w:ascii="Times New Roman" w:hAnsi="Times New Roman" w:cs="Times New Roman"/>
      <w:color w:val="0000FF"/>
      <w:u w:val="single"/>
    </w:rPr>
  </w:style>
  <w:style w:type="paragraph" w:styleId="aa">
    <w:name w:val="header"/>
    <w:basedOn w:val="a"/>
    <w:link w:val="ab"/>
    <w:rsid w:val="00A01F7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01F73"/>
  </w:style>
  <w:style w:type="paragraph" w:styleId="ac">
    <w:name w:val="footer"/>
    <w:basedOn w:val="a"/>
    <w:link w:val="ad"/>
    <w:uiPriority w:val="99"/>
    <w:rsid w:val="00A01F7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1F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394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u/" TargetMode="External"/><Relationship Id="rId13" Type="http://schemas.openxmlformats.org/officeDocument/2006/relationships/hyperlink" Target="http://crypt-online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crypt-online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ranslit-online.ru/pasport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coggle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" TargetMode="External"/><Relationship Id="rId14" Type="http://schemas.openxmlformats.org/officeDocument/2006/relationships/hyperlink" Target="https://coggle.i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3358</Words>
  <Characters>19145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чтения лекций</vt:lpstr>
    </vt:vector>
  </TitlesOfParts>
  <Company>osu</Company>
  <LinksUpToDate>false</LinksUpToDate>
  <CharactersWithSpaces>22459</CharactersWithSpaces>
  <SharedDoc>false</SharedDoc>
  <HLinks>
    <vt:vector size="42" baseType="variant">
      <vt:variant>
        <vt:i4>3801202</vt:i4>
      </vt:variant>
      <vt:variant>
        <vt:i4>18</vt:i4>
      </vt:variant>
      <vt:variant>
        <vt:i4>0</vt:i4>
      </vt:variant>
      <vt:variant>
        <vt:i4>5</vt:i4>
      </vt:variant>
      <vt:variant>
        <vt:lpwstr>https://coggle.it/</vt:lpwstr>
      </vt:variant>
      <vt:variant>
        <vt:lpwstr/>
      </vt:variant>
      <vt:variant>
        <vt:i4>7536694</vt:i4>
      </vt:variant>
      <vt:variant>
        <vt:i4>15</vt:i4>
      </vt:variant>
      <vt:variant>
        <vt:i4>0</vt:i4>
      </vt:variant>
      <vt:variant>
        <vt:i4>5</vt:i4>
      </vt:variant>
      <vt:variant>
        <vt:lpwstr>http://crypt-online.ru/</vt:lpwstr>
      </vt:variant>
      <vt:variant>
        <vt:lpwstr/>
      </vt:variant>
      <vt:variant>
        <vt:i4>7536694</vt:i4>
      </vt:variant>
      <vt:variant>
        <vt:i4>12</vt:i4>
      </vt:variant>
      <vt:variant>
        <vt:i4>0</vt:i4>
      </vt:variant>
      <vt:variant>
        <vt:i4>5</vt:i4>
      </vt:variant>
      <vt:variant>
        <vt:lpwstr>http://crypt-online.ru/</vt:lpwstr>
      </vt:variant>
      <vt:variant>
        <vt:lpwstr/>
      </vt:variant>
      <vt:variant>
        <vt:i4>6488102</vt:i4>
      </vt:variant>
      <vt:variant>
        <vt:i4>9</vt:i4>
      </vt:variant>
      <vt:variant>
        <vt:i4>0</vt:i4>
      </vt:variant>
      <vt:variant>
        <vt:i4>5</vt:i4>
      </vt:variant>
      <vt:variant>
        <vt:lpwstr>http://translit-online.ru/pasport.html</vt:lpwstr>
      </vt:variant>
      <vt:variant>
        <vt:lpwstr/>
      </vt:variant>
      <vt:variant>
        <vt:i4>3801202</vt:i4>
      </vt:variant>
      <vt:variant>
        <vt:i4>6</vt:i4>
      </vt:variant>
      <vt:variant>
        <vt:i4>0</vt:i4>
      </vt:variant>
      <vt:variant>
        <vt:i4>5</vt:i4>
      </vt:variant>
      <vt:variant>
        <vt:lpwstr>https://coggle.it/</vt:lpwstr>
      </vt:variant>
      <vt:variant>
        <vt:lpwstr/>
      </vt:variant>
      <vt:variant>
        <vt:i4>327710</vt:i4>
      </vt:variant>
      <vt:variant>
        <vt:i4>3</vt:i4>
      </vt:variant>
      <vt:variant>
        <vt:i4>0</vt:i4>
      </vt:variant>
      <vt:variant>
        <vt:i4>5</vt:i4>
      </vt:variant>
      <vt:variant>
        <vt:lpwstr>https://docs.google.com/forms</vt:lpwstr>
      </vt:variant>
      <vt:variant>
        <vt:lpwstr/>
      </vt:variant>
      <vt:variant>
        <vt:i4>7864447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cp:lastPrinted>2008-11-08T06:03:00Z</cp:lastPrinted>
  <dcterms:created xsi:type="dcterms:W3CDTF">2022-04-08T18:26:00Z</dcterms:created>
  <dcterms:modified xsi:type="dcterms:W3CDTF">2022-04-08T18:26:00Z</dcterms:modified>
</cp:coreProperties>
</file>