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F5" w:rsidRPr="004269E2" w:rsidRDefault="004239F5" w:rsidP="004239F5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39F5" w:rsidRDefault="004239F5" w:rsidP="004239F5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39F5" w:rsidRDefault="004239F5" w:rsidP="004239F5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39F5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39F5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39F5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39F5" w:rsidRPr="00E01DB3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39F5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39F5" w:rsidRPr="00491396" w:rsidRDefault="004239F5" w:rsidP="004239F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прикладной математики</w:t>
      </w:r>
    </w:p>
    <w:p w:rsidR="004239F5" w:rsidRDefault="004239F5" w:rsidP="004239F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39F5" w:rsidRDefault="004239F5" w:rsidP="004239F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39F5" w:rsidRDefault="004239F5" w:rsidP="004239F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39F5" w:rsidRDefault="004239F5" w:rsidP="004239F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39F5" w:rsidRPr="00D950CD" w:rsidRDefault="004239F5" w:rsidP="004239F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4239F5" w:rsidRDefault="004239F5" w:rsidP="004239F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«Б1.Д.Б.15 Математика»</w:t>
      </w:r>
    </w:p>
    <w:p w:rsidR="004239F5" w:rsidRDefault="004239F5" w:rsidP="004239F5">
      <w:pPr>
        <w:pStyle w:val="ReportHead"/>
        <w:suppressAutoHyphens/>
        <w:rPr>
          <w:sz w:val="24"/>
        </w:rPr>
      </w:pPr>
    </w:p>
    <w:p w:rsidR="004239F5" w:rsidRDefault="004239F5" w:rsidP="004239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39F5" w:rsidRDefault="004239F5" w:rsidP="004239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239F5" w:rsidRDefault="004239F5" w:rsidP="004239F5">
      <w:pPr>
        <w:pStyle w:val="ReportHead"/>
        <w:suppressAutoHyphens/>
      </w:pPr>
      <w:r>
        <w:t>Направление подготовки</w:t>
      </w:r>
    </w:p>
    <w:p w:rsidR="004239F5" w:rsidRDefault="004239F5" w:rsidP="004239F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08.03.01 Строительство</w:t>
      </w:r>
    </w:p>
    <w:p w:rsidR="004239F5" w:rsidRDefault="004239F5" w:rsidP="004239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239F5" w:rsidRDefault="004239F5" w:rsidP="004239F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Автомобильные дороги</w:t>
      </w:r>
    </w:p>
    <w:p w:rsidR="004239F5" w:rsidRDefault="004239F5" w:rsidP="004239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39F5" w:rsidRDefault="004239F5" w:rsidP="004239F5">
      <w:pPr>
        <w:pStyle w:val="ReportHead"/>
        <w:suppressAutoHyphens/>
        <w:rPr>
          <w:sz w:val="24"/>
        </w:rPr>
      </w:pPr>
    </w:p>
    <w:p w:rsidR="004239F5" w:rsidRDefault="004239F5" w:rsidP="004239F5">
      <w:pPr>
        <w:pStyle w:val="ReportHead"/>
        <w:suppressAutoHyphens/>
      </w:pPr>
      <w:r>
        <w:t>Квалификация</w:t>
      </w:r>
    </w:p>
    <w:p w:rsidR="004239F5" w:rsidRDefault="004239F5" w:rsidP="004239F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4239F5" w:rsidRDefault="004239F5" w:rsidP="004239F5">
      <w:pPr>
        <w:pStyle w:val="ReportHead"/>
        <w:suppressAutoHyphens/>
        <w:spacing w:before="120"/>
      </w:pPr>
      <w:r>
        <w:t>Форма обучения</w:t>
      </w:r>
    </w:p>
    <w:p w:rsidR="004239F5" w:rsidRDefault="004239F5" w:rsidP="004239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Default="004239F5" w:rsidP="004239F5">
      <w:pPr>
        <w:pStyle w:val="ReportHead"/>
        <w:suppressAutoHyphens/>
      </w:pPr>
    </w:p>
    <w:p w:rsidR="004239F5" w:rsidRPr="004239F5" w:rsidRDefault="004239F5" w:rsidP="004239F5">
      <w:pPr>
        <w:pStyle w:val="ReportHead"/>
        <w:suppressAutoHyphens/>
        <w:rPr>
          <w:szCs w:val="28"/>
        </w:rPr>
      </w:pPr>
    </w:p>
    <w:p w:rsidR="004239F5" w:rsidRDefault="004239F5" w:rsidP="004239F5">
      <w:pPr>
        <w:spacing w:after="200" w:line="276" w:lineRule="auto"/>
        <w:ind w:left="0" w:firstLine="0"/>
        <w:jc w:val="center"/>
        <w:rPr>
          <w:sz w:val="28"/>
          <w:szCs w:val="28"/>
        </w:rPr>
      </w:pPr>
      <w:r w:rsidRPr="004239F5">
        <w:rPr>
          <w:sz w:val="28"/>
          <w:szCs w:val="28"/>
        </w:rPr>
        <w:t>Год набора 2022</w:t>
      </w:r>
    </w:p>
    <w:p w:rsidR="004239F5" w:rsidRDefault="004239F5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Pr="004269E2" w:rsidRDefault="00C61270" w:rsidP="00C61270">
      <w:pPr>
        <w:spacing w:after="200" w:line="276" w:lineRule="auto"/>
        <w:ind w:left="0"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A302CC">
        <w:rPr>
          <w:rFonts w:eastAsia="Calibri"/>
          <w:sz w:val="28"/>
          <w:szCs w:val="28"/>
          <w:lang w:eastAsia="en-US"/>
        </w:rPr>
        <w:t>:</w:t>
      </w:r>
      <w:r w:rsidR="00A302CC"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>
        <w:rPr>
          <w:rFonts w:eastAsia="Calibri"/>
          <w:sz w:val="28"/>
          <w:szCs w:val="28"/>
          <w:u w:val="single"/>
          <w:lang w:eastAsia="en-US"/>
        </w:rPr>
        <w:t>Спиридонова Е.В.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C61270">
      <w:pPr>
        <w:spacing w:after="200" w:line="276" w:lineRule="auto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C61270">
        <w:rPr>
          <w:rFonts w:eastAsia="Calibri"/>
          <w:sz w:val="28"/>
          <w:szCs w:val="28"/>
          <w:lang w:eastAsia="en-US"/>
        </w:rPr>
        <w:t>прикладной математики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C61270">
      <w:pPr>
        <w:spacing w:after="200" w:line="276" w:lineRule="auto"/>
        <w:ind w:left="0" w:firstLine="0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="00892DAA" w:rsidRPr="00892DAA">
        <w:rPr>
          <w:rFonts w:eastAsia="Calibri"/>
          <w:sz w:val="28"/>
          <w:szCs w:val="28"/>
          <w:u w:val="single"/>
          <w:lang w:eastAsia="en-US"/>
        </w:rPr>
        <w:t>Болодурина И.П.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61270">
        <w:rPr>
          <w:rFonts w:eastAsia="Calibri"/>
          <w:sz w:val="28"/>
          <w:szCs w:val="28"/>
          <w:lang w:eastAsia="en-US"/>
        </w:rPr>
        <w:t>«</w:t>
      </w:r>
      <w:r w:rsidR="00DA2DA2">
        <w:rPr>
          <w:rFonts w:eastAsia="Calibri"/>
          <w:sz w:val="28"/>
          <w:szCs w:val="28"/>
          <w:lang w:eastAsia="en-US"/>
        </w:rPr>
        <w:t>Математика</w:t>
      </w:r>
      <w:r w:rsidR="00C61270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EF0E62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382927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 xml:space="preserve">2 Методические указания по </w:t>
        </w:r>
        <w:r w:rsidR="00892DAA">
          <w:rPr>
            <w:rStyle w:val="aa"/>
            <w:sz w:val="28"/>
            <w:szCs w:val="28"/>
          </w:rPr>
          <w:t xml:space="preserve">практическим </w:t>
        </w:r>
        <w:r w:rsidR="00A302CC" w:rsidRPr="0054418F">
          <w:rPr>
            <w:rStyle w:val="aa"/>
            <w:sz w:val="28"/>
            <w:szCs w:val="28"/>
          </w:rPr>
          <w:t>занятиям.</w:t>
        </w:r>
        <w:r w:rsidR="00A302CC" w:rsidRPr="0054418F">
          <w:rPr>
            <w:webHidden/>
            <w:sz w:val="28"/>
            <w:szCs w:val="28"/>
          </w:rPr>
          <w:tab/>
        </w:r>
        <w:r w:rsidR="00EF0E62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EF0E62" w:rsidRPr="0054418F">
          <w:rPr>
            <w:webHidden/>
            <w:sz w:val="28"/>
            <w:szCs w:val="28"/>
          </w:rPr>
        </w:r>
        <w:r w:rsidR="00EF0E62"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="00EF0E62" w:rsidRPr="0054418F">
          <w:rPr>
            <w:webHidden/>
            <w:sz w:val="28"/>
            <w:szCs w:val="28"/>
          </w:rPr>
          <w:fldChar w:fldCharType="end"/>
        </w:r>
      </w:hyperlink>
    </w:p>
    <w:p w:rsidR="00A03113" w:rsidRPr="00A03113" w:rsidRDefault="00382927" w:rsidP="00A03113">
      <w:pPr>
        <w:pStyle w:val="11"/>
        <w:ind w:left="0" w:firstLine="567"/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EF0E62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EF0E62" w:rsidRPr="0054418F">
          <w:rPr>
            <w:webHidden/>
            <w:sz w:val="28"/>
            <w:szCs w:val="28"/>
          </w:rPr>
        </w:r>
        <w:r w:rsidR="00EF0E62"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6</w:t>
        </w:r>
        <w:r w:rsidR="00EF0E62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382927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4239F5">
          <w:rPr>
            <w:rStyle w:val="aa"/>
            <w:spacing w:val="7"/>
            <w:sz w:val="28"/>
            <w:szCs w:val="28"/>
          </w:rPr>
          <w:t>4</w:t>
        </w:r>
        <w:r w:rsidR="00A302CC" w:rsidRPr="0054418F">
          <w:rPr>
            <w:rStyle w:val="aa"/>
            <w:spacing w:val="7"/>
            <w:sz w:val="28"/>
            <w:szCs w:val="28"/>
          </w:rPr>
          <w:t xml:space="preserve">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EF0E62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EF0E62" w:rsidRPr="0054418F">
          <w:rPr>
            <w:webHidden/>
            <w:sz w:val="28"/>
            <w:szCs w:val="28"/>
          </w:rPr>
        </w:r>
        <w:r w:rsidR="00EF0E62" w:rsidRPr="0054418F">
          <w:rPr>
            <w:webHidden/>
            <w:sz w:val="28"/>
            <w:szCs w:val="28"/>
          </w:rPr>
          <w:fldChar w:fldCharType="separate"/>
        </w:r>
        <w:r w:rsidR="00D21EBE">
          <w:rPr>
            <w:webHidden/>
            <w:sz w:val="28"/>
            <w:szCs w:val="28"/>
          </w:rPr>
          <w:t>9</w:t>
        </w:r>
        <w:r w:rsidR="00EF0E62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EF0E62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61270" w:rsidRDefault="00C61270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0" w:name="_GoBack"/>
      <w:bookmarkEnd w:id="0"/>
    </w:p>
    <w:p w:rsidR="008F6559" w:rsidRPr="00B71AA1" w:rsidRDefault="008F6559" w:rsidP="008F6559">
      <w:pPr>
        <w:spacing w:line="240" w:lineRule="auto"/>
        <w:ind w:left="0" w:firstLine="709"/>
        <w:rPr>
          <w:sz w:val="24"/>
          <w:szCs w:val="24"/>
        </w:rPr>
      </w:pPr>
      <w:bookmarkStart w:id="1" w:name="_Toc4528825"/>
      <w:r w:rsidRPr="00B71AA1">
        <w:rPr>
          <w:sz w:val="24"/>
          <w:szCs w:val="24"/>
        </w:rPr>
        <w:lastRenderedPageBreak/>
        <w:t xml:space="preserve">Цель методических указаний - обеспечить студенту бакалавру оптимальную организацию процесса изучения дисциплины, а также выполнения различных форм самостоятельной работы. </w:t>
      </w:r>
    </w:p>
    <w:p w:rsidR="008F6559" w:rsidRPr="00B71AA1" w:rsidRDefault="008F6559" w:rsidP="008F6559">
      <w:pPr>
        <w:widowControl/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Задачи:</w:t>
      </w:r>
    </w:p>
    <w:p w:rsidR="008F6559" w:rsidRPr="00B71AA1" w:rsidRDefault="008F6559" w:rsidP="008F6559">
      <w:pPr>
        <w:pStyle w:val="ReportMain"/>
        <w:numPr>
          <w:ilvl w:val="0"/>
          <w:numId w:val="32"/>
        </w:numPr>
        <w:suppressAutoHyphens/>
        <w:ind w:left="0" w:firstLine="709"/>
        <w:jc w:val="both"/>
        <w:rPr>
          <w:szCs w:val="24"/>
        </w:rPr>
      </w:pPr>
      <w:r w:rsidRPr="00B71AA1">
        <w:rPr>
          <w:szCs w:val="24"/>
        </w:rPr>
        <w:t>Обеспечить понимание студентом роли математических знаний, как теоретико-практической базы для изучения спецдисциплин и решения задач профессионального цикла.</w:t>
      </w:r>
    </w:p>
    <w:p w:rsidR="008F6559" w:rsidRPr="00B71AA1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B71AA1">
        <w:t>Способствовать формированию представления о ценности математики, как науки и ее роли в естественнонаучных исследованиях студента бакалавра.</w:t>
      </w:r>
    </w:p>
    <w:p w:rsidR="008F6559" w:rsidRPr="00B71AA1" w:rsidRDefault="008F6559" w:rsidP="008F6559">
      <w:pPr>
        <w:pStyle w:val="a9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B71AA1">
        <w:t xml:space="preserve">Помочь выработке устойчивых навыков реализации теоретических знаний на практике, умений решать типовые задачи по основам высшей математики. </w:t>
      </w:r>
    </w:p>
    <w:p w:rsidR="00C61270" w:rsidRPr="00B71AA1" w:rsidRDefault="00C61270" w:rsidP="00C61270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B71AA1"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C61270" w:rsidRPr="00B71AA1" w:rsidRDefault="00C61270" w:rsidP="00C61270">
      <w:pPr>
        <w:widowControl/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C61270" w:rsidRPr="00B71AA1" w:rsidRDefault="00C61270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CC" w:rsidRPr="00B71AA1" w:rsidRDefault="00A302CC" w:rsidP="00C61270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B71AA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Методические указания по лекционным занятиям</w:t>
      </w: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1"/>
    </w:p>
    <w:p w:rsidR="00A302CC" w:rsidRPr="00B71AA1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На лекционных занятиях излагается теоретический и практический материал, относящийся к основному курсу. Лекции за</w:t>
      </w:r>
      <w:r w:rsidR="008F6559" w:rsidRPr="00B71AA1">
        <w:rPr>
          <w:noProof/>
          <w:sz w:val="24"/>
          <w:szCs w:val="24"/>
        </w:rPr>
        <w:t xml:space="preserve">нимают почти половину времени, </w:t>
      </w:r>
      <w:r w:rsidRPr="00B71AA1">
        <w:rPr>
          <w:noProof/>
          <w:sz w:val="24"/>
          <w:szCs w:val="24"/>
        </w:rPr>
        <w:t xml:space="preserve">отведенного на занятия, которым принадлежит главная и ведущая роль в процессе обучения. 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Список литературы по изучаемой дисциплине преподаватель сообщает на первом лекционном занятии. Из большого числа учебников и учебных пособий лектор выбирает самые важные. Поинтересуйтесь, какой из предложеных учебников вам подходит больше и есть ли в библиотеке необходимая книга в бумажном или электронном варианте.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К лекции следует готовиться и студенту. Необходимо присутствовать на предыдущих лекциях и постараться усвоить их содержание, восстановить по конспекту однокурсника, по учебнику пропущенную по уважительной причине лекцию. Перед следующей лекцией следует повторить материал, просмотрев свой конспект.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 xml:space="preserve">Основная задача лекции  – учить мыслить. Интонацией голоса и манерой изложения лектор подчеркивает самое существенное, расставляет по местам главное и второстепенное.Надо внимательно слушать лекцию, в ходе которой преподаватель обычно наиболее важные идеи выделяет повторениями, замедленным темпом изложения, паузами, для того чтобы слушатели могли их записать. 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 xml:space="preserve">Для леций необходимо завести специальную тетрадь. На обложке обязательно записать свои данные, название предмета – </w:t>
      </w:r>
      <w:r w:rsidR="00DA2DA2" w:rsidRPr="00B71AA1">
        <w:rPr>
          <w:noProof/>
          <w:sz w:val="24"/>
          <w:szCs w:val="24"/>
        </w:rPr>
        <w:t>«</w:t>
      </w:r>
      <w:r w:rsidR="00DA2DA2" w:rsidRPr="00B71AA1">
        <w:rPr>
          <w:rFonts w:eastAsia="Calibri"/>
          <w:sz w:val="24"/>
          <w:szCs w:val="24"/>
          <w:lang w:eastAsia="en-US"/>
        </w:rPr>
        <w:t>Математика</w:t>
      </w:r>
      <w:r w:rsidR="00DA2DA2" w:rsidRPr="00B71AA1">
        <w:rPr>
          <w:noProof/>
          <w:sz w:val="24"/>
          <w:szCs w:val="24"/>
        </w:rPr>
        <w:t>»</w:t>
      </w:r>
      <w:r w:rsidRPr="00B71AA1">
        <w:rPr>
          <w:noProof/>
          <w:sz w:val="24"/>
          <w:szCs w:val="24"/>
        </w:rPr>
        <w:t xml:space="preserve">, Фамилию, Имя и Отчество лектора; время и аудиторию, в которой можно найти преподавателя 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вопросы. </w:t>
      </w:r>
      <w:r w:rsidRPr="00B71AA1">
        <w:rPr>
          <w:color w:val="000000"/>
          <w:sz w:val="24"/>
          <w:szCs w:val="24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материала.</w:t>
      </w:r>
    </w:p>
    <w:p w:rsidR="00C61270" w:rsidRPr="00B71AA1" w:rsidRDefault="00C61270" w:rsidP="00C61270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В настоящее время одним из методов, поднимающих организацию лекции на качественно новый уровень и повышающих эффективность обучения в целом, является </w:t>
      </w:r>
      <w:r w:rsidRPr="00B71AA1">
        <w:rPr>
          <w:noProof/>
          <w:sz w:val="24"/>
          <w:szCs w:val="24"/>
        </w:rPr>
        <w:t xml:space="preserve">– </w:t>
      </w:r>
      <w:r w:rsidRPr="00B71AA1">
        <w:rPr>
          <w:sz w:val="24"/>
          <w:szCs w:val="24"/>
        </w:rPr>
        <w:t>электронная презентация.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sz w:val="24"/>
          <w:szCs w:val="24"/>
        </w:rPr>
        <w:t xml:space="preserve">Лекции-презентации, в отличие от стандартной – статичной демонстрации материала, снимают монотонность лекции. Яркость, наглядность, образность формы, 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</w:t>
      </w:r>
      <w:r w:rsidRPr="00B71AA1">
        <w:rPr>
          <w:sz w:val="24"/>
          <w:szCs w:val="24"/>
        </w:rPr>
        <w:lastRenderedPageBreak/>
        <w:t>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C61270" w:rsidRPr="00B71AA1" w:rsidRDefault="00C61270" w:rsidP="00C61270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литературе расписаны достаточно подробно.</w:t>
      </w:r>
    </w:p>
    <w:p w:rsidR="000211BA" w:rsidRPr="00B71AA1" w:rsidRDefault="00CB4CE7" w:rsidP="000211BA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B71AA1">
        <w:t>Для изучения теоретического материала рекомендуется следующая литература:</w:t>
      </w:r>
    </w:p>
    <w:p w:rsidR="005A5443" w:rsidRPr="00B71AA1" w:rsidRDefault="005A5443" w:rsidP="005A5443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bookmarkStart w:id="2" w:name="_Toc4528826"/>
      <w:r w:rsidRPr="00B71AA1">
        <w:rPr>
          <w:color w:val="333333"/>
          <w:sz w:val="24"/>
          <w:szCs w:val="24"/>
        </w:rPr>
        <w:t>Данилов, Ю. М. Математика: Учебное пособие / Ю.М. Данилов, Н.В. Никонова, С.Н. Нуриева; Под ред. Л.Н. Журбенко, Г.А. Никоновой. – Москва: НИЦ ИНФРА-М, 2014. – 496 с. (Высшее образование: Бакалавриат). ISBN 978-5-16-010118-7. - Текст: электронный. - URL: </w:t>
      </w:r>
      <w:hyperlink r:id="rId8" w:tgtFrame="_blank" w:history="1">
        <w:r w:rsidRPr="00B71AA1">
          <w:rPr>
            <w:rStyle w:val="aa"/>
            <w:color w:val="005BD1"/>
            <w:sz w:val="24"/>
            <w:szCs w:val="24"/>
          </w:rPr>
          <w:t>https://znanium.com/catalog/product/471655</w:t>
        </w:r>
      </w:hyperlink>
      <w:r w:rsidRPr="00B71AA1">
        <w:rPr>
          <w:color w:val="333333"/>
          <w:sz w:val="24"/>
          <w:szCs w:val="24"/>
        </w:rPr>
        <w:t>.</w:t>
      </w:r>
    </w:p>
    <w:p w:rsidR="005A5443" w:rsidRPr="00B71AA1" w:rsidRDefault="005A5443" w:rsidP="005A5443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B71AA1">
        <w:rPr>
          <w:color w:val="333333"/>
          <w:sz w:val="24"/>
          <w:szCs w:val="24"/>
        </w:rPr>
        <w:t>Ржевский, С. В. Высшая математика I: линейная алгебра и аналитическая геометрия: учебное пособие / С.В. Ржевский. – Москва: ИНФРА-М, 2019. – 211 с. - ISBN 978-5-16-108269-0. - Текст: электронный. - URL: </w:t>
      </w:r>
      <w:hyperlink r:id="rId9" w:tgtFrame="_blank" w:history="1">
        <w:r w:rsidRPr="00B71AA1">
          <w:rPr>
            <w:rStyle w:val="aa"/>
            <w:color w:val="005BD1"/>
            <w:sz w:val="24"/>
            <w:szCs w:val="24"/>
          </w:rPr>
          <w:t>https://znanium.com/catalog/product/1065260</w:t>
        </w:r>
      </w:hyperlink>
      <w:r w:rsidRPr="00B71AA1">
        <w:rPr>
          <w:color w:val="333333"/>
          <w:sz w:val="24"/>
          <w:szCs w:val="24"/>
        </w:rPr>
        <w:t>.</w:t>
      </w:r>
    </w:p>
    <w:p w:rsidR="005A5443" w:rsidRPr="00B71AA1" w:rsidRDefault="005A5443" w:rsidP="005A5443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B71AA1">
        <w:rPr>
          <w:color w:val="333333"/>
          <w:sz w:val="24"/>
          <w:szCs w:val="24"/>
        </w:rPr>
        <w:t xml:space="preserve">Ржевский, С. В. Высшая математика </w:t>
      </w:r>
      <w:r w:rsidR="00B71AA1" w:rsidRPr="00B71AA1">
        <w:rPr>
          <w:color w:val="333333"/>
          <w:sz w:val="24"/>
          <w:szCs w:val="24"/>
        </w:rPr>
        <w:t>II: дифференциальное исчисление</w:t>
      </w:r>
      <w:r w:rsidRPr="00B71AA1">
        <w:rPr>
          <w:color w:val="333333"/>
          <w:sz w:val="24"/>
          <w:szCs w:val="24"/>
        </w:rPr>
        <w:t>: учебное пособие / С.В. Ржевский. – Москва: ИНФРА-М, 2019. – 257 с. - ISBN 978-5-16-108266-9. - Текст: электронный. - URL: </w:t>
      </w:r>
      <w:hyperlink r:id="rId10" w:tgtFrame="_blank" w:history="1">
        <w:r w:rsidRPr="00B71AA1">
          <w:rPr>
            <w:rStyle w:val="aa"/>
            <w:color w:val="005BD1"/>
            <w:sz w:val="24"/>
            <w:szCs w:val="24"/>
          </w:rPr>
          <w:t>https://znanium.com/catalog/product/1065257</w:t>
        </w:r>
      </w:hyperlink>
      <w:r w:rsidRPr="00B71AA1">
        <w:rPr>
          <w:color w:val="333333"/>
          <w:sz w:val="24"/>
          <w:szCs w:val="24"/>
        </w:rPr>
        <w:t>.</w:t>
      </w:r>
    </w:p>
    <w:p w:rsidR="005A5443" w:rsidRPr="00B71AA1" w:rsidRDefault="005A5443" w:rsidP="005A5443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B71AA1">
        <w:rPr>
          <w:color w:val="333333"/>
          <w:sz w:val="24"/>
          <w:szCs w:val="24"/>
        </w:rPr>
        <w:t>Ржевский, С. В. Высшая математика III: интегральное исчисление : учебное пособие / С.В. Ржевский. – Москва: ИНФРА-М, 2019. – 262 с. - ISBN 978-5-16-108267-6. - Текст: электронный. - URL: </w:t>
      </w:r>
      <w:hyperlink r:id="rId11" w:tgtFrame="_blank" w:history="1">
        <w:r w:rsidRPr="00B71AA1">
          <w:rPr>
            <w:rStyle w:val="aa"/>
            <w:color w:val="005BD1"/>
            <w:sz w:val="24"/>
            <w:szCs w:val="24"/>
          </w:rPr>
          <w:t>https://znanium.com/catalog/product/1065258</w:t>
        </w:r>
      </w:hyperlink>
      <w:r w:rsidRPr="00B71AA1">
        <w:rPr>
          <w:color w:val="333333"/>
          <w:sz w:val="24"/>
          <w:szCs w:val="24"/>
        </w:rPr>
        <w:t>.</w:t>
      </w:r>
    </w:p>
    <w:p w:rsidR="005A5443" w:rsidRPr="00B71AA1" w:rsidRDefault="005A5443" w:rsidP="005A5443">
      <w:pPr>
        <w:widowControl/>
        <w:numPr>
          <w:ilvl w:val="0"/>
          <w:numId w:val="36"/>
        </w:numPr>
        <w:shd w:val="clear" w:color="auto" w:fill="FFFFFF"/>
        <w:spacing w:line="240" w:lineRule="auto"/>
        <w:ind w:left="0" w:firstLine="709"/>
        <w:rPr>
          <w:color w:val="333333"/>
          <w:sz w:val="24"/>
          <w:szCs w:val="24"/>
        </w:rPr>
      </w:pPr>
      <w:r w:rsidRPr="00B71AA1">
        <w:rPr>
          <w:color w:val="333333"/>
          <w:sz w:val="24"/>
          <w:szCs w:val="24"/>
        </w:rPr>
        <w:t>Шипачев, В. С. Высшая математика: Учебник / Шипачев В.С. – Москва: НИЦ ИНФРА-М, 2015. – 479 с. ISBN 978-5-16-010072-2. - Текст: электронный. - URL: </w:t>
      </w:r>
      <w:hyperlink r:id="rId12" w:tgtFrame="_blank" w:history="1">
        <w:r w:rsidRPr="00B71AA1">
          <w:rPr>
            <w:rStyle w:val="aa"/>
            <w:color w:val="005BD1"/>
            <w:sz w:val="24"/>
            <w:szCs w:val="24"/>
          </w:rPr>
          <w:t>https://znanium.com/catalog/product/469720</w:t>
        </w:r>
      </w:hyperlink>
      <w:r w:rsidRPr="00B71AA1">
        <w:rPr>
          <w:color w:val="333333"/>
          <w:sz w:val="24"/>
          <w:szCs w:val="24"/>
        </w:rPr>
        <w:t>. </w:t>
      </w:r>
    </w:p>
    <w:p w:rsidR="00CF7077" w:rsidRPr="00B71AA1" w:rsidRDefault="00CF7077" w:rsidP="00CF7077">
      <w:pPr>
        <w:rPr>
          <w:sz w:val="24"/>
          <w:szCs w:val="24"/>
        </w:rPr>
      </w:pPr>
    </w:p>
    <w:p w:rsidR="00A302CC" w:rsidRPr="00B71AA1" w:rsidRDefault="00A302CC" w:rsidP="00CF7077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Методические указания по </w:t>
      </w:r>
      <w:r w:rsidR="00307E80" w:rsidRPr="00B71AA1">
        <w:rPr>
          <w:rFonts w:ascii="Times New Roman" w:hAnsi="Times New Roman" w:cs="Times New Roman"/>
          <w:b/>
          <w:color w:val="auto"/>
          <w:sz w:val="24"/>
          <w:szCs w:val="24"/>
        </w:rPr>
        <w:t>практическим</w:t>
      </w: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занятиям.</w:t>
      </w:r>
      <w:bookmarkEnd w:id="2"/>
    </w:p>
    <w:p w:rsidR="002D18A6" w:rsidRPr="00B71AA1" w:rsidRDefault="002D18A6" w:rsidP="002D18A6">
      <w:pPr>
        <w:rPr>
          <w:sz w:val="24"/>
          <w:szCs w:val="24"/>
        </w:rPr>
      </w:pPr>
    </w:p>
    <w:p w:rsidR="00502872" w:rsidRPr="00B71AA1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На практических занятиях закрепляется тот материал, который теоретически рассматривался на лекциях.</w:t>
      </w:r>
    </w:p>
    <w:p w:rsidR="00502872" w:rsidRPr="00B71AA1" w:rsidRDefault="00502872" w:rsidP="00502872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Внимательно прочитайте дома лекцию и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правильно решать задачи.</w:t>
      </w:r>
    </w:p>
    <w:p w:rsidR="00502872" w:rsidRPr="00B71AA1" w:rsidRDefault="00502872" w:rsidP="00502872">
      <w:pPr>
        <w:pStyle w:val="FR2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B71AA1">
        <w:rPr>
          <w:color w:val="000000"/>
          <w:sz w:val="24"/>
          <w:szCs w:val="24"/>
        </w:rPr>
        <w:t>Во время практических занятий студентам необходимо придерживаться следующих рекомендаций: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1. задания на практических занятиях следует выполнять в отдельной общей тетради;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 xml:space="preserve">2) темы практических занятий приведены в рабочей программе по дисциплине </w:t>
      </w:r>
      <w:r w:rsidRPr="00B71AA1">
        <w:rPr>
          <w:noProof/>
        </w:rPr>
        <w:t>«</w:t>
      </w:r>
      <w:r w:rsidR="00DA2DA2" w:rsidRPr="00B71AA1">
        <w:rPr>
          <w:rFonts w:eastAsia="Calibri"/>
          <w:lang w:eastAsia="en-US"/>
        </w:rPr>
        <w:t>Математика</w:t>
      </w:r>
      <w:r w:rsidRPr="00B71AA1">
        <w:rPr>
          <w:noProof/>
        </w:rPr>
        <w:t>»</w:t>
      </w:r>
      <w:r w:rsidRPr="00B71AA1">
        <w:rPr>
          <w:color w:val="000000"/>
        </w:rPr>
        <w:t xml:space="preserve"> (пункт 4.3);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3)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4) при решении заданий надо их выполнять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5)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noProof/>
        </w:rPr>
      </w:pPr>
      <w:r w:rsidRPr="00B71AA1">
        <w:rPr>
          <w:color w:val="000000"/>
        </w:rPr>
        <w:t xml:space="preserve">6) на практические занятия следует приносить: тетради для лекционных и практических занятий, учебник и задачник (Рабочая программа, раздел 5.1). </w:t>
      </w:r>
    </w:p>
    <w:p w:rsidR="00502872" w:rsidRPr="00B71AA1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Если вам предложена задача для самостоятельного решения, то необходимо  ознакомиться с методом решения аналогичных задач, просмотреть свои записи решений подобных задач, проводившихся под руководством преподавателя на лекционных и практических занятиях, а также примеры анализа задач, даваемых в учебниках и сборниках задач.</w:t>
      </w:r>
    </w:p>
    <w:p w:rsidR="00502872" w:rsidRPr="00B71AA1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lastRenderedPageBreak/>
        <w:t>Не забывайте выполнять домашнее задание. Это поможет вам закрепить появившиеся навыки.</w:t>
      </w:r>
    </w:p>
    <w:p w:rsidR="00307E80" w:rsidRPr="00B71AA1" w:rsidRDefault="00307E80" w:rsidP="00502872">
      <w:pPr>
        <w:widowControl/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Примеры решения задач можно посмотреть в следующих источниках:</w:t>
      </w:r>
    </w:p>
    <w:p w:rsidR="008F6559" w:rsidRPr="00B71AA1" w:rsidRDefault="008F6559" w:rsidP="008F6559">
      <w:pPr>
        <w:widowControl/>
        <w:numPr>
          <w:ilvl w:val="0"/>
          <w:numId w:val="3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bookmarkStart w:id="3" w:name="_Toc4528827"/>
      <w:r w:rsidRPr="00B71AA1">
        <w:rPr>
          <w:bCs/>
          <w:sz w:val="24"/>
          <w:szCs w:val="24"/>
        </w:rPr>
        <w:t>Данко, П.Е.</w:t>
      </w:r>
      <w:r w:rsidRPr="00B71AA1">
        <w:rPr>
          <w:sz w:val="24"/>
          <w:szCs w:val="24"/>
        </w:rPr>
        <w:t> </w:t>
      </w:r>
      <w:r w:rsidRPr="00B71AA1">
        <w:rPr>
          <w:bCs/>
          <w:sz w:val="24"/>
          <w:szCs w:val="24"/>
        </w:rPr>
        <w:t>Высшая математика в упражнениях и задачах</w:t>
      </w:r>
      <w:r w:rsidRPr="00B71AA1">
        <w:rPr>
          <w:sz w:val="24"/>
          <w:szCs w:val="24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B71AA1">
        <w:rPr>
          <w:bCs/>
          <w:sz w:val="24"/>
          <w:szCs w:val="24"/>
        </w:rPr>
        <w:t>Ч. 1</w:t>
      </w:r>
      <w:r w:rsidRPr="00B71AA1">
        <w:rPr>
          <w:sz w:val="24"/>
          <w:szCs w:val="24"/>
        </w:rPr>
        <w:t>: - 2003. - 304 с - ISBN 5-329-00326-1. - ISBN 5-94666-008-Х.</w:t>
      </w:r>
    </w:p>
    <w:p w:rsidR="008F6559" w:rsidRPr="00B71AA1" w:rsidRDefault="008F6559" w:rsidP="008F6559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71AA1">
        <w:rPr>
          <w:bCs/>
          <w:sz w:val="24"/>
          <w:szCs w:val="24"/>
        </w:rPr>
        <w:t>Данко, П.Е.</w:t>
      </w:r>
      <w:r w:rsidRPr="00B71AA1">
        <w:rPr>
          <w:sz w:val="24"/>
          <w:szCs w:val="24"/>
        </w:rPr>
        <w:t> </w:t>
      </w:r>
      <w:r w:rsidRPr="00B71AA1">
        <w:rPr>
          <w:bCs/>
          <w:sz w:val="24"/>
          <w:szCs w:val="24"/>
        </w:rPr>
        <w:t>Высшая математика в упражнениях и задачах</w:t>
      </w:r>
      <w:r w:rsidRPr="00B71AA1">
        <w:rPr>
          <w:sz w:val="24"/>
          <w:szCs w:val="24"/>
        </w:rPr>
        <w:t> [Текст]: в 2 ч.: учеб. пособие для вузов / П.Е. Данко, А.Г. Попов, Т.Я. Кожевникова . - 6-е изд. - М.: Оникс 21 век Мир и образование, 2003. - ISBN 5-329-00528-0. </w:t>
      </w:r>
      <w:r w:rsidRPr="00B71AA1">
        <w:rPr>
          <w:bCs/>
          <w:sz w:val="24"/>
          <w:szCs w:val="24"/>
        </w:rPr>
        <w:t>Ч. 2</w:t>
      </w:r>
      <w:r w:rsidRPr="00B71AA1">
        <w:rPr>
          <w:sz w:val="24"/>
          <w:szCs w:val="24"/>
        </w:rPr>
        <w:t>: - 2003. - 416 с - ISBN 5-329-00327-Х. - ISBN 5-94666-009-8.</w:t>
      </w:r>
    </w:p>
    <w:p w:rsidR="005A5443" w:rsidRPr="00B71AA1" w:rsidRDefault="005A5443" w:rsidP="005A5443">
      <w:pPr>
        <w:widowControl/>
        <w:numPr>
          <w:ilvl w:val="0"/>
          <w:numId w:val="3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Шершнев</w:t>
      </w:r>
      <w:r w:rsidRPr="00B71AA1">
        <w:rPr>
          <w:rStyle w:val="aa"/>
          <w:sz w:val="24"/>
          <w:szCs w:val="24"/>
        </w:rPr>
        <w:t>,</w:t>
      </w:r>
      <w:r w:rsidRPr="00B71AA1">
        <w:rPr>
          <w:sz w:val="24"/>
          <w:szCs w:val="24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3" w:tgtFrame="_blank" w:history="1">
        <w:r w:rsidRPr="00B71AA1">
          <w:rPr>
            <w:rStyle w:val="aa"/>
            <w:color w:val="005BD1"/>
            <w:sz w:val="24"/>
            <w:szCs w:val="24"/>
            <w:shd w:val="clear" w:color="auto" w:fill="FFFFFF"/>
          </w:rPr>
          <w:t>https://znanium.com/catalog/product/445587</w:t>
        </w:r>
      </w:hyperlink>
      <w:r w:rsidRPr="00B71AA1">
        <w:rPr>
          <w:color w:val="333333"/>
          <w:sz w:val="24"/>
          <w:szCs w:val="24"/>
          <w:shd w:val="clear" w:color="auto" w:fill="FFFFFF"/>
        </w:rPr>
        <w:t>.</w:t>
      </w:r>
    </w:p>
    <w:p w:rsidR="00A302CC" w:rsidRPr="00B71AA1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>3 Методические</w:t>
      </w:r>
      <w:r w:rsidR="00502872" w:rsidRPr="00B71A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B71AA1">
        <w:rPr>
          <w:rFonts w:ascii="Times New Roman" w:hAnsi="Times New Roman" w:cs="Times New Roman"/>
          <w:b/>
          <w:color w:val="auto"/>
          <w:sz w:val="24"/>
          <w:szCs w:val="24"/>
        </w:rPr>
        <w:t>указания по</w:t>
      </w:r>
      <w:r w:rsidR="00A302CC" w:rsidRPr="00B71A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самостоятельной работе</w:t>
      </w:r>
      <w:bookmarkEnd w:id="3"/>
    </w:p>
    <w:p w:rsidR="00A302CC" w:rsidRPr="00B71AA1" w:rsidRDefault="00A302CC" w:rsidP="00A302CC">
      <w:pPr>
        <w:spacing w:line="240" w:lineRule="auto"/>
        <w:ind w:left="0" w:firstLine="709"/>
        <w:rPr>
          <w:sz w:val="24"/>
          <w:szCs w:val="24"/>
        </w:rPr>
      </w:pPr>
    </w:p>
    <w:p w:rsidR="00502872" w:rsidRPr="00B71AA1" w:rsidRDefault="00502872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B71AA1">
        <w:rPr>
          <w:color w:val="000000"/>
          <w:szCs w:val="24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A302CC" w:rsidRPr="00B71AA1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</w:t>
      </w:r>
      <w:r w:rsidR="007C5A38" w:rsidRPr="00B71AA1">
        <w:rPr>
          <w:sz w:val="24"/>
          <w:szCs w:val="24"/>
        </w:rPr>
        <w:t>к предстоящим занятиям</w:t>
      </w:r>
      <w:r w:rsidR="001F7DF6" w:rsidRPr="00B71AA1">
        <w:rPr>
          <w:sz w:val="24"/>
          <w:szCs w:val="24"/>
        </w:rPr>
        <w:t>.</w:t>
      </w:r>
    </w:p>
    <w:p w:rsidR="00A302CC" w:rsidRPr="00B71AA1" w:rsidRDefault="00A302CC" w:rsidP="00502872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Общие задачи СР:</w:t>
      </w:r>
    </w:p>
    <w:p w:rsidR="00A302CC" w:rsidRPr="00B71AA1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A302CC" w:rsidRPr="00B71AA1" w:rsidRDefault="00A302CC" w:rsidP="00502872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углубление и расширение теоретических знаний;</w:t>
      </w:r>
    </w:p>
    <w:p w:rsidR="00A302CC" w:rsidRPr="00B71AA1" w:rsidRDefault="00A302CC" w:rsidP="001F7DF6">
      <w:pPr>
        <w:pStyle w:val="a4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формирование навыков работы с литературой</w:t>
      </w:r>
      <w:r w:rsidR="001F7DF6" w:rsidRPr="00B71AA1">
        <w:rPr>
          <w:sz w:val="24"/>
          <w:szCs w:val="24"/>
        </w:rPr>
        <w:t>.</w:t>
      </w:r>
    </w:p>
    <w:p w:rsidR="00A302CC" w:rsidRPr="00B71AA1" w:rsidRDefault="00A302CC" w:rsidP="00502872">
      <w:pPr>
        <w:pStyle w:val="ReportMain"/>
        <w:suppressAutoHyphens/>
        <w:ind w:firstLine="709"/>
        <w:jc w:val="both"/>
        <w:rPr>
          <w:noProof/>
          <w:szCs w:val="24"/>
        </w:rPr>
      </w:pPr>
      <w:r w:rsidRPr="00B71AA1">
        <w:rPr>
          <w:szCs w:val="24"/>
        </w:rPr>
        <w:t xml:space="preserve">СР студента по дисциплине </w:t>
      </w:r>
      <w:r w:rsidR="00DA2DA2" w:rsidRPr="00B71AA1">
        <w:rPr>
          <w:noProof/>
          <w:szCs w:val="24"/>
        </w:rPr>
        <w:t>«</w:t>
      </w:r>
      <w:r w:rsidR="00DA2DA2" w:rsidRPr="00B71AA1">
        <w:rPr>
          <w:szCs w:val="24"/>
        </w:rPr>
        <w:t>Математика</w:t>
      </w:r>
      <w:r w:rsidR="00DA2DA2" w:rsidRPr="00B71AA1">
        <w:rPr>
          <w:noProof/>
          <w:szCs w:val="24"/>
        </w:rPr>
        <w:t>»</w:t>
      </w:r>
      <w:r w:rsidRPr="00B71AA1">
        <w:rPr>
          <w:szCs w:val="24"/>
        </w:rPr>
        <w:t xml:space="preserve"> включает различные виды работы с информацией, целью которых является подготовка к занятиям, выполнение конкретных</w:t>
      </w:r>
      <w:r w:rsidR="001F7DF6" w:rsidRPr="00B71AA1">
        <w:rPr>
          <w:szCs w:val="24"/>
        </w:rPr>
        <w:t xml:space="preserve"> заданий, самоподготовку.</w:t>
      </w:r>
    </w:p>
    <w:p w:rsidR="00A302CC" w:rsidRPr="00B71AA1" w:rsidRDefault="00A302CC" w:rsidP="00A302CC">
      <w:pPr>
        <w:spacing w:line="240" w:lineRule="auto"/>
        <w:ind w:firstLine="709"/>
        <w:rPr>
          <w:sz w:val="24"/>
          <w:szCs w:val="24"/>
        </w:rPr>
      </w:pPr>
      <w:r w:rsidRPr="00B71AA1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B71AA1" w:rsidRDefault="00A302CC" w:rsidP="00A302CC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B71AA1">
        <w:rPr>
          <w:b/>
          <w:color w:val="000000"/>
        </w:rPr>
        <w:t xml:space="preserve">При организации самостоятельной работы при изучении и повторении </w:t>
      </w:r>
      <w:r w:rsidRPr="00B71AA1">
        <w:rPr>
          <w:b/>
        </w:rPr>
        <w:t>лекционного материала и материала учебников и учебных пособий</w:t>
      </w:r>
      <w:r w:rsidRPr="00B71AA1">
        <w:rPr>
          <w:b/>
          <w:color w:val="000000"/>
        </w:rPr>
        <w:t xml:space="preserve"> студентам целесообразно придерживаться следующих рекомендаций: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 xml:space="preserve">1) работу над конспектом лекции следует начинать с его доработки </w:t>
      </w:r>
      <w:r w:rsidR="001F7DF6" w:rsidRPr="00B71AA1">
        <w:rPr>
          <w:color w:val="000000"/>
        </w:rPr>
        <w:t>(исправление замеченных ошибок,</w:t>
      </w:r>
      <w:r w:rsidRPr="00B71AA1">
        <w:rPr>
          <w:color w:val="000000"/>
        </w:rPr>
        <w:t xml:space="preserve"> разъяснение непонятных фрагментов материала и т.д) желательно в день прочтения лекции, пока материал еще легко воспроизводим в памяти;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2) при самостоятельной работе над теоретическим материалом применять: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конспект лекций;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специализированные сайты (Рабочая программа, пункт 5.4);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при необходимости осуществлять самостоятельный подбор источников;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lastRenderedPageBreak/>
        <w:t xml:space="preserve">3) перед очередной лекцией следует повторить материал предыдущих лекций. </w:t>
      </w:r>
      <w:r w:rsidRPr="00B71AA1">
        <w:rPr>
          <w:noProof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B71AA1">
        <w:rPr>
          <w:color w:val="000000"/>
        </w:rPr>
        <w:t>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4)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502872" w:rsidRPr="00B71AA1" w:rsidRDefault="00502872" w:rsidP="00502872">
      <w:pPr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sz w:val="24"/>
          <w:szCs w:val="24"/>
        </w:rPr>
        <w:t xml:space="preserve">Главное правило при выборе вами учебника - доступность его языка для вас. </w:t>
      </w:r>
      <w:r w:rsidRPr="00B71AA1">
        <w:rPr>
          <w:color w:val="000000"/>
          <w:sz w:val="24"/>
          <w:szCs w:val="24"/>
        </w:rPr>
        <w:t>Поэтому</w:t>
      </w:r>
      <w:r w:rsidRPr="00B71AA1">
        <w:rPr>
          <w:noProof/>
          <w:color w:val="000000"/>
          <w:sz w:val="24"/>
          <w:szCs w:val="24"/>
        </w:rPr>
        <w:t xml:space="preserve"> у вас может быть в работе несколько учебников.</w:t>
      </w:r>
      <w:r w:rsidRPr="00B71AA1">
        <w:rPr>
          <w:noProof/>
          <w:color w:val="FF0000"/>
          <w:sz w:val="24"/>
          <w:szCs w:val="24"/>
        </w:rPr>
        <w:t xml:space="preserve"> </w:t>
      </w:r>
      <w:r w:rsidRPr="00B71AA1">
        <w:rPr>
          <w:noProof/>
          <w:sz w:val="24"/>
          <w:szCs w:val="24"/>
        </w:rPr>
        <w:t xml:space="preserve">Один обязательный, рекомендованный преподавателем, второй понятный лично вам. 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B71AA1">
        <w:rPr>
          <w:b/>
          <w:color w:val="000000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т.д), желательно в день прошедшего практического занятия, пока материал еще легко воспроизводим в памяти;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2) при решении домашних заданий применять: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конспект лекций;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записи, выполненные на практических занятиях;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основную и дополнительную литературу (Рабочая программа, пункты 5.1 и 5.2);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специализированные сайты (Рабочая программа, пункт 5.4);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4) осуществлять самоконтроль выполненных решений, используя проверку, приведенные</w:t>
      </w:r>
      <w:r w:rsidR="001F7DF6" w:rsidRPr="00B71AA1">
        <w:rPr>
          <w:color w:val="000000"/>
        </w:rPr>
        <w:t xml:space="preserve"> ответы в задачниках</w:t>
      </w:r>
      <w:r w:rsidRPr="00B71AA1">
        <w:rPr>
          <w:color w:val="000000"/>
        </w:rPr>
        <w:t>;</w:t>
      </w:r>
    </w:p>
    <w:p w:rsidR="00502872" w:rsidRPr="00B71AA1" w:rsidRDefault="00502872" w:rsidP="00502872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A03113" w:rsidRPr="00B71AA1" w:rsidRDefault="00A03113" w:rsidP="00A03113">
      <w:p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При подготовке к </w:t>
      </w:r>
      <w:r w:rsidRPr="00B71AA1">
        <w:rPr>
          <w:b/>
          <w:sz w:val="24"/>
          <w:szCs w:val="24"/>
        </w:rPr>
        <w:t>контрольной работе</w:t>
      </w:r>
      <w:r w:rsidRPr="00B71AA1">
        <w:rPr>
          <w:sz w:val="24"/>
          <w:szCs w:val="24"/>
        </w:rPr>
        <w:t xml:space="preserve"> необходимо повторять пройденный материал в соответствии с примерным перечнем вопросов, выносящихся на контрольную работу и содержащихся в ФОС. Использовать конспекты лекций и рекомендованную литературу. Обратить особое внимание на темы учебных занятий, пропущенных по разным причинам. При необходимости обратиться за консультацией и методической помощью к преподавателю.</w:t>
      </w:r>
    </w:p>
    <w:p w:rsidR="00A03113" w:rsidRPr="00B71AA1" w:rsidRDefault="00A03113" w:rsidP="00A03113">
      <w:p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B71AA1">
        <w:rPr>
          <w:color w:val="000000"/>
          <w:sz w:val="24"/>
          <w:szCs w:val="24"/>
        </w:rPr>
        <w:t xml:space="preserve">Контрольная работа выполняется для </w:t>
      </w:r>
      <w:r w:rsidRPr="00B71AA1">
        <w:rPr>
          <w:color w:val="111111"/>
          <w:sz w:val="24"/>
          <w:szCs w:val="24"/>
        </w:rPr>
        <w:t xml:space="preserve">систематизации, закрепления и проверки знаний и практических навыков, полученных в процессе обучения, а также </w:t>
      </w:r>
      <w:r w:rsidRPr="00B71AA1">
        <w:rPr>
          <w:color w:val="000000"/>
          <w:sz w:val="24"/>
          <w:szCs w:val="24"/>
        </w:rPr>
        <w:t>формирования умений их применять при решении типовых заданий.</w:t>
      </w:r>
      <w:r w:rsidRPr="00B71AA1">
        <w:rPr>
          <w:sz w:val="24"/>
          <w:szCs w:val="24"/>
        </w:rPr>
        <w:t xml:space="preserve"> 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При выполнении контрольной работы студентам целесообразно придерживаться следующих рекомендаций: готовиться к сдаче контрольной работы  во время изучения алгоритмов решения аналогичных типовых задач в течение соответствующего раздела курса;  при решении заданий опираться на образцы решения типовых задач, конспект лекций, основную и дополнительную литературу (Рабочая программа, пункты 5.1 и 5.2); специализированные сайты (Рабочая программа, пункт 5.4); информационные справочные системы современных информационных технологий (Рабочая программа, пункт 5.5); при необходимости осуществлять самостоятельный подбор учебников, методических рекомендаций и задачников.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Кроме того, полезно при решении контрольной работы записывать все пояснения, которые необходимы для комментирования решения при её защите. </w:t>
      </w:r>
    </w:p>
    <w:p w:rsidR="00A03113" w:rsidRPr="00B71AA1" w:rsidRDefault="00A03113" w:rsidP="00A0311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При оформлении выполненной контрольной работы необходимо придерживаться следующих требований:</w:t>
      </w:r>
    </w:p>
    <w:p w:rsidR="00A03113" w:rsidRPr="00B71AA1" w:rsidRDefault="00A03113" w:rsidP="00A0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 - перед решением задачи привести условие;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 -приводится полное решение с необходимыми пояснениями, вычислениями и </w:t>
      </w:r>
      <w:r w:rsidRPr="00B71AA1">
        <w:rPr>
          <w:sz w:val="24"/>
          <w:szCs w:val="24"/>
        </w:rPr>
        <w:lastRenderedPageBreak/>
        <w:t xml:space="preserve">расчетами; 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 - решение задач должно быть представлено по порядку;</w:t>
      </w:r>
    </w:p>
    <w:p w:rsidR="00A03113" w:rsidRPr="00B71AA1" w:rsidRDefault="00A03113" w:rsidP="00A03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Контрольная работа оформляется в рукописном варианте и сдается до указанного преподавателем срока. Работа принимается на проверку только в том случае, если содержит все задания, которые были включены в контрольную работу, и удовлетворяет требованиям к оформлению. 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Студенту предоставляется возможность выполнить работу над ошибками. Работа над ошибками выполняется в этой же тетради и сдается для повторной проверки. </w:t>
      </w:r>
    </w:p>
    <w:p w:rsidR="00A03113" w:rsidRPr="00B71AA1" w:rsidRDefault="00A03113" w:rsidP="00A03113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На проверку работа предоставляется в отдельной тетради, на обложку которой наклеивается титульный лист, выполненный по образцу, представленному на сайте университета.</w:t>
      </w:r>
    </w:p>
    <w:p w:rsidR="00A03113" w:rsidRPr="00B71AA1" w:rsidRDefault="00B71AA1" w:rsidP="00A03113">
      <w:pPr>
        <w:spacing w:line="240" w:lineRule="auto"/>
        <w:ind w:left="0" w:firstLine="709"/>
        <w:rPr>
          <w:color w:val="111111"/>
          <w:sz w:val="24"/>
          <w:szCs w:val="24"/>
        </w:rPr>
      </w:pPr>
      <w:r w:rsidRPr="00B71AA1">
        <w:rPr>
          <w:sz w:val="24"/>
          <w:szCs w:val="24"/>
        </w:rPr>
        <w:t xml:space="preserve">На </w:t>
      </w:r>
      <w:r w:rsidR="00A03113" w:rsidRPr="00B71AA1">
        <w:rPr>
          <w:sz w:val="24"/>
          <w:szCs w:val="24"/>
        </w:rPr>
        <w:t xml:space="preserve">защите  </w:t>
      </w:r>
      <w:r w:rsidR="00A03113" w:rsidRPr="00B71AA1">
        <w:rPr>
          <w:color w:val="111111"/>
          <w:sz w:val="24"/>
          <w:szCs w:val="24"/>
        </w:rPr>
        <w:t>студент должен быть готов дать объяснения по методам решения заданий контрольной работы.</w:t>
      </w:r>
    </w:p>
    <w:p w:rsidR="00A302CC" w:rsidRPr="00B71AA1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4528828"/>
      <w:r w:rsidRPr="00B71AA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 Методические указания по промежуточной аттестации по дисциплине</w:t>
      </w:r>
      <w:bookmarkEnd w:id="4"/>
    </w:p>
    <w:p w:rsidR="00A302CC" w:rsidRPr="00B71AA1" w:rsidRDefault="00A302CC" w:rsidP="00A302CC">
      <w:pPr>
        <w:spacing w:line="240" w:lineRule="auto"/>
        <w:ind w:firstLine="709"/>
        <w:rPr>
          <w:sz w:val="24"/>
          <w:szCs w:val="24"/>
        </w:rPr>
      </w:pP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Промежуточная аттестация по дисциплине включает в себя рубежный контроль и зачет.</w:t>
      </w: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b/>
          <w:color w:val="000000"/>
        </w:rPr>
        <w:t>Рубежный контроль</w:t>
      </w:r>
      <w:r w:rsidRPr="00B71AA1">
        <w:rPr>
          <w:color w:val="000000"/>
        </w:rPr>
        <w:t xml:space="preserve"> проводится в виде устного и/или письменного опроса, включающего в себя ответы на теоретические вопросы и решение задач.</w:t>
      </w: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B71AA1">
        <w:rPr>
          <w:b/>
          <w:color w:val="000000"/>
        </w:rPr>
        <w:t>При подготовке к рубежным контролям студентам следует придерживаться следующих рекомендаций:</w:t>
      </w: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2)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1F7DF6" w:rsidRPr="00B71AA1" w:rsidRDefault="001F7DF6" w:rsidP="001F7DF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B71AA1">
        <w:rPr>
          <w:color w:val="000000"/>
        </w:rPr>
        <w:t>3) при посещении не менее 80%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17136" w:rsidRPr="00B71AA1" w:rsidRDefault="00D17136" w:rsidP="00D17136">
      <w:p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B71AA1">
        <w:rPr>
          <w:color w:val="000000"/>
          <w:spacing w:val="1"/>
          <w:sz w:val="24"/>
          <w:szCs w:val="24"/>
        </w:rPr>
        <w:t xml:space="preserve">Итоговой формой контроля знаний в 1 и 2 учебных семестрах является </w:t>
      </w:r>
      <w:r w:rsidRPr="00B71AA1">
        <w:rPr>
          <w:b/>
          <w:color w:val="000000"/>
          <w:spacing w:val="1"/>
          <w:sz w:val="24"/>
          <w:szCs w:val="24"/>
        </w:rPr>
        <w:t>зачет</w:t>
      </w:r>
      <w:r w:rsidRPr="00B71AA1">
        <w:rPr>
          <w:color w:val="000000"/>
          <w:spacing w:val="1"/>
          <w:sz w:val="24"/>
          <w:szCs w:val="24"/>
        </w:rPr>
        <w:t xml:space="preserve">. Зачет проводится по билетам, которые включают один </w:t>
      </w:r>
      <w:r w:rsidRPr="00B71AA1">
        <w:rPr>
          <w:color w:val="000000"/>
          <w:spacing w:val="-1"/>
          <w:sz w:val="24"/>
          <w:szCs w:val="24"/>
        </w:rPr>
        <w:t>теоретический вопрос и две задачи.</w:t>
      </w:r>
    </w:p>
    <w:p w:rsidR="00D17136" w:rsidRPr="00B71AA1" w:rsidRDefault="00D17136" w:rsidP="00D17136">
      <w:p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B71AA1">
        <w:rPr>
          <w:color w:val="000000"/>
          <w:sz w:val="24"/>
          <w:szCs w:val="24"/>
        </w:rPr>
        <w:t>Оценка знаний студентов производится по следующим критериям:</w:t>
      </w:r>
    </w:p>
    <w:p w:rsidR="00D17136" w:rsidRPr="00B71AA1" w:rsidRDefault="00D17136" w:rsidP="00D17136">
      <w:pPr>
        <w:numPr>
          <w:ilvl w:val="0"/>
          <w:numId w:val="30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4"/>
          <w:szCs w:val="24"/>
        </w:rPr>
      </w:pPr>
      <w:r w:rsidRPr="00B71AA1">
        <w:rPr>
          <w:color w:val="000000"/>
          <w:spacing w:val="10"/>
          <w:sz w:val="24"/>
          <w:szCs w:val="24"/>
        </w:rPr>
        <w:t xml:space="preserve"> «зачтено» выставляется студенту, если он твердо знает материал </w:t>
      </w:r>
      <w:r w:rsidRPr="00B71AA1">
        <w:rPr>
          <w:color w:val="000000"/>
          <w:spacing w:val="2"/>
          <w:sz w:val="24"/>
          <w:szCs w:val="24"/>
        </w:rPr>
        <w:t xml:space="preserve">курса, грамотно и по существу излагает его, не допуская существенных неточностей в </w:t>
      </w:r>
      <w:r w:rsidRPr="00B71AA1">
        <w:rPr>
          <w:color w:val="000000"/>
          <w:spacing w:val="5"/>
          <w:sz w:val="24"/>
          <w:szCs w:val="24"/>
        </w:rPr>
        <w:t xml:space="preserve">ответе на вопрос, правильно применяет теоретические положения при решении </w:t>
      </w:r>
      <w:r w:rsidRPr="00B71AA1">
        <w:rPr>
          <w:color w:val="000000"/>
          <w:spacing w:val="10"/>
          <w:sz w:val="24"/>
          <w:szCs w:val="24"/>
        </w:rPr>
        <w:t xml:space="preserve">практических вопросов и задач, владеет необходимыми навыками и приемами их </w:t>
      </w:r>
      <w:r w:rsidRPr="00B71AA1">
        <w:rPr>
          <w:color w:val="000000"/>
          <w:spacing w:val="-1"/>
          <w:sz w:val="24"/>
          <w:szCs w:val="24"/>
        </w:rPr>
        <w:t>выполнения;</w:t>
      </w:r>
    </w:p>
    <w:p w:rsidR="00D17136" w:rsidRPr="00B71AA1" w:rsidRDefault="00D17136" w:rsidP="00D17136">
      <w:pPr>
        <w:numPr>
          <w:ilvl w:val="0"/>
          <w:numId w:val="31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B71AA1">
        <w:rPr>
          <w:color w:val="000000"/>
          <w:spacing w:val="7"/>
          <w:sz w:val="24"/>
          <w:szCs w:val="24"/>
        </w:rPr>
        <w:t xml:space="preserve"> «не зачтено» выставляется студенту, который не знает </w:t>
      </w:r>
      <w:r w:rsidRPr="00B71AA1">
        <w:rPr>
          <w:color w:val="000000"/>
          <w:sz w:val="24"/>
          <w:szCs w:val="24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B71AA1">
        <w:rPr>
          <w:color w:val="000000"/>
          <w:spacing w:val="-1"/>
          <w:sz w:val="24"/>
          <w:szCs w:val="24"/>
        </w:rPr>
        <w:t>справляется с ними самостоятельно.</w:t>
      </w:r>
    </w:p>
    <w:p w:rsidR="00D17136" w:rsidRPr="00B71AA1" w:rsidRDefault="00D17136" w:rsidP="00D17136">
      <w:pPr>
        <w:shd w:val="clear" w:color="auto" w:fill="FFFFFF"/>
        <w:spacing w:line="240" w:lineRule="auto"/>
        <w:ind w:left="0" w:firstLine="709"/>
        <w:rPr>
          <w:color w:val="000000"/>
          <w:spacing w:val="-1"/>
          <w:sz w:val="24"/>
          <w:szCs w:val="24"/>
        </w:rPr>
      </w:pPr>
      <w:r w:rsidRPr="00B71AA1">
        <w:rPr>
          <w:color w:val="000000"/>
          <w:spacing w:val="1"/>
          <w:sz w:val="24"/>
          <w:szCs w:val="24"/>
        </w:rPr>
        <w:t xml:space="preserve">Итоговой формой контроля знаний в 3 учебном семестре является </w:t>
      </w:r>
      <w:r w:rsidRPr="00B71AA1">
        <w:rPr>
          <w:b/>
          <w:color w:val="000000"/>
          <w:spacing w:val="1"/>
          <w:sz w:val="24"/>
          <w:szCs w:val="24"/>
        </w:rPr>
        <w:t>экзамен</w:t>
      </w:r>
      <w:r w:rsidRPr="00B71AA1">
        <w:rPr>
          <w:color w:val="000000"/>
          <w:spacing w:val="1"/>
          <w:sz w:val="24"/>
          <w:szCs w:val="24"/>
        </w:rPr>
        <w:t xml:space="preserve">. Экзамен проводится по билетам, которые включают два </w:t>
      </w:r>
      <w:r w:rsidRPr="00B71AA1">
        <w:rPr>
          <w:color w:val="000000"/>
          <w:spacing w:val="-1"/>
          <w:sz w:val="24"/>
          <w:szCs w:val="24"/>
        </w:rPr>
        <w:t>теоретических вопроса и одну задачу.</w:t>
      </w:r>
    </w:p>
    <w:p w:rsidR="00D17136" w:rsidRPr="00B71AA1" w:rsidRDefault="00D17136" w:rsidP="00D17136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- оценка «отлично» выставляется студенту, если он глубоко и прочно усвоил материал семестра; исчерпывающе, последовательно, четко и логически стройно формулирует определения, теоремы, выводы основных положений и формул по соответствующим разделам; умеет тесно увязывать теорию с практикой, свободно справляется с решением задачи и дополнительными вопросами, причем не затрудняется с ответами при видоизменении заданий, правильно обосновывает принятые решения; владеет разносторонними навыками и приемами выполнения практических задач;</w:t>
      </w:r>
    </w:p>
    <w:p w:rsidR="00D17136" w:rsidRPr="00B71AA1" w:rsidRDefault="00D17136" w:rsidP="00D17136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 xml:space="preserve">- оценка «хорошо» выставляется студенту, если он твердо знает материал раздела; грамотно и по существу излагает его, допускает неточности при выводе формул, не оказывающие существенное влияние на строгость выводов; правильно применяет теоретические положения при решении практических вопросов и задач, владеет </w:t>
      </w:r>
      <w:r w:rsidRPr="00B71AA1">
        <w:rPr>
          <w:sz w:val="24"/>
          <w:szCs w:val="24"/>
        </w:rPr>
        <w:lastRenderedPageBreak/>
        <w:t>необходимыми практическими навыками и приемами;</w:t>
      </w:r>
    </w:p>
    <w:p w:rsidR="00D17136" w:rsidRPr="00B71AA1" w:rsidRDefault="00D17136" w:rsidP="00D17136">
      <w:pPr>
        <w:spacing w:line="240" w:lineRule="auto"/>
        <w:ind w:left="0" w:firstLine="709"/>
        <w:rPr>
          <w:sz w:val="24"/>
          <w:szCs w:val="24"/>
        </w:rPr>
      </w:pPr>
      <w:r w:rsidRPr="00B71AA1">
        <w:rPr>
          <w:sz w:val="24"/>
          <w:szCs w:val="24"/>
        </w:rPr>
        <w:t>- оценка «удовлетворительно» выставляется студенту, если он имеет знания только основного материала, но не усвоил его деталей, допускает неточности, нарушения логической последовательности в изложении программного материала, допускает существенные ошибки при выводе формул; испытывает затруднения при использовании формул, выполнении практической задачи, но способен довести решение до конца с помощью преподавателя;</w:t>
      </w:r>
    </w:p>
    <w:p w:rsidR="00D17136" w:rsidRPr="00B71AA1" w:rsidRDefault="00D17136" w:rsidP="00D17136">
      <w:pPr>
        <w:spacing w:line="240" w:lineRule="auto"/>
        <w:ind w:left="0" w:firstLine="709"/>
        <w:rPr>
          <w:b/>
          <w:bCs/>
          <w:iCs/>
          <w:sz w:val="24"/>
          <w:szCs w:val="24"/>
        </w:rPr>
      </w:pPr>
      <w:r w:rsidRPr="00B71AA1">
        <w:rPr>
          <w:sz w:val="24"/>
          <w:szCs w:val="24"/>
        </w:rPr>
        <w:t>- оценка «неудовлетворительно» выставляется студенту, который не знает значительной части программного материала; не может сформулировать определения и теоремы; не способен выбрать нужную формулу для решения задачи, неуверенно, с</w:t>
      </w:r>
      <w:r w:rsidR="00B71AA1" w:rsidRPr="00B71AA1">
        <w:rPr>
          <w:sz w:val="24"/>
          <w:szCs w:val="24"/>
        </w:rPr>
        <w:t xml:space="preserve"> большими затруднениями решает </w:t>
      </w:r>
      <w:r w:rsidRPr="00B71AA1">
        <w:rPr>
          <w:sz w:val="24"/>
          <w:szCs w:val="24"/>
        </w:rPr>
        <w:t>практические задачи или не справляется с ними самостоятельно.</w:t>
      </w:r>
    </w:p>
    <w:p w:rsidR="008F6559" w:rsidRPr="00B71AA1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8F6559" w:rsidRPr="00B71AA1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8F6559" w:rsidRPr="00B71AA1" w:rsidRDefault="008F6559" w:rsidP="008F6559">
      <w:pPr>
        <w:pStyle w:val="a4"/>
        <w:spacing w:line="240" w:lineRule="auto"/>
        <w:ind w:left="0" w:firstLine="709"/>
        <w:rPr>
          <w:noProof/>
          <w:sz w:val="24"/>
          <w:szCs w:val="24"/>
        </w:rPr>
      </w:pPr>
      <w:r w:rsidRPr="00B71AA1">
        <w:rPr>
          <w:noProof/>
          <w:sz w:val="24"/>
          <w:szCs w:val="24"/>
        </w:rPr>
        <w:t xml:space="preserve">Не поленитесь, воспользуйтесь вопросами для </w:t>
      </w:r>
      <w:r w:rsidRPr="00B71AA1">
        <w:rPr>
          <w:sz w:val="24"/>
          <w:szCs w:val="24"/>
        </w:rPr>
        <w:t>письменных и устных опросов</w:t>
      </w:r>
      <w:r w:rsidRPr="00B71AA1">
        <w:rPr>
          <w:noProof/>
          <w:sz w:val="24"/>
          <w:szCs w:val="24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A73F66" w:rsidRPr="00A73F66" w:rsidRDefault="00A73F66" w:rsidP="008F6559">
      <w:pPr>
        <w:pStyle w:val="a4"/>
        <w:spacing w:line="240" w:lineRule="auto"/>
        <w:ind w:left="0" w:firstLine="709"/>
        <w:rPr>
          <w:sz w:val="28"/>
          <w:szCs w:val="28"/>
        </w:rPr>
      </w:pPr>
    </w:p>
    <w:sectPr w:rsidR="00A73F66" w:rsidRPr="00A73F66" w:rsidSect="00A727EB">
      <w:footerReference w:type="default" r:id="rId14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927" w:rsidRDefault="00382927" w:rsidP="001F1490">
      <w:pPr>
        <w:spacing w:line="240" w:lineRule="auto"/>
      </w:pPr>
      <w:r>
        <w:separator/>
      </w:r>
    </w:p>
  </w:endnote>
  <w:endnote w:type="continuationSeparator" w:id="0">
    <w:p w:rsidR="00382927" w:rsidRDefault="00382927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EF0E62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4239F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927" w:rsidRDefault="00382927" w:rsidP="001F1490">
      <w:pPr>
        <w:spacing w:line="240" w:lineRule="auto"/>
      </w:pPr>
      <w:r>
        <w:separator/>
      </w:r>
    </w:p>
  </w:footnote>
  <w:footnote w:type="continuationSeparator" w:id="0">
    <w:p w:rsidR="00382927" w:rsidRDefault="00382927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7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7853857"/>
    <w:multiLevelType w:val="hybridMultilevel"/>
    <w:tmpl w:val="D0480024"/>
    <w:lvl w:ilvl="0" w:tplc="AC108C32">
      <w:start w:val="1"/>
      <w:numFmt w:val="decimal"/>
      <w:lvlText w:val="%1."/>
      <w:lvlJc w:val="left"/>
      <w:pPr>
        <w:ind w:left="178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0D058D"/>
    <w:multiLevelType w:val="hybridMultilevel"/>
    <w:tmpl w:val="C630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40881"/>
    <w:multiLevelType w:val="hybridMultilevel"/>
    <w:tmpl w:val="4F828746"/>
    <w:lvl w:ilvl="0" w:tplc="E0DE613A">
      <w:start w:val="1"/>
      <w:numFmt w:val="decimal"/>
      <w:lvlText w:val="%1."/>
      <w:lvlJc w:val="left"/>
      <w:pPr>
        <w:ind w:left="173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4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E90087"/>
    <w:multiLevelType w:val="hybridMultilevel"/>
    <w:tmpl w:val="BF884802"/>
    <w:lvl w:ilvl="0" w:tplc="0419000F">
      <w:start w:val="1"/>
      <w:numFmt w:val="decimal"/>
      <w:lvlText w:val="%1."/>
      <w:lvlJc w:val="left"/>
      <w:pPr>
        <w:ind w:left="1469" w:hanging="360"/>
      </w:p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6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C6C4B"/>
    <w:multiLevelType w:val="hybridMultilevel"/>
    <w:tmpl w:val="9580E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136ED8"/>
    <w:multiLevelType w:val="hybridMultilevel"/>
    <w:tmpl w:val="BD3AE70A"/>
    <w:lvl w:ilvl="0" w:tplc="AD647D06">
      <w:start w:val="1"/>
      <w:numFmt w:val="decimal"/>
      <w:lvlText w:val="%1."/>
      <w:lvlJc w:val="left"/>
      <w:pPr>
        <w:ind w:left="1909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8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0"/>
  </w:num>
  <w:num w:numId="7">
    <w:abstractNumId w:val="36"/>
  </w:num>
  <w:num w:numId="8">
    <w:abstractNumId w:val="38"/>
  </w:num>
  <w:num w:numId="9">
    <w:abstractNumId w:val="40"/>
  </w:num>
  <w:num w:numId="10">
    <w:abstractNumId w:val="34"/>
  </w:num>
  <w:num w:numId="11">
    <w:abstractNumId w:val="26"/>
  </w:num>
  <w:num w:numId="12">
    <w:abstractNumId w:val="24"/>
  </w:num>
  <w:num w:numId="13">
    <w:abstractNumId w:val="19"/>
  </w:num>
  <w:num w:numId="14">
    <w:abstractNumId w:val="15"/>
  </w:num>
  <w:num w:numId="15">
    <w:abstractNumId w:val="16"/>
  </w:num>
  <w:num w:numId="16">
    <w:abstractNumId w:val="7"/>
  </w:num>
  <w:num w:numId="17">
    <w:abstractNumId w:val="9"/>
  </w:num>
  <w:num w:numId="18">
    <w:abstractNumId w:val="20"/>
  </w:num>
  <w:num w:numId="19">
    <w:abstractNumId w:val="39"/>
  </w:num>
  <w:num w:numId="20">
    <w:abstractNumId w:val="13"/>
  </w:num>
  <w:num w:numId="21">
    <w:abstractNumId w:val="32"/>
  </w:num>
  <w:num w:numId="22">
    <w:abstractNumId w:val="23"/>
  </w:num>
  <w:num w:numId="23">
    <w:abstractNumId w:val="35"/>
  </w:num>
  <w:num w:numId="24">
    <w:abstractNumId w:val="33"/>
  </w:num>
  <w:num w:numId="25">
    <w:abstractNumId w:val="12"/>
  </w:num>
  <w:num w:numId="26">
    <w:abstractNumId w:val="8"/>
  </w:num>
  <w:num w:numId="27">
    <w:abstractNumId w:val="25"/>
  </w:num>
  <w:num w:numId="28">
    <w:abstractNumId w:val="21"/>
  </w:num>
  <w:num w:numId="29">
    <w:abstractNumId w:val="10"/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</w:num>
  <w:num w:numId="33">
    <w:abstractNumId w:val="28"/>
  </w:num>
  <w:num w:numId="34">
    <w:abstractNumId w:val="14"/>
  </w:num>
  <w:num w:numId="35">
    <w:abstractNumId w:val="29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211BA"/>
    <w:rsid w:val="0003156A"/>
    <w:rsid w:val="000408CD"/>
    <w:rsid w:val="00043472"/>
    <w:rsid w:val="00051E75"/>
    <w:rsid w:val="000603C5"/>
    <w:rsid w:val="000A0BE3"/>
    <w:rsid w:val="000A68D6"/>
    <w:rsid w:val="000C098C"/>
    <w:rsid w:val="000C0F7F"/>
    <w:rsid w:val="000C68C9"/>
    <w:rsid w:val="000F51F2"/>
    <w:rsid w:val="000F643F"/>
    <w:rsid w:val="001160F4"/>
    <w:rsid w:val="00126A05"/>
    <w:rsid w:val="0014725F"/>
    <w:rsid w:val="00180BE3"/>
    <w:rsid w:val="001867D0"/>
    <w:rsid w:val="00195E04"/>
    <w:rsid w:val="001A28F7"/>
    <w:rsid w:val="001A60BF"/>
    <w:rsid w:val="001B572E"/>
    <w:rsid w:val="001D08BA"/>
    <w:rsid w:val="001E149F"/>
    <w:rsid w:val="001F1490"/>
    <w:rsid w:val="001F2D1A"/>
    <w:rsid w:val="001F7DF6"/>
    <w:rsid w:val="00201E85"/>
    <w:rsid w:val="00247EBF"/>
    <w:rsid w:val="0025567B"/>
    <w:rsid w:val="00256037"/>
    <w:rsid w:val="00263B73"/>
    <w:rsid w:val="002672EC"/>
    <w:rsid w:val="002A6852"/>
    <w:rsid w:val="002D08D2"/>
    <w:rsid w:val="002D18A6"/>
    <w:rsid w:val="002D2374"/>
    <w:rsid w:val="002F2C6D"/>
    <w:rsid w:val="00302382"/>
    <w:rsid w:val="00307E80"/>
    <w:rsid w:val="003123ED"/>
    <w:rsid w:val="00324444"/>
    <w:rsid w:val="00326C79"/>
    <w:rsid w:val="00337D5F"/>
    <w:rsid w:val="00344024"/>
    <w:rsid w:val="00382536"/>
    <w:rsid w:val="00382927"/>
    <w:rsid w:val="0039343D"/>
    <w:rsid w:val="003B3912"/>
    <w:rsid w:val="003B5CAA"/>
    <w:rsid w:val="004239F5"/>
    <w:rsid w:val="00424021"/>
    <w:rsid w:val="004416D5"/>
    <w:rsid w:val="00486CF3"/>
    <w:rsid w:val="004930C2"/>
    <w:rsid w:val="004B0BF4"/>
    <w:rsid w:val="004B1418"/>
    <w:rsid w:val="004E46B1"/>
    <w:rsid w:val="004E488F"/>
    <w:rsid w:val="00502872"/>
    <w:rsid w:val="00515395"/>
    <w:rsid w:val="005519D3"/>
    <w:rsid w:val="00573A41"/>
    <w:rsid w:val="00575572"/>
    <w:rsid w:val="0058008D"/>
    <w:rsid w:val="00583ACB"/>
    <w:rsid w:val="005A24D1"/>
    <w:rsid w:val="005A5443"/>
    <w:rsid w:val="005F4BD2"/>
    <w:rsid w:val="005F7998"/>
    <w:rsid w:val="00604F62"/>
    <w:rsid w:val="0061293B"/>
    <w:rsid w:val="00635039"/>
    <w:rsid w:val="00637E82"/>
    <w:rsid w:val="006774D0"/>
    <w:rsid w:val="00683AC2"/>
    <w:rsid w:val="006B1EB0"/>
    <w:rsid w:val="00705FF3"/>
    <w:rsid w:val="0073349C"/>
    <w:rsid w:val="00752956"/>
    <w:rsid w:val="0075546F"/>
    <w:rsid w:val="00757D67"/>
    <w:rsid w:val="00762B4C"/>
    <w:rsid w:val="007632B7"/>
    <w:rsid w:val="007A157C"/>
    <w:rsid w:val="007C5A38"/>
    <w:rsid w:val="007D1B1E"/>
    <w:rsid w:val="007E4247"/>
    <w:rsid w:val="007F0A9B"/>
    <w:rsid w:val="007F6133"/>
    <w:rsid w:val="00812B54"/>
    <w:rsid w:val="00850018"/>
    <w:rsid w:val="00862704"/>
    <w:rsid w:val="0087063B"/>
    <w:rsid w:val="00876AA2"/>
    <w:rsid w:val="00892DAA"/>
    <w:rsid w:val="008A687F"/>
    <w:rsid w:val="008A744B"/>
    <w:rsid w:val="008C0CB5"/>
    <w:rsid w:val="008C44FD"/>
    <w:rsid w:val="008D4670"/>
    <w:rsid w:val="008F1922"/>
    <w:rsid w:val="008F490D"/>
    <w:rsid w:val="008F6559"/>
    <w:rsid w:val="00900A03"/>
    <w:rsid w:val="00912C90"/>
    <w:rsid w:val="00946ADA"/>
    <w:rsid w:val="0094793F"/>
    <w:rsid w:val="0095672E"/>
    <w:rsid w:val="00974161"/>
    <w:rsid w:val="009A5CB6"/>
    <w:rsid w:val="009F1E0E"/>
    <w:rsid w:val="00A03113"/>
    <w:rsid w:val="00A05626"/>
    <w:rsid w:val="00A302CC"/>
    <w:rsid w:val="00A600AF"/>
    <w:rsid w:val="00A63058"/>
    <w:rsid w:val="00A6387A"/>
    <w:rsid w:val="00A642F6"/>
    <w:rsid w:val="00A71BEA"/>
    <w:rsid w:val="00A727EB"/>
    <w:rsid w:val="00A73F66"/>
    <w:rsid w:val="00A800B9"/>
    <w:rsid w:val="00A84B09"/>
    <w:rsid w:val="00A9216B"/>
    <w:rsid w:val="00AC0DA4"/>
    <w:rsid w:val="00AF164C"/>
    <w:rsid w:val="00B058A7"/>
    <w:rsid w:val="00B06FF2"/>
    <w:rsid w:val="00B16B80"/>
    <w:rsid w:val="00B25D4D"/>
    <w:rsid w:val="00B31621"/>
    <w:rsid w:val="00B47D82"/>
    <w:rsid w:val="00B5068F"/>
    <w:rsid w:val="00B5579C"/>
    <w:rsid w:val="00B60DA4"/>
    <w:rsid w:val="00B71AA1"/>
    <w:rsid w:val="00B832D6"/>
    <w:rsid w:val="00B836A2"/>
    <w:rsid w:val="00B865C2"/>
    <w:rsid w:val="00B931BB"/>
    <w:rsid w:val="00BD445E"/>
    <w:rsid w:val="00C042EB"/>
    <w:rsid w:val="00C12D91"/>
    <w:rsid w:val="00C15929"/>
    <w:rsid w:val="00C15AB2"/>
    <w:rsid w:val="00C30269"/>
    <w:rsid w:val="00C33C66"/>
    <w:rsid w:val="00C40FD7"/>
    <w:rsid w:val="00C61270"/>
    <w:rsid w:val="00C953A6"/>
    <w:rsid w:val="00C97653"/>
    <w:rsid w:val="00CB4CE7"/>
    <w:rsid w:val="00CE1CAC"/>
    <w:rsid w:val="00CF13BF"/>
    <w:rsid w:val="00CF2A1E"/>
    <w:rsid w:val="00CF6B31"/>
    <w:rsid w:val="00CF7077"/>
    <w:rsid w:val="00D13B9E"/>
    <w:rsid w:val="00D17136"/>
    <w:rsid w:val="00D21EBE"/>
    <w:rsid w:val="00D23903"/>
    <w:rsid w:val="00D30703"/>
    <w:rsid w:val="00D37997"/>
    <w:rsid w:val="00D41717"/>
    <w:rsid w:val="00D44598"/>
    <w:rsid w:val="00D45B9F"/>
    <w:rsid w:val="00D5030A"/>
    <w:rsid w:val="00D53044"/>
    <w:rsid w:val="00D63187"/>
    <w:rsid w:val="00D63A2C"/>
    <w:rsid w:val="00D67503"/>
    <w:rsid w:val="00D74EC5"/>
    <w:rsid w:val="00D92720"/>
    <w:rsid w:val="00DA2DA2"/>
    <w:rsid w:val="00DB3464"/>
    <w:rsid w:val="00DB4DE5"/>
    <w:rsid w:val="00DB58E4"/>
    <w:rsid w:val="00DD4F28"/>
    <w:rsid w:val="00DF694C"/>
    <w:rsid w:val="00DF7198"/>
    <w:rsid w:val="00E058B6"/>
    <w:rsid w:val="00E17D13"/>
    <w:rsid w:val="00E33A39"/>
    <w:rsid w:val="00E73C06"/>
    <w:rsid w:val="00E80909"/>
    <w:rsid w:val="00E81DE1"/>
    <w:rsid w:val="00E87280"/>
    <w:rsid w:val="00EA2CA9"/>
    <w:rsid w:val="00EA3C9F"/>
    <w:rsid w:val="00EA630B"/>
    <w:rsid w:val="00EC628F"/>
    <w:rsid w:val="00EF0E62"/>
    <w:rsid w:val="00EF4DF2"/>
    <w:rsid w:val="00F22EE8"/>
    <w:rsid w:val="00F47F40"/>
    <w:rsid w:val="00F517F6"/>
    <w:rsid w:val="00F56459"/>
    <w:rsid w:val="00F8482F"/>
    <w:rsid w:val="00F87638"/>
    <w:rsid w:val="00F927EF"/>
    <w:rsid w:val="00FC5D24"/>
    <w:rsid w:val="00FC5F17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7004C-A5B0-4700-BABB-38B5C567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02872"/>
    <w:pPr>
      <w:widowControl w:val="0"/>
      <w:snapToGrid w:val="0"/>
      <w:spacing w:after="0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9">
    <w:name w:val="FollowedHyperlink"/>
    <w:basedOn w:val="a1"/>
    <w:uiPriority w:val="99"/>
    <w:semiHidden/>
    <w:unhideWhenUsed/>
    <w:rsid w:val="00CF7077"/>
    <w:rPr>
      <w:color w:val="954F72" w:themeColor="followedHyperlink"/>
      <w:u w:val="single"/>
    </w:rPr>
  </w:style>
  <w:style w:type="paragraph" w:styleId="afa">
    <w:name w:val="Subtitle"/>
    <w:basedOn w:val="a0"/>
    <w:next w:val="a0"/>
    <w:link w:val="afb"/>
    <w:uiPriority w:val="11"/>
    <w:qFormat/>
    <w:rsid w:val="00DA2DA2"/>
    <w:pPr>
      <w:widowControl/>
      <w:numPr>
        <w:ilvl w:val="1"/>
      </w:numPr>
      <w:spacing w:line="240" w:lineRule="auto"/>
      <w:ind w:left="40" w:firstLine="709"/>
    </w:pPr>
    <w:rPr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uiPriority w:val="11"/>
    <w:rsid w:val="00DA2DA2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471655" TargetMode="External"/><Relationship Id="rId13" Type="http://schemas.openxmlformats.org/officeDocument/2006/relationships/hyperlink" Target="https://znanium.com/catalog/product/4455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4697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2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652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652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722F2-0E52-45CA-8BA3-09CD17EC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17</cp:revision>
  <dcterms:created xsi:type="dcterms:W3CDTF">2021-02-24T08:53:00Z</dcterms:created>
  <dcterms:modified xsi:type="dcterms:W3CDTF">2022-03-27T15:51:00Z</dcterms:modified>
</cp:coreProperties>
</file>