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36C" w:rsidRDefault="004B336C" w:rsidP="004B336C">
      <w:pPr>
        <w:pStyle w:val="ReportHead"/>
        <w:suppressAutoHyphens/>
        <w:spacing w:before="120"/>
        <w:jc w:val="right"/>
        <w:rPr>
          <w:b/>
          <w:i/>
          <w:szCs w:val="28"/>
        </w:rPr>
      </w:pPr>
      <w:r>
        <w:rPr>
          <w:b/>
          <w:i/>
          <w:szCs w:val="28"/>
        </w:rPr>
        <w:t>На правах рукописи</w:t>
      </w:r>
    </w:p>
    <w:p w:rsidR="0095561D" w:rsidRDefault="0095561D" w:rsidP="0095561D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95561D" w:rsidRDefault="0095561D" w:rsidP="0095561D">
      <w:pPr>
        <w:pStyle w:val="ReportHead"/>
        <w:suppressAutoHyphens/>
        <w:rPr>
          <w:sz w:val="24"/>
        </w:rPr>
      </w:pPr>
    </w:p>
    <w:p w:rsidR="0095561D" w:rsidRDefault="0095561D" w:rsidP="0095561D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95561D" w:rsidRDefault="0095561D" w:rsidP="0095561D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95561D" w:rsidRDefault="0095561D" w:rsidP="0095561D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95561D" w:rsidRDefault="0095561D" w:rsidP="0095561D">
      <w:pPr>
        <w:pStyle w:val="ReportHead"/>
        <w:suppressAutoHyphens/>
        <w:rPr>
          <w:sz w:val="24"/>
        </w:rPr>
      </w:pPr>
    </w:p>
    <w:p w:rsidR="006730E9" w:rsidRPr="006730E9" w:rsidRDefault="006730E9" w:rsidP="006730E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6730E9">
        <w:rPr>
          <w:rFonts w:ascii="Times New Roman" w:eastAsia="Calibri" w:hAnsi="Times New Roman" w:cs="Times New Roman"/>
          <w:sz w:val="24"/>
        </w:rPr>
        <w:t>Кафедра экономической теории, региональной и отраслевой экономики</w:t>
      </w:r>
    </w:p>
    <w:p w:rsidR="00EB4839" w:rsidRDefault="00EB4839" w:rsidP="00EB4839">
      <w:pPr>
        <w:pStyle w:val="ReportHead"/>
        <w:suppressAutoHyphens/>
        <w:rPr>
          <w:sz w:val="24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E7012">
        <w:rPr>
          <w:rFonts w:ascii="Times New Roman" w:hAnsi="Times New Roman" w:cs="Times New Roman"/>
          <w:b/>
          <w:sz w:val="32"/>
          <w:szCs w:val="32"/>
        </w:rPr>
        <w:t xml:space="preserve">Методические указания для обучающихся по освоению дисциплины </w:t>
      </w: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90D53" w:rsidRDefault="00990D53" w:rsidP="00990D53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«Б1.Д.Б.32 Экономика строительства»</w:t>
      </w:r>
    </w:p>
    <w:p w:rsidR="00990D53" w:rsidRDefault="00990D53" w:rsidP="00990D53">
      <w:pPr>
        <w:pStyle w:val="ReportHead"/>
        <w:suppressAutoHyphens/>
        <w:rPr>
          <w:sz w:val="24"/>
        </w:rPr>
      </w:pPr>
    </w:p>
    <w:p w:rsidR="00990D53" w:rsidRDefault="00990D53" w:rsidP="00990D5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990D53" w:rsidRDefault="00990D53" w:rsidP="00990D5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F27E14" w:rsidRPr="00F27E14" w:rsidRDefault="00F27E14" w:rsidP="00F27E14">
      <w:pPr>
        <w:pStyle w:val="ReportHead"/>
        <w:rPr>
          <w:sz w:val="24"/>
        </w:rPr>
      </w:pPr>
      <w:r w:rsidRPr="00F27E14">
        <w:rPr>
          <w:sz w:val="24"/>
        </w:rPr>
        <w:t>Направление подготовки</w:t>
      </w:r>
    </w:p>
    <w:p w:rsidR="00F27E14" w:rsidRPr="00F27E14" w:rsidRDefault="00F27E14" w:rsidP="00F27E14">
      <w:pPr>
        <w:pStyle w:val="ReportHead"/>
        <w:rPr>
          <w:i/>
          <w:sz w:val="24"/>
          <w:u w:val="single"/>
        </w:rPr>
      </w:pPr>
      <w:r w:rsidRPr="00F27E14">
        <w:rPr>
          <w:i/>
          <w:sz w:val="24"/>
          <w:u w:val="single"/>
        </w:rPr>
        <w:t>08.03.01 Строительство</w:t>
      </w:r>
    </w:p>
    <w:p w:rsidR="00F27E14" w:rsidRPr="00F27E14" w:rsidRDefault="00F27E14" w:rsidP="00F27E14">
      <w:pPr>
        <w:pStyle w:val="ReportHead"/>
        <w:rPr>
          <w:sz w:val="24"/>
          <w:vertAlign w:val="superscript"/>
        </w:rPr>
      </w:pPr>
      <w:r w:rsidRPr="00F27E14">
        <w:rPr>
          <w:sz w:val="24"/>
          <w:vertAlign w:val="superscript"/>
        </w:rPr>
        <w:t>(код и наименование направления подготовки)</w:t>
      </w:r>
    </w:p>
    <w:p w:rsidR="00F27E14" w:rsidRPr="00F27E14" w:rsidRDefault="00F27E14" w:rsidP="00F27E14">
      <w:pPr>
        <w:pStyle w:val="ReportHead"/>
        <w:rPr>
          <w:i/>
          <w:sz w:val="24"/>
          <w:u w:val="single"/>
        </w:rPr>
      </w:pPr>
      <w:r w:rsidRPr="00F27E14">
        <w:rPr>
          <w:i/>
          <w:sz w:val="24"/>
          <w:u w:val="single"/>
        </w:rPr>
        <w:t>Экспертиза и управление недвижимостью</w:t>
      </w:r>
    </w:p>
    <w:p w:rsidR="00F27E14" w:rsidRPr="00F27E14" w:rsidRDefault="00F27E14" w:rsidP="00F27E14">
      <w:pPr>
        <w:pStyle w:val="ReportHead"/>
        <w:rPr>
          <w:sz w:val="24"/>
          <w:vertAlign w:val="superscript"/>
        </w:rPr>
      </w:pPr>
      <w:r w:rsidRPr="00F27E14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F27E14" w:rsidRPr="00F27E14" w:rsidRDefault="00F27E14" w:rsidP="00F27E14">
      <w:pPr>
        <w:pStyle w:val="ReportHead"/>
        <w:rPr>
          <w:sz w:val="24"/>
        </w:rPr>
      </w:pPr>
    </w:p>
    <w:p w:rsidR="00F27E14" w:rsidRPr="00F27E14" w:rsidRDefault="00F27E14" w:rsidP="00F27E14">
      <w:pPr>
        <w:pStyle w:val="ReportHead"/>
        <w:rPr>
          <w:sz w:val="24"/>
        </w:rPr>
      </w:pPr>
      <w:r w:rsidRPr="00F27E14">
        <w:rPr>
          <w:sz w:val="24"/>
        </w:rPr>
        <w:t>Квалификация</w:t>
      </w:r>
    </w:p>
    <w:p w:rsidR="00F27E14" w:rsidRPr="00F27E14" w:rsidRDefault="00F27E14" w:rsidP="00F27E14">
      <w:pPr>
        <w:pStyle w:val="ReportHead"/>
        <w:rPr>
          <w:i/>
          <w:sz w:val="24"/>
          <w:u w:val="single"/>
        </w:rPr>
      </w:pPr>
      <w:r w:rsidRPr="00F27E14">
        <w:rPr>
          <w:i/>
          <w:sz w:val="24"/>
          <w:u w:val="single"/>
        </w:rPr>
        <w:t>Бакалавр</w:t>
      </w:r>
    </w:p>
    <w:p w:rsidR="00F27E14" w:rsidRPr="00F27E14" w:rsidRDefault="00F27E14" w:rsidP="00F27E14">
      <w:pPr>
        <w:pStyle w:val="ReportHead"/>
        <w:rPr>
          <w:sz w:val="24"/>
        </w:rPr>
      </w:pPr>
      <w:r w:rsidRPr="00F27E14">
        <w:rPr>
          <w:sz w:val="24"/>
        </w:rPr>
        <w:t>Форма обучения</w:t>
      </w:r>
    </w:p>
    <w:p w:rsidR="00F27E14" w:rsidRPr="00F27E14" w:rsidRDefault="00F27E14" w:rsidP="00F27E14">
      <w:pPr>
        <w:pStyle w:val="ReportHead"/>
        <w:rPr>
          <w:i/>
          <w:sz w:val="24"/>
          <w:u w:val="single"/>
        </w:rPr>
      </w:pPr>
      <w:r w:rsidRPr="00F27E14">
        <w:rPr>
          <w:i/>
          <w:sz w:val="24"/>
          <w:u w:val="single"/>
        </w:rPr>
        <w:t>Очная</w:t>
      </w: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990D53" w:rsidRDefault="00990D53" w:rsidP="00337F38">
      <w:pPr>
        <w:pStyle w:val="ReportHead"/>
        <w:suppressAutoHyphens/>
        <w:rPr>
          <w:sz w:val="24"/>
        </w:rPr>
      </w:pPr>
    </w:p>
    <w:p w:rsidR="00990D53" w:rsidRDefault="00990D53" w:rsidP="00337F38">
      <w:pPr>
        <w:pStyle w:val="ReportHead"/>
        <w:suppressAutoHyphens/>
        <w:rPr>
          <w:sz w:val="24"/>
        </w:rPr>
      </w:pPr>
    </w:p>
    <w:p w:rsidR="00990D53" w:rsidRDefault="00990D53" w:rsidP="00337F38">
      <w:pPr>
        <w:pStyle w:val="ReportHead"/>
        <w:suppressAutoHyphens/>
        <w:rPr>
          <w:sz w:val="24"/>
        </w:rPr>
      </w:pP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37F38" w:rsidRDefault="00337F38" w:rsidP="00337F38">
      <w:pPr>
        <w:pStyle w:val="ReportHead"/>
        <w:suppressAutoHyphens/>
        <w:rPr>
          <w:sz w:val="24"/>
        </w:rPr>
      </w:pPr>
    </w:p>
    <w:p w:rsidR="0030235E" w:rsidRPr="00337F38" w:rsidRDefault="00337F38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37F38">
        <w:rPr>
          <w:rFonts w:ascii="Times New Roman" w:hAnsi="Times New Roman" w:cs="Times New Roman"/>
          <w:sz w:val="24"/>
        </w:rPr>
        <w:t>Год набора 20</w:t>
      </w:r>
      <w:r w:rsidR="006F16D5">
        <w:rPr>
          <w:rFonts w:ascii="Times New Roman" w:hAnsi="Times New Roman" w:cs="Times New Roman"/>
          <w:sz w:val="24"/>
        </w:rPr>
        <w:t>2</w:t>
      </w:r>
      <w:r w:rsidR="00150AE5">
        <w:rPr>
          <w:rFonts w:ascii="Times New Roman" w:hAnsi="Times New Roman" w:cs="Times New Roman"/>
          <w:sz w:val="24"/>
        </w:rPr>
        <w:t>2</w:t>
      </w: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012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4C3ABD" w:rsidRDefault="004C3ABD" w:rsidP="004C3ABD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Составитель______________________________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0183E">
        <w:rPr>
          <w:rFonts w:ascii="Times New Roman" w:hAnsi="Times New Roman" w:cs="Times New Roman"/>
          <w:sz w:val="28"/>
          <w:szCs w:val="28"/>
        </w:rPr>
        <w:t>ыроваткина Т.Н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76AE" w:rsidRDefault="007776AE" w:rsidP="007776A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F38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776AE" w:rsidRPr="00AE00F0" w:rsidRDefault="007776AE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F38" w:rsidRPr="00AE00F0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F38" w:rsidRPr="00AE00F0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4839" w:rsidRDefault="00EC7AE5" w:rsidP="006730E9">
      <w:pPr>
        <w:pStyle w:val="ReportHead"/>
        <w:suppressAutoHyphens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Методические указания рассмотрены и одобрены на заседании </w:t>
      </w:r>
      <w:r w:rsidR="006730E9">
        <w:rPr>
          <w:rFonts w:eastAsia="Calibri"/>
          <w:szCs w:val="28"/>
        </w:rPr>
        <w:t>к</w:t>
      </w:r>
      <w:r w:rsidR="006730E9" w:rsidRPr="006730E9">
        <w:rPr>
          <w:rFonts w:eastAsia="Calibri"/>
          <w:szCs w:val="28"/>
        </w:rPr>
        <w:t>афедр</w:t>
      </w:r>
      <w:r w:rsidR="006730E9">
        <w:rPr>
          <w:rFonts w:eastAsia="Calibri"/>
          <w:szCs w:val="28"/>
        </w:rPr>
        <w:t>ы</w:t>
      </w:r>
      <w:r w:rsidR="006730E9" w:rsidRPr="006730E9">
        <w:rPr>
          <w:rFonts w:eastAsia="Calibri"/>
          <w:szCs w:val="28"/>
        </w:rPr>
        <w:t xml:space="preserve"> экономической теории, региональной и отраслевой экономики</w:t>
      </w:r>
    </w:p>
    <w:p w:rsidR="00EB4839" w:rsidRDefault="00EB4839" w:rsidP="00EB4839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Заведующий кафедрой ________________________Спешилова Н.В.</w:t>
      </w: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37F38" w:rsidRPr="00AE00F0" w:rsidRDefault="00337F38" w:rsidP="00337F38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AE00F0">
        <w:rPr>
          <w:rFonts w:ascii="Times New Roman" w:eastAsia="Calibri" w:hAnsi="Times New Roman" w:cs="Times New Roman"/>
          <w:sz w:val="28"/>
          <w:szCs w:val="28"/>
        </w:rPr>
        <w:t>Методические указания явля</w:t>
      </w:r>
      <w:r w:rsidR="007A117D">
        <w:rPr>
          <w:rFonts w:ascii="Times New Roman" w:eastAsia="Calibri" w:hAnsi="Times New Roman" w:cs="Times New Roman"/>
          <w:sz w:val="28"/>
          <w:szCs w:val="28"/>
        </w:rPr>
        <w:t>ю</w:t>
      </w:r>
      <w:r w:rsidRPr="00AE00F0">
        <w:rPr>
          <w:rFonts w:ascii="Times New Roman" w:eastAsia="Calibri" w:hAnsi="Times New Roman" w:cs="Times New Roman"/>
          <w:sz w:val="28"/>
          <w:szCs w:val="28"/>
        </w:rPr>
        <w:t xml:space="preserve">тся приложением к рабочей программе по дисциплине </w:t>
      </w:r>
      <w:r w:rsidR="007A117D">
        <w:rPr>
          <w:rFonts w:ascii="Times New Roman" w:eastAsia="Calibri" w:hAnsi="Times New Roman" w:cs="Times New Roman"/>
          <w:sz w:val="28"/>
          <w:szCs w:val="28"/>
        </w:rPr>
        <w:t>«</w:t>
      </w:r>
      <w:r w:rsidR="0046365B">
        <w:rPr>
          <w:rFonts w:ascii="Times New Roman" w:eastAsia="Calibri" w:hAnsi="Times New Roman" w:cs="Times New Roman"/>
          <w:sz w:val="28"/>
          <w:szCs w:val="28"/>
        </w:rPr>
        <w:t>Экономика строительства</w:t>
      </w:r>
      <w:r w:rsidR="007A117D">
        <w:rPr>
          <w:rFonts w:ascii="Times New Roman" w:eastAsia="Calibri" w:hAnsi="Times New Roman" w:cs="Times New Roman"/>
          <w:sz w:val="28"/>
          <w:szCs w:val="28"/>
        </w:rPr>
        <w:t>»</w:t>
      </w:r>
      <w:r w:rsidRPr="00AE00F0">
        <w:rPr>
          <w:rFonts w:ascii="Times New Roman" w:eastAsia="Calibri" w:hAnsi="Times New Roman" w:cs="Times New Roman"/>
          <w:sz w:val="28"/>
          <w:szCs w:val="28"/>
        </w:rPr>
        <w:t xml:space="preserve">, зарегистрированной в ЦИТ под учетным номером__ </w:t>
      </w:r>
    </w:p>
    <w:p w:rsidR="00B54391" w:rsidRDefault="00B54391" w:rsidP="00337F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30E9" w:rsidRDefault="006730E9" w:rsidP="00337F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30E9" w:rsidRPr="00AE00F0" w:rsidRDefault="006730E9" w:rsidP="00337F3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/>
      </w:tblPr>
      <w:tblGrid>
        <w:gridCol w:w="3522"/>
      </w:tblGrid>
      <w:tr w:rsidR="00337F38" w:rsidRPr="00AE00F0" w:rsidTr="001F55AD">
        <w:tc>
          <w:tcPr>
            <w:tcW w:w="3522" w:type="dxa"/>
          </w:tcPr>
          <w:p w:rsidR="00337F38" w:rsidRPr="00E0183E" w:rsidRDefault="007776AE" w:rsidP="005C50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© </w:t>
            </w:r>
            <w:r w:rsidR="00EB4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E01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ыроваткина Т.Н</w:t>
            </w:r>
            <w:r w:rsidR="00B54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  <w:r w:rsidR="00DD3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D902D9" w:rsidRPr="00D902D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Прямоугольник 5" o:spid="_x0000_s1026" style="position:absolute;left:0;text-align:left;margin-left:490.3pt;margin-top:26.2pt;width:34.6pt;height:29.9pt;z-index:2516613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" fillcolor="window" strokecolor="window" strokeweight="1pt">
                  <v:path arrowok="t"/>
                </v:rect>
              </w:pict>
            </w:r>
            <w:r w:rsidR="006F1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50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37F38" w:rsidRPr="00AE00F0" w:rsidTr="001F55AD">
        <w:tc>
          <w:tcPr>
            <w:tcW w:w="3522" w:type="dxa"/>
          </w:tcPr>
          <w:p w:rsidR="00337F38" w:rsidRPr="00AE00F0" w:rsidRDefault="00EB4839" w:rsidP="005C5039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© ОГУ, 20</w:t>
            </w:r>
            <w:r w:rsidR="006F16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50A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337F38" w:rsidRDefault="00337F38" w:rsidP="000E7012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7012" w:rsidRDefault="000E701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7012" w:rsidRDefault="000E701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7012" w:rsidRDefault="000E701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7012" w:rsidRDefault="000E701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6365B" w:rsidRDefault="004636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37F38" w:rsidRDefault="00337F3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37F38" w:rsidRPr="00337F38" w:rsidRDefault="00337F38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F38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337F38" w:rsidRPr="000E7012" w:rsidRDefault="00337F3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31"/>
        <w:gridCol w:w="1134"/>
      </w:tblGrid>
      <w:tr w:rsidR="00337F38" w:rsidRPr="00AE00F0" w:rsidTr="00337F38">
        <w:tc>
          <w:tcPr>
            <w:tcW w:w="8931" w:type="dxa"/>
            <w:hideMark/>
          </w:tcPr>
          <w:p w:rsidR="00337F38" w:rsidRPr="00AE00F0" w:rsidRDefault="00337F38" w:rsidP="001F55A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1134" w:type="dxa"/>
            <w:vAlign w:val="bottom"/>
            <w:hideMark/>
          </w:tcPr>
          <w:p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37F38" w:rsidRPr="00AE00F0" w:rsidTr="00337F38">
        <w:tc>
          <w:tcPr>
            <w:tcW w:w="8931" w:type="dxa"/>
          </w:tcPr>
          <w:p w:rsidR="0049270D" w:rsidRPr="00AE00F0" w:rsidRDefault="00337F38" w:rsidP="00337F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 Методические указания по изучению разделов дисциплины</w:t>
            </w:r>
          </w:p>
        </w:tc>
        <w:tc>
          <w:tcPr>
            <w:tcW w:w="1134" w:type="dxa"/>
            <w:vAlign w:val="bottom"/>
          </w:tcPr>
          <w:p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337F38" w:rsidRPr="00AE00F0" w:rsidTr="00337F38">
        <w:tc>
          <w:tcPr>
            <w:tcW w:w="8931" w:type="dxa"/>
          </w:tcPr>
          <w:p w:rsidR="00337F38" w:rsidRPr="00AE00F0" w:rsidRDefault="00337F38" w:rsidP="001F5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1.1 Методические указания по лекционным занятиям ………………..</w:t>
            </w:r>
          </w:p>
        </w:tc>
        <w:tc>
          <w:tcPr>
            <w:tcW w:w="1134" w:type="dxa"/>
            <w:vAlign w:val="bottom"/>
          </w:tcPr>
          <w:p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337F38" w:rsidRPr="00AE00F0" w:rsidTr="00337F38">
        <w:tc>
          <w:tcPr>
            <w:tcW w:w="8931" w:type="dxa"/>
            <w:hideMark/>
          </w:tcPr>
          <w:p w:rsidR="00337F38" w:rsidRPr="00AE00F0" w:rsidRDefault="00337F38" w:rsidP="001F5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2 Методические указания по организации и проведению  практических занятий …..</w:t>
            </w:r>
          </w:p>
        </w:tc>
        <w:tc>
          <w:tcPr>
            <w:tcW w:w="1134" w:type="dxa"/>
            <w:vAlign w:val="bottom"/>
            <w:hideMark/>
          </w:tcPr>
          <w:p w:rsidR="00337F38" w:rsidRPr="00AE00F0" w:rsidRDefault="00A35D0D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337F38" w:rsidRPr="00AE00F0" w:rsidTr="00337F38">
        <w:tc>
          <w:tcPr>
            <w:tcW w:w="8931" w:type="dxa"/>
            <w:hideMark/>
          </w:tcPr>
          <w:p w:rsidR="00337F38" w:rsidRPr="00AE00F0" w:rsidRDefault="00337F38" w:rsidP="006352EE">
            <w:pPr>
              <w:numPr>
                <w:ilvl w:val="1"/>
                <w:numId w:val="2"/>
              </w:numPr>
              <w:spacing w:after="0" w:line="240" w:lineRule="auto"/>
              <w:ind w:left="572" w:hanging="572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Методические рекомендации по подготовке к тестированию </w:t>
            </w:r>
          </w:p>
        </w:tc>
        <w:tc>
          <w:tcPr>
            <w:tcW w:w="1134" w:type="dxa"/>
            <w:vAlign w:val="bottom"/>
          </w:tcPr>
          <w:p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337F38" w:rsidRPr="00AE00F0" w:rsidTr="00337F38">
        <w:tc>
          <w:tcPr>
            <w:tcW w:w="8931" w:type="dxa"/>
            <w:hideMark/>
          </w:tcPr>
          <w:p w:rsidR="00337F38" w:rsidRPr="00AE00F0" w:rsidRDefault="00337F38" w:rsidP="001F5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 Методические рекомендации по проведению устного индивидуального собеседования.</w:t>
            </w: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……………………….....</w:t>
            </w:r>
          </w:p>
        </w:tc>
        <w:tc>
          <w:tcPr>
            <w:tcW w:w="1134" w:type="dxa"/>
            <w:vAlign w:val="bottom"/>
          </w:tcPr>
          <w:p w:rsidR="00337F38" w:rsidRPr="00AE00F0" w:rsidRDefault="00A35D0D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337F38" w:rsidRPr="00AE00F0" w:rsidTr="00337F38">
        <w:tc>
          <w:tcPr>
            <w:tcW w:w="8931" w:type="dxa"/>
            <w:hideMark/>
          </w:tcPr>
          <w:p w:rsidR="00337F38" w:rsidRPr="00AE00F0" w:rsidRDefault="00337F38" w:rsidP="001F55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3. </w:t>
            </w:r>
            <w:r w:rsidRPr="00AE0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Методические рекомендации по организации самостоятельной работы студентов</w:t>
            </w:r>
          </w:p>
        </w:tc>
        <w:tc>
          <w:tcPr>
            <w:tcW w:w="1134" w:type="dxa"/>
            <w:vAlign w:val="bottom"/>
          </w:tcPr>
          <w:p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337F38" w:rsidRPr="00AE00F0" w:rsidTr="00337F38">
        <w:tc>
          <w:tcPr>
            <w:tcW w:w="8931" w:type="dxa"/>
          </w:tcPr>
          <w:p w:rsidR="00337F38" w:rsidRPr="00AE00F0" w:rsidRDefault="0046365B" w:rsidP="0046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3.1 </w:t>
            </w: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Методические указания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выполнению индивидуального задания</w:t>
            </w:r>
          </w:p>
        </w:tc>
        <w:tc>
          <w:tcPr>
            <w:tcW w:w="1134" w:type="dxa"/>
            <w:vAlign w:val="bottom"/>
          </w:tcPr>
          <w:p w:rsidR="00337F38" w:rsidRPr="00AE00F0" w:rsidRDefault="00337F38" w:rsidP="00A35D0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  <w:r w:rsidR="00A35D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</w:p>
        </w:tc>
      </w:tr>
      <w:tr w:rsidR="00337F38" w:rsidRPr="00AE00F0" w:rsidTr="00337F38">
        <w:tc>
          <w:tcPr>
            <w:tcW w:w="8931" w:type="dxa"/>
          </w:tcPr>
          <w:p w:rsidR="00337F38" w:rsidRPr="00AE00F0" w:rsidRDefault="0046365B" w:rsidP="0046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4 </w:t>
            </w:r>
            <w:r w:rsidRPr="00AE0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Рекомендации по подготовке к промежуточной аттестации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зачету</w:t>
            </w:r>
          </w:p>
        </w:tc>
        <w:tc>
          <w:tcPr>
            <w:tcW w:w="1134" w:type="dxa"/>
            <w:vAlign w:val="bottom"/>
          </w:tcPr>
          <w:p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11</w:t>
            </w:r>
          </w:p>
        </w:tc>
      </w:tr>
      <w:tr w:rsidR="00337F38" w:rsidRPr="00AE00F0" w:rsidTr="00337F38">
        <w:tc>
          <w:tcPr>
            <w:tcW w:w="8931" w:type="dxa"/>
          </w:tcPr>
          <w:p w:rsidR="00337F38" w:rsidRDefault="0046365B" w:rsidP="001F5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Список рекомендуемой литературы…………………………………….</w:t>
            </w:r>
          </w:p>
        </w:tc>
        <w:tc>
          <w:tcPr>
            <w:tcW w:w="1134" w:type="dxa"/>
            <w:vAlign w:val="bottom"/>
          </w:tcPr>
          <w:p w:rsidR="00337F38" w:rsidRPr="00AE00F0" w:rsidRDefault="00337F38" w:rsidP="00A35D0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  <w:r w:rsidR="00A35D0D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3</w:t>
            </w:r>
          </w:p>
        </w:tc>
      </w:tr>
    </w:tbl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365B" w:rsidRDefault="004636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D2ABB" w:rsidRDefault="008D2AB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012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DA1FEC" w:rsidRDefault="00DA1FEC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7012" w:rsidRPr="00DA1FEC" w:rsidRDefault="00DA1FEC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FEC">
        <w:rPr>
          <w:rFonts w:ascii="Times New Roman" w:hAnsi="Times New Roman" w:cs="Times New Roman"/>
          <w:sz w:val="24"/>
          <w:szCs w:val="24"/>
        </w:rPr>
        <w:t xml:space="preserve">В современных условиях демократизации экономического </w:t>
      </w:r>
      <w:r>
        <w:rPr>
          <w:rFonts w:ascii="Times New Roman" w:hAnsi="Times New Roman" w:cs="Times New Roman"/>
          <w:sz w:val="24"/>
          <w:szCs w:val="24"/>
        </w:rPr>
        <w:t>механизма в стране изменились формы собственности на средства производства и результаты труда, экономика строительства также претерпевает фундаментальные изменения. Радикализация проводимой экономической реформы, переход к новым экономическим отношениям на базе конкуренции создают предпосылки для расширения сфер применения творческих способностей людей в условиях рыночной экономики, усиления мотивов трудовой активности.</w:t>
      </w:r>
    </w:p>
    <w:p w:rsidR="00BF4CC4" w:rsidRDefault="00BF4CC4" w:rsidP="00BF4CC4">
      <w:pPr>
        <w:spacing w:after="0" w:line="240" w:lineRule="auto"/>
        <w:ind w:firstLine="709"/>
        <w:jc w:val="both"/>
        <w:rPr>
          <w:sz w:val="28"/>
          <w:szCs w:val="28"/>
        </w:rPr>
      </w:pPr>
      <w:r w:rsidRPr="00BF4CC4">
        <w:rPr>
          <w:rFonts w:ascii="Times New Roman" w:hAnsi="Times New Roman" w:cs="Times New Roman"/>
          <w:sz w:val="24"/>
          <w:szCs w:val="24"/>
        </w:rPr>
        <w:t xml:space="preserve">Основная </w:t>
      </w:r>
      <w:r>
        <w:rPr>
          <w:rFonts w:ascii="Times New Roman" w:hAnsi="Times New Roman" w:cs="Times New Roman"/>
          <w:sz w:val="24"/>
          <w:szCs w:val="24"/>
        </w:rPr>
        <w:t>задача курса «Экономика строительства» заключается в том, что молодые специалисты-строители должны овладеть экономическими знаниями, которые позволят им выполнять технико-экономические расчёты, связанные с различными хозяйственными ситуациями; обосновывать экономическую эффективность реализации новых организационно-технологических и инженерных решений в проектах и строительстве; правильно оценивать экономическую ситуацию и прогнозировать возможные изменения на рынке строительных услуг. Решение всех этих вопросов зависит от глубоких экономических знаний. Лишь тот, кто хорошо усвоит основы экономики строительства, способен выполнить поставленные задачи.</w:t>
      </w:r>
    </w:p>
    <w:p w:rsidR="002B35A3" w:rsidRDefault="002B35A3" w:rsidP="002B35A3">
      <w:pPr>
        <w:pStyle w:val="ReportMain"/>
        <w:suppressAutoHyphens/>
        <w:ind w:firstLine="709"/>
        <w:jc w:val="both"/>
        <w:rPr>
          <w:i/>
          <w:iCs/>
        </w:rPr>
      </w:pPr>
      <w:r>
        <w:t xml:space="preserve">Целью изучения дисциплины «Экономика строительства» является формирование теоретических знаний и практических навыков у бакалавров о закономерностях формирования и функционирования строительно-монтажных организаций в условиях рынка, развитие экономического мышления в области экономики строительства. </w:t>
      </w:r>
    </w:p>
    <w:p w:rsidR="002B35A3" w:rsidRDefault="002B35A3" w:rsidP="002B35A3">
      <w:pPr>
        <w:spacing w:after="0"/>
        <w:ind w:firstLine="72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цели необходимо при изучении дисциплины дать представление:</w:t>
      </w:r>
    </w:p>
    <w:p w:rsidR="002B35A3" w:rsidRP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 механизме функционирования рыночной экономики; целях и задачах в условиях рынка;</w:t>
      </w:r>
    </w:p>
    <w:p w:rsidR="002B35A3" w:rsidRP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 видах и организационно-правовых формах строительно-монтажных организаций;</w:t>
      </w:r>
    </w:p>
    <w:p w:rsidR="002B35A3" w:rsidRP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 факторах и проблемах, влияющих на эффективное функционирование строительно-монтажных организаций в условиях рынка;</w:t>
      </w:r>
    </w:p>
    <w:p w:rsidR="002B35A3" w:rsidRP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 производственных ресурсах строительно-монтажных организаций и методах их эффективного использования;</w:t>
      </w:r>
    </w:p>
    <w:p w:rsidR="002B35A3" w:rsidRP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об инновационной и инвестиционной деятельности строительно-монтажных организаций;</w:t>
      </w:r>
    </w:p>
    <w:p w:rsidR="002B35A3" w:rsidRP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об оценке эффективности внедрения новой техники, технологии и капитальных вложений;</w:t>
      </w:r>
    </w:p>
    <w:p w:rsidR="002B35A3" w:rsidRDefault="002B35A3" w:rsidP="006352E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5A3">
        <w:rPr>
          <w:rFonts w:ascii="Times New Roman" w:hAnsi="Times New Roman" w:cs="Times New Roman"/>
          <w:sz w:val="24"/>
          <w:szCs w:val="24"/>
        </w:rPr>
        <w:t>о налогообложении строительно-монтажных организаций.</w:t>
      </w:r>
    </w:p>
    <w:p w:rsidR="00153252" w:rsidRPr="00153252" w:rsidRDefault="00153252" w:rsidP="0015325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3252">
        <w:rPr>
          <w:rFonts w:ascii="Times New Roman" w:hAnsi="Times New Roman" w:cs="Times New Roman"/>
          <w:sz w:val="24"/>
          <w:szCs w:val="24"/>
        </w:rPr>
        <w:t xml:space="preserve">Процесс изучения дисциплины </w:t>
      </w:r>
      <w:r w:rsidRPr="00153252">
        <w:rPr>
          <w:rFonts w:ascii="Times New Roman" w:hAnsi="Times New Roman" w:cs="Times New Roman"/>
        </w:rPr>
        <w:t>«Экономика строительства»</w:t>
      </w:r>
      <w:r w:rsidRPr="00153252">
        <w:rPr>
          <w:rFonts w:ascii="Times New Roman" w:hAnsi="Times New Roman" w:cs="Times New Roman"/>
          <w:sz w:val="24"/>
          <w:szCs w:val="24"/>
        </w:rPr>
        <w:t xml:space="preserve"> направлен на формирование следующей компетенции в соответствии с ФГОС ВО и ООП ВО по направлению подготовки 08.03.01 Строительство:</w:t>
      </w:r>
    </w:p>
    <w:p w:rsidR="00153252" w:rsidRDefault="00153252" w:rsidP="00153252">
      <w:pPr>
        <w:pStyle w:val="ReportMain"/>
        <w:suppressAutoHyphens/>
        <w:ind w:firstLine="720"/>
        <w:jc w:val="both"/>
      </w:pPr>
      <w:r>
        <w:rPr>
          <w:b/>
        </w:rPr>
        <w:t>ОПК-6 - с</w:t>
      </w:r>
      <w:r>
        <w:t>пособность участвовать в проектировании объектов строительства и жилищно-коммунального хозяйства, в подготовке расчетного и технико-экономического обоснований их проектов, участвовать в подготовке проектной документации, в том числе с использованием средств автоматизированного проектирования и вычислительных программных комплексов.</w:t>
      </w:r>
    </w:p>
    <w:p w:rsidR="00153252" w:rsidRDefault="00153252" w:rsidP="00153252">
      <w:pPr>
        <w:pStyle w:val="ReportMain"/>
        <w:suppressAutoHyphens/>
        <w:ind w:firstLine="720"/>
      </w:pPr>
      <w:r>
        <w:t>ОПК-6-В-15 - Определение стоимости строительно-монтажных работ на профильном объекте профессиональной деятельности.</w:t>
      </w:r>
    </w:p>
    <w:p w:rsidR="00153252" w:rsidRDefault="00153252" w:rsidP="00153252">
      <w:pPr>
        <w:pStyle w:val="ReportMain"/>
        <w:suppressAutoHyphens/>
        <w:ind w:firstLine="720"/>
        <w:jc w:val="both"/>
        <w:rPr>
          <w:szCs w:val="24"/>
        </w:rPr>
      </w:pPr>
      <w:r>
        <w:t>ОПК-6-В-16 - Оценка основных технико-экономических показателей проектных решений профильного объекта профессиональной деятельности.</w:t>
      </w:r>
    </w:p>
    <w:p w:rsidR="005E68C9" w:rsidRPr="00153252" w:rsidRDefault="00153252" w:rsidP="0015325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53252">
        <w:rPr>
          <w:rFonts w:ascii="Times New Roman" w:hAnsi="Times New Roman" w:cs="Times New Roman"/>
          <w:sz w:val="24"/>
          <w:szCs w:val="24"/>
        </w:rPr>
        <w:t>Структура проведения практических занятий включает в себя изучение основных положений, рассматриваемых тем, постановку и обсуждение вопросов для самопроверки обучающимися, выполнение заданий для индивидуальной работы, решение тестов способствует закреплению лекционного материала по дисциплине и формированию элементов компетенции ОПК – 6.</w:t>
      </w:r>
    </w:p>
    <w:p w:rsidR="00337F38" w:rsidRPr="00AE00F0" w:rsidRDefault="00337F38" w:rsidP="006352EE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AE00F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Методические указания, рекомендации </w:t>
      </w:r>
      <w:r w:rsidRPr="00AE00F0">
        <w:rPr>
          <w:rFonts w:ascii="Times New Roman" w:hAnsi="Times New Roman" w:cs="Times New Roman"/>
          <w:b/>
          <w:caps/>
          <w:sz w:val="28"/>
          <w:szCs w:val="28"/>
        </w:rPr>
        <w:t>по изучению разделов дисциплины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 требования образовательных стандартов едины по отношению к изучению дисциплины при различных формах обучения (очная, заочная и пр.), то студенты обязаны пройти полный курс с одинаковым общим суммарным количеством часов, но с разницей в распределении между аудиторными часами и часами, выделенными на самостоятельное изучение.</w:t>
      </w:r>
    </w:p>
    <w:p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 Методические указания по освоению лекционного материала</w:t>
      </w:r>
    </w:p>
    <w:p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00F0">
        <w:rPr>
          <w:rFonts w:ascii="Times New Roman" w:hAnsi="Times New Roman" w:cs="Times New Roman"/>
          <w:iCs/>
          <w:sz w:val="24"/>
          <w:szCs w:val="24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Лекция как форма учебного процесса имеет ряд отличительных черт, в частности она: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дает целостное и логичное освещение основных положений учебной дисциплины;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вооружает студентов методологией изучения данной науки;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органично сочетает обучение с воспитанием;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нацеливает студентов на самостоятельную работу и определяет основные ее направления.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Лекционная форма преподавания имеет ряд достоинств. Это наиболее экономичный способ обучения, эффективный по степени усвоения. Это одно из наиболее действенных средств формирования мировоззрения и убеждений, средство прямого личного воздействия лектора на большую аудиторию одновременно.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функциями лекции выступают познавательная (обучающая), развивающая, воспитательная и ориентирующая.</w:t>
      </w:r>
    </w:p>
    <w:p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дисциплины подразумевает усвоение знаний, сгруппированных по разделам. </w:t>
      </w:r>
    </w:p>
    <w:p w:rsidR="00337F38" w:rsidRDefault="00337F38" w:rsidP="000E70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8C9" w:rsidRPr="00864C57" w:rsidRDefault="00B57208" w:rsidP="000E70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C57">
        <w:rPr>
          <w:rFonts w:ascii="Times New Roman" w:hAnsi="Times New Roman" w:cs="Times New Roman"/>
          <w:b/>
          <w:bCs/>
          <w:sz w:val="24"/>
          <w:szCs w:val="24"/>
        </w:rPr>
        <w:t>Тема 1. Основы экономики капитального строительства.</w:t>
      </w:r>
    </w:p>
    <w:p w:rsidR="00337F38" w:rsidRPr="00864C57" w:rsidRDefault="00337F38" w:rsidP="000E70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68C9" w:rsidRPr="00990D53" w:rsidRDefault="00976155" w:rsidP="000E70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99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изучить место и роль </w:t>
      </w:r>
      <w:r w:rsidR="00864C57" w:rsidRPr="00990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строительства в </w:t>
      </w:r>
      <w:r w:rsidRPr="00990D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развитии производства и общества</w:t>
      </w:r>
    </w:p>
    <w:p w:rsidR="00976155" w:rsidRPr="00864C57" w:rsidRDefault="0097615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занятий</w:t>
      </w:r>
    </w:p>
    <w:p w:rsidR="00864C57" w:rsidRDefault="00B57208" w:rsidP="006352EE">
      <w:pPr>
        <w:pStyle w:val="a6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 Экономика строительства как наука: предмет, объект, методология. Основные цели и задачи курса.</w:t>
      </w:r>
    </w:p>
    <w:p w:rsidR="00864C57" w:rsidRDefault="00B57208" w:rsidP="006352EE">
      <w:pPr>
        <w:pStyle w:val="a6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 Современное состояние и перспективы развития. </w:t>
      </w:r>
    </w:p>
    <w:p w:rsidR="00864C57" w:rsidRDefault="00B57208" w:rsidP="006352EE">
      <w:pPr>
        <w:pStyle w:val="a6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Участники инвестиционного строительного процесса. </w:t>
      </w:r>
    </w:p>
    <w:p w:rsidR="00864C57" w:rsidRDefault="00B57208" w:rsidP="006352EE">
      <w:pPr>
        <w:pStyle w:val="a6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Организационные формы капитального строительства. </w:t>
      </w:r>
    </w:p>
    <w:p w:rsidR="00976155" w:rsidRPr="00864C57" w:rsidRDefault="00B57208" w:rsidP="006352EE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Технико-экономические особенности строительства. </w:t>
      </w:r>
    </w:p>
    <w:p w:rsidR="00EF5707" w:rsidRPr="00864C57" w:rsidRDefault="00EF5707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8C9" w:rsidRPr="00864C57" w:rsidRDefault="00EF5707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976155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>Основные фонды (основной капитал в строительстве).</w:t>
      </w:r>
    </w:p>
    <w:p w:rsidR="00337F38" w:rsidRPr="00864C57" w:rsidRDefault="00337F3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8C9" w:rsidRPr="00864C57" w:rsidRDefault="00F425D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lastRenderedPageBreak/>
        <w:t>Цель:</w:t>
      </w:r>
      <w:r w:rsidRPr="00864C57">
        <w:rPr>
          <w:rFonts w:ascii="Times New Roman" w:hAnsi="Times New Roman" w:cs="Times New Roman"/>
          <w:sz w:val="24"/>
          <w:szCs w:val="24"/>
        </w:rPr>
        <w:t xml:space="preserve"> рассмотреть </w:t>
      </w:r>
      <w:r w:rsidR="00864C57">
        <w:rPr>
          <w:rFonts w:ascii="Times New Roman" w:hAnsi="Times New Roman" w:cs="Times New Roman"/>
          <w:sz w:val="24"/>
          <w:szCs w:val="24"/>
        </w:rPr>
        <w:t xml:space="preserve">экономическую категорию «основные производственные средства» </w:t>
      </w:r>
      <w:r w:rsidR="001A3E63">
        <w:rPr>
          <w:rFonts w:ascii="Times New Roman" w:hAnsi="Times New Roman" w:cs="Times New Roman"/>
          <w:sz w:val="24"/>
          <w:szCs w:val="24"/>
        </w:rPr>
        <w:t>и пути повышения их эффективности использования</w:t>
      </w:r>
    </w:p>
    <w:p w:rsidR="00F425D8" w:rsidRPr="00864C57" w:rsidRDefault="00F425D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864C57" w:rsidRDefault="00B57208" w:rsidP="006352E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Место, значение, состав основных производственных фондов. </w:t>
      </w:r>
    </w:p>
    <w:p w:rsidR="00864C57" w:rsidRDefault="00B57208" w:rsidP="006352E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Классификация и структура основных фондов. </w:t>
      </w:r>
    </w:p>
    <w:p w:rsidR="00864C57" w:rsidRDefault="00B57208" w:rsidP="006352E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Оценка основных фондов. </w:t>
      </w:r>
    </w:p>
    <w:p w:rsidR="00864C57" w:rsidRDefault="00864C57" w:rsidP="006352E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Амортизация основных фондов.</w:t>
      </w:r>
    </w:p>
    <w:p w:rsidR="00864C57" w:rsidRDefault="00B57208" w:rsidP="006352E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>Показатели и пути повышения эффективности использования основных фондов.</w:t>
      </w:r>
    </w:p>
    <w:p w:rsidR="00F425D8" w:rsidRPr="00864C57" w:rsidRDefault="00B57208" w:rsidP="006352EE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 Лизинг и его использование организациями строительного комплекса.</w:t>
      </w:r>
    </w:p>
    <w:p w:rsidR="00EF5707" w:rsidRPr="00864C57" w:rsidRDefault="00EF5707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25D8" w:rsidRPr="00864C57" w:rsidRDefault="00EF5707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F425D8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>Оборотные средства строительных организаций.</w:t>
      </w:r>
    </w:p>
    <w:p w:rsidR="005E68C9" w:rsidRPr="00864C57" w:rsidRDefault="005E68C9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8C9" w:rsidRPr="00864C57" w:rsidRDefault="00F425D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Цель:</w:t>
      </w:r>
      <w:r w:rsidR="001A3E63">
        <w:rPr>
          <w:rFonts w:ascii="Times New Roman" w:hAnsi="Times New Roman" w:cs="Times New Roman"/>
          <w:sz w:val="24"/>
          <w:szCs w:val="24"/>
        </w:rPr>
        <w:t>рассмотреть экономическую категорию «оборотные средства» и пути повышения их эффективности использования</w:t>
      </w:r>
    </w:p>
    <w:p w:rsidR="005E68C9" w:rsidRPr="00864C57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1A3E63" w:rsidRDefault="00B57208" w:rsidP="006352EE">
      <w:pPr>
        <w:pStyle w:val="ReportMain"/>
        <w:numPr>
          <w:ilvl w:val="0"/>
          <w:numId w:val="10"/>
        </w:numPr>
        <w:suppressAutoHyphens/>
        <w:jc w:val="both"/>
        <w:rPr>
          <w:szCs w:val="24"/>
        </w:rPr>
      </w:pPr>
      <w:r w:rsidRPr="00864C57">
        <w:rPr>
          <w:szCs w:val="24"/>
        </w:rPr>
        <w:t xml:space="preserve">Состав и источник образования оборотных средств. </w:t>
      </w:r>
    </w:p>
    <w:p w:rsidR="001A3E63" w:rsidRDefault="00B57208" w:rsidP="006352EE">
      <w:pPr>
        <w:pStyle w:val="ReportMain"/>
        <w:numPr>
          <w:ilvl w:val="0"/>
          <w:numId w:val="10"/>
        </w:numPr>
        <w:suppressAutoHyphens/>
        <w:jc w:val="both"/>
        <w:rPr>
          <w:szCs w:val="24"/>
        </w:rPr>
      </w:pPr>
      <w:r w:rsidRPr="00864C57">
        <w:rPr>
          <w:szCs w:val="24"/>
        </w:rPr>
        <w:t xml:space="preserve">Понятия, состав и структура оборотных средств. </w:t>
      </w:r>
    </w:p>
    <w:p w:rsidR="001A3E63" w:rsidRDefault="00B57208" w:rsidP="006352EE">
      <w:pPr>
        <w:pStyle w:val="ReportMain"/>
        <w:numPr>
          <w:ilvl w:val="0"/>
          <w:numId w:val="10"/>
        </w:numPr>
        <w:suppressAutoHyphens/>
        <w:jc w:val="both"/>
        <w:rPr>
          <w:szCs w:val="24"/>
        </w:rPr>
      </w:pPr>
      <w:r w:rsidRPr="00864C57">
        <w:rPr>
          <w:szCs w:val="24"/>
        </w:rPr>
        <w:t xml:space="preserve">Источники образования оборотных средств. </w:t>
      </w:r>
    </w:p>
    <w:p w:rsidR="001A3E63" w:rsidRDefault="00B57208" w:rsidP="006352EE">
      <w:pPr>
        <w:pStyle w:val="ReportMain"/>
        <w:numPr>
          <w:ilvl w:val="0"/>
          <w:numId w:val="10"/>
        </w:numPr>
        <w:suppressAutoHyphens/>
        <w:jc w:val="both"/>
        <w:rPr>
          <w:szCs w:val="24"/>
        </w:rPr>
      </w:pPr>
      <w:r w:rsidRPr="00864C57">
        <w:rPr>
          <w:szCs w:val="24"/>
        </w:rPr>
        <w:t xml:space="preserve">Нормируемые и ненормируемые, заемные и собственные оборотные средства. </w:t>
      </w:r>
    </w:p>
    <w:p w:rsidR="00B57208" w:rsidRPr="00864C57" w:rsidRDefault="00B57208" w:rsidP="006352EE">
      <w:pPr>
        <w:pStyle w:val="ReportMain"/>
        <w:numPr>
          <w:ilvl w:val="0"/>
          <w:numId w:val="10"/>
        </w:numPr>
        <w:suppressAutoHyphens/>
        <w:jc w:val="both"/>
        <w:rPr>
          <w:szCs w:val="24"/>
        </w:rPr>
      </w:pPr>
      <w:r w:rsidRPr="00864C57">
        <w:rPr>
          <w:szCs w:val="24"/>
        </w:rPr>
        <w:t xml:space="preserve">Показатели, оценка и пути повышения эффективности использования оборотных средств. </w:t>
      </w:r>
    </w:p>
    <w:p w:rsidR="000076B6" w:rsidRPr="00864C57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57208" w:rsidRPr="00864C57" w:rsidRDefault="00EF5707" w:rsidP="00B57208">
      <w:pPr>
        <w:pStyle w:val="ReportMain"/>
        <w:suppressAutoHyphens/>
        <w:ind w:firstLine="709"/>
        <w:jc w:val="both"/>
        <w:rPr>
          <w:b/>
          <w:bCs/>
          <w:szCs w:val="24"/>
        </w:rPr>
      </w:pPr>
      <w:r w:rsidRPr="00864C57">
        <w:rPr>
          <w:rFonts w:eastAsia="Times New Roman"/>
          <w:b/>
          <w:szCs w:val="24"/>
          <w:lang w:eastAsia="ru-RU"/>
        </w:rPr>
        <w:t xml:space="preserve">Тема </w:t>
      </w:r>
      <w:r w:rsidR="000076B6" w:rsidRPr="00864C57">
        <w:rPr>
          <w:rFonts w:eastAsia="Times New Roman"/>
          <w:b/>
          <w:szCs w:val="24"/>
          <w:lang w:eastAsia="ru-RU"/>
        </w:rPr>
        <w:t>4.</w:t>
      </w:r>
      <w:r w:rsidR="00B57208" w:rsidRPr="00864C57">
        <w:rPr>
          <w:b/>
          <w:bCs/>
          <w:szCs w:val="24"/>
        </w:rPr>
        <w:t>Производительность труда в строительстве. Формы и системы оплаты труда.</w:t>
      </w:r>
    </w:p>
    <w:p w:rsidR="00EF5707" w:rsidRPr="00864C57" w:rsidRDefault="00EF5707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76B6" w:rsidRPr="00864C57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0D53">
        <w:rPr>
          <w:rFonts w:ascii="Times New Roman" w:hAnsi="Times New Roman" w:cs="Times New Roman"/>
          <w:b/>
          <w:sz w:val="24"/>
          <w:szCs w:val="24"/>
        </w:rPr>
        <w:t>Цель</w:t>
      </w:r>
      <w:r w:rsidRPr="00864C57">
        <w:rPr>
          <w:rFonts w:ascii="Times New Roman" w:hAnsi="Times New Roman" w:cs="Times New Roman"/>
          <w:sz w:val="24"/>
          <w:szCs w:val="24"/>
        </w:rPr>
        <w:t xml:space="preserve">: </w:t>
      </w:r>
      <w:r w:rsidR="00685600" w:rsidRPr="00864C57">
        <w:rPr>
          <w:rFonts w:ascii="Times New Roman" w:hAnsi="Times New Roman" w:cs="Times New Roman"/>
          <w:sz w:val="24"/>
          <w:szCs w:val="24"/>
        </w:rPr>
        <w:t xml:space="preserve">рассмотреть и ознакомиться с </w:t>
      </w:r>
      <w:r w:rsidR="001A3E63">
        <w:rPr>
          <w:rFonts w:ascii="Times New Roman" w:hAnsi="Times New Roman" w:cs="Times New Roman"/>
          <w:sz w:val="24"/>
          <w:szCs w:val="24"/>
        </w:rPr>
        <w:t>формами и системами оплаты труда.</w:t>
      </w:r>
    </w:p>
    <w:p w:rsidR="000076B6" w:rsidRPr="00864C57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План занятия: </w:t>
      </w:r>
    </w:p>
    <w:p w:rsidR="001A3E63" w:rsidRDefault="00B57208" w:rsidP="006352EE">
      <w:pPr>
        <w:pStyle w:val="a6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>Трудовые ре</w:t>
      </w:r>
      <w:r w:rsidR="001A3E63">
        <w:rPr>
          <w:rFonts w:ascii="Times New Roman" w:hAnsi="Times New Roman" w:cs="Times New Roman"/>
          <w:sz w:val="24"/>
          <w:szCs w:val="24"/>
        </w:rPr>
        <w:t>сурсы строительных организаций.</w:t>
      </w:r>
    </w:p>
    <w:p w:rsidR="001A3E63" w:rsidRDefault="00B57208" w:rsidP="006352EE">
      <w:pPr>
        <w:pStyle w:val="a6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>Методы измерения производительности труда. Резервы и пути повышения производительности труда.</w:t>
      </w:r>
    </w:p>
    <w:p w:rsidR="001A3E63" w:rsidRDefault="00B57208" w:rsidP="006352EE">
      <w:pPr>
        <w:pStyle w:val="a6"/>
        <w:numPr>
          <w:ilvl w:val="0"/>
          <w:numId w:val="11"/>
        </w:numPr>
        <w:tabs>
          <w:tab w:val="left" w:pos="709"/>
        </w:tabs>
        <w:spacing w:after="0"/>
        <w:ind w:hanging="422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 xml:space="preserve"> Нормирование труда, сущность, методы, виды норм. </w:t>
      </w:r>
    </w:p>
    <w:p w:rsidR="001A3E63" w:rsidRPr="001A3E63" w:rsidRDefault="00B57208" w:rsidP="006352EE">
      <w:pPr>
        <w:pStyle w:val="a6"/>
        <w:numPr>
          <w:ilvl w:val="0"/>
          <w:numId w:val="11"/>
        </w:numPr>
        <w:tabs>
          <w:tab w:val="left" w:pos="709"/>
        </w:tabs>
        <w:spacing w:after="0"/>
        <w:ind w:hanging="422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 xml:space="preserve">Организация оплаты труда в строительстве. </w:t>
      </w:r>
    </w:p>
    <w:p w:rsidR="001A3E63" w:rsidRDefault="00B57208" w:rsidP="006352EE">
      <w:pPr>
        <w:pStyle w:val="a6"/>
        <w:numPr>
          <w:ilvl w:val="0"/>
          <w:numId w:val="11"/>
        </w:numPr>
        <w:tabs>
          <w:tab w:val="left" w:pos="709"/>
        </w:tabs>
        <w:spacing w:after="0"/>
        <w:ind w:hanging="422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 xml:space="preserve">Тарифная система. Формы и системы оплаты труда. </w:t>
      </w:r>
    </w:p>
    <w:p w:rsidR="00B57208" w:rsidRPr="001A3E63" w:rsidRDefault="00B57208" w:rsidP="006352EE">
      <w:pPr>
        <w:pStyle w:val="a6"/>
        <w:numPr>
          <w:ilvl w:val="0"/>
          <w:numId w:val="11"/>
        </w:numPr>
        <w:tabs>
          <w:tab w:val="left" w:pos="709"/>
        </w:tabs>
        <w:spacing w:after="0"/>
        <w:ind w:hanging="422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>Бестарифные системы оплаты труда в строительстве.</w:t>
      </w:r>
    </w:p>
    <w:p w:rsidR="000076B6" w:rsidRPr="00864C57" w:rsidRDefault="000076B6" w:rsidP="001A3E63">
      <w:pPr>
        <w:tabs>
          <w:tab w:val="left" w:pos="709"/>
        </w:tabs>
        <w:spacing w:after="0" w:line="240" w:lineRule="auto"/>
        <w:ind w:hanging="422"/>
        <w:jc w:val="both"/>
        <w:rPr>
          <w:rFonts w:ascii="Times New Roman" w:hAnsi="Times New Roman" w:cs="Times New Roman"/>
          <w:sz w:val="24"/>
          <w:szCs w:val="24"/>
        </w:rPr>
      </w:pPr>
    </w:p>
    <w:p w:rsidR="00685600" w:rsidRPr="00864C57" w:rsidRDefault="00685600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7208" w:rsidRPr="00864C57" w:rsidRDefault="00EF5707" w:rsidP="00B57208">
      <w:pPr>
        <w:pStyle w:val="ReportMain"/>
        <w:suppressAutoHyphens/>
        <w:ind w:firstLine="709"/>
        <w:jc w:val="both"/>
        <w:rPr>
          <w:b/>
          <w:bCs/>
          <w:szCs w:val="24"/>
        </w:rPr>
      </w:pPr>
      <w:r w:rsidRPr="00864C57">
        <w:rPr>
          <w:rFonts w:eastAsia="Times New Roman"/>
          <w:b/>
          <w:szCs w:val="24"/>
          <w:lang w:eastAsia="ru-RU"/>
        </w:rPr>
        <w:t xml:space="preserve">Тема </w:t>
      </w:r>
      <w:r w:rsidR="00E90040" w:rsidRPr="00864C57">
        <w:rPr>
          <w:rFonts w:eastAsia="Times New Roman"/>
          <w:b/>
          <w:szCs w:val="24"/>
          <w:lang w:eastAsia="ru-RU"/>
        </w:rPr>
        <w:t>5</w:t>
      </w:r>
      <w:r w:rsidR="00B57208" w:rsidRPr="00864C57">
        <w:rPr>
          <w:rFonts w:eastAsia="Times New Roman"/>
          <w:b/>
          <w:szCs w:val="24"/>
          <w:lang w:eastAsia="ru-RU"/>
        </w:rPr>
        <w:t>.</w:t>
      </w:r>
      <w:r w:rsidR="00B57208" w:rsidRPr="00864C57">
        <w:rPr>
          <w:b/>
          <w:bCs/>
          <w:szCs w:val="24"/>
        </w:rPr>
        <w:t>Себестоимость продукции строительной организации.</w:t>
      </w:r>
    </w:p>
    <w:p w:rsidR="000076B6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685600" w:rsidRPr="00864C57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1A3E63">
        <w:rPr>
          <w:rFonts w:ascii="Times New Roman" w:hAnsi="Times New Roman" w:cs="Times New Roman"/>
          <w:sz w:val="24"/>
          <w:szCs w:val="24"/>
        </w:rPr>
        <w:t>экономическое содержание понятия себестоимости строительно-монтажных работ (СМР), состав затрат.</w:t>
      </w: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5D34C9" w:rsidRPr="005D34C9" w:rsidRDefault="00B57208" w:rsidP="006352EE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Себестоимость продукции строительной индустрии. Классификация производственных затрат. </w:t>
      </w:r>
    </w:p>
    <w:p w:rsidR="005D34C9" w:rsidRPr="005D34C9" w:rsidRDefault="00B57208" w:rsidP="006352EE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Виды себестоимости. Факторы, влияющие на себестоимость продукции. Пути и методы снижения себестоимости продукции. </w:t>
      </w:r>
    </w:p>
    <w:p w:rsidR="005D34C9" w:rsidRPr="005D34C9" w:rsidRDefault="00B57208" w:rsidP="006352EE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Элементы планирования себестоимости продукции в рыночных условиях. </w:t>
      </w:r>
    </w:p>
    <w:p w:rsidR="00E90040" w:rsidRPr="005D34C9" w:rsidRDefault="00B57208" w:rsidP="006352EE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>Особенности ценообразования на предприятиях строительной индустрии в условиях рыночной экономики.</w:t>
      </w:r>
    </w:p>
    <w:p w:rsidR="005D34C9" w:rsidRDefault="005D34C9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0040" w:rsidRPr="00864C57" w:rsidRDefault="00EF5707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E90040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 xml:space="preserve"> Ценообразование и определение сметной стоимости строительства.</w:t>
      </w:r>
    </w:p>
    <w:p w:rsidR="00EF5707" w:rsidRPr="00864C57" w:rsidRDefault="00EF5707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Цель: </w:t>
      </w:r>
      <w:r w:rsidR="00685600" w:rsidRPr="00864C57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5D34C9">
        <w:rPr>
          <w:rFonts w:ascii="Times New Roman" w:hAnsi="Times New Roman" w:cs="Times New Roman"/>
          <w:sz w:val="24"/>
          <w:szCs w:val="24"/>
        </w:rPr>
        <w:t>особенности ценообразования в строительстве.</w:t>
      </w: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5D34C9" w:rsidRDefault="00B57208" w:rsidP="006352EE">
      <w:pPr>
        <w:pStyle w:val="a6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Политика ценообразования в строительстве. </w:t>
      </w:r>
    </w:p>
    <w:p w:rsidR="005D34C9" w:rsidRDefault="00B57208" w:rsidP="006352EE">
      <w:pPr>
        <w:pStyle w:val="a6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Виды сметных нормативов и основы новой системы нормативов. </w:t>
      </w:r>
    </w:p>
    <w:p w:rsidR="005D34C9" w:rsidRDefault="00B57208" w:rsidP="006352EE">
      <w:pPr>
        <w:pStyle w:val="a6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>Методы</w:t>
      </w:r>
      <w:r w:rsidR="005D34C9">
        <w:rPr>
          <w:rFonts w:ascii="Times New Roman" w:hAnsi="Times New Roman" w:cs="Times New Roman"/>
          <w:sz w:val="24"/>
          <w:szCs w:val="24"/>
        </w:rPr>
        <w:t xml:space="preserve"> определения сметной стоимости.</w:t>
      </w:r>
    </w:p>
    <w:p w:rsidR="005D34C9" w:rsidRDefault="00B57208" w:rsidP="006352EE">
      <w:pPr>
        <w:pStyle w:val="a6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>Состав и виды сметной документации</w:t>
      </w:r>
      <w:r w:rsidR="005D34C9">
        <w:rPr>
          <w:rFonts w:ascii="Times New Roman" w:hAnsi="Times New Roman" w:cs="Times New Roman"/>
          <w:sz w:val="24"/>
          <w:szCs w:val="24"/>
        </w:rPr>
        <w:t>.</w:t>
      </w:r>
    </w:p>
    <w:p w:rsidR="005D34C9" w:rsidRDefault="00B57208" w:rsidP="006352EE">
      <w:pPr>
        <w:pStyle w:val="a6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Согласование и утверждение сметной документации. </w:t>
      </w: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040" w:rsidRPr="00864C57" w:rsidRDefault="00DE0EC3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E90040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>Прибыль и рентабельность в строительстве.</w:t>
      </w: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685600" w:rsidRPr="00864C57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5D34C9">
        <w:rPr>
          <w:rFonts w:ascii="Times New Roman" w:hAnsi="Times New Roman" w:cs="Times New Roman"/>
          <w:sz w:val="24"/>
          <w:szCs w:val="24"/>
        </w:rPr>
        <w:t>понятие прибыли и рентабельности в строительстве, порядок образования и использования прибыли.</w:t>
      </w: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5D34C9" w:rsidRDefault="00B57208" w:rsidP="006352EE">
      <w:pPr>
        <w:pStyle w:val="a9"/>
        <w:numPr>
          <w:ilvl w:val="0"/>
          <w:numId w:val="14"/>
        </w:numPr>
        <w:spacing w:before="0" w:beforeAutospacing="0" w:after="0" w:afterAutospacing="0"/>
        <w:jc w:val="both"/>
      </w:pPr>
      <w:r w:rsidRPr="00864C57">
        <w:t xml:space="preserve">Виды прибыли в строительстве. Распределение прибыли. </w:t>
      </w:r>
    </w:p>
    <w:p w:rsidR="005D34C9" w:rsidRPr="005D34C9" w:rsidRDefault="005D34C9" w:rsidP="006352EE">
      <w:pPr>
        <w:pStyle w:val="a9"/>
        <w:numPr>
          <w:ilvl w:val="0"/>
          <w:numId w:val="14"/>
        </w:numPr>
        <w:spacing w:before="0" w:beforeAutospacing="0" w:after="0" w:afterAutospacing="0"/>
        <w:jc w:val="both"/>
        <w:rPr>
          <w:b/>
        </w:rPr>
      </w:pPr>
      <w:r w:rsidRPr="00864C57">
        <w:t>Порядок образования и использования прибыли.</w:t>
      </w:r>
    </w:p>
    <w:p w:rsidR="005D34C9" w:rsidRPr="005D34C9" w:rsidRDefault="00B57208" w:rsidP="006352EE">
      <w:pPr>
        <w:pStyle w:val="a9"/>
        <w:numPr>
          <w:ilvl w:val="0"/>
          <w:numId w:val="14"/>
        </w:numPr>
        <w:spacing w:before="0" w:beforeAutospacing="0" w:after="0" w:afterAutospacing="0"/>
        <w:jc w:val="both"/>
        <w:rPr>
          <w:b/>
        </w:rPr>
      </w:pPr>
      <w:r w:rsidRPr="00864C57">
        <w:t xml:space="preserve">Рентабельность строительного производства. Виды рентабельности. </w:t>
      </w:r>
    </w:p>
    <w:p w:rsidR="00E90040" w:rsidRPr="005D34C9" w:rsidRDefault="00B57208" w:rsidP="006352EE">
      <w:pPr>
        <w:pStyle w:val="a9"/>
        <w:numPr>
          <w:ilvl w:val="0"/>
          <w:numId w:val="14"/>
        </w:numPr>
        <w:spacing w:before="0" w:beforeAutospacing="0" w:after="0" w:afterAutospacing="0"/>
        <w:jc w:val="both"/>
        <w:rPr>
          <w:b/>
        </w:rPr>
      </w:pPr>
      <w:r w:rsidRPr="005D34C9">
        <w:t xml:space="preserve">Фонды экономического стимулирования в условиях рыночной экономики: сущность, виды, порядок образования и использования. </w:t>
      </w:r>
    </w:p>
    <w:p w:rsidR="005D34C9" w:rsidRPr="005D34C9" w:rsidRDefault="005D34C9" w:rsidP="005D34C9">
      <w:pPr>
        <w:pStyle w:val="a9"/>
        <w:spacing w:before="0" w:beforeAutospacing="0" w:after="0" w:afterAutospacing="0"/>
        <w:ind w:left="1778"/>
        <w:jc w:val="both"/>
        <w:rPr>
          <w:b/>
        </w:rPr>
      </w:pPr>
    </w:p>
    <w:p w:rsidR="00E90040" w:rsidRPr="00864C57" w:rsidRDefault="00DE0EC3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795FD2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>Инвестиции. Экономическая эффективность инвестиций в строительстве.</w:t>
      </w: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DF035F" w:rsidRPr="00864C57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5D34C9">
        <w:rPr>
          <w:rFonts w:ascii="Times New Roman" w:hAnsi="Times New Roman" w:cs="Times New Roman"/>
          <w:sz w:val="24"/>
          <w:szCs w:val="24"/>
        </w:rPr>
        <w:t>инвестиционную деятельность в строительстве.</w:t>
      </w: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5D34C9" w:rsidRPr="005D34C9" w:rsidRDefault="00B57208" w:rsidP="006352EE">
      <w:pPr>
        <w:pStyle w:val="a9"/>
        <w:numPr>
          <w:ilvl w:val="0"/>
          <w:numId w:val="15"/>
        </w:numPr>
        <w:kinsoku w:val="0"/>
        <w:overflowPunct w:val="0"/>
        <w:spacing w:before="0" w:beforeAutospacing="0" w:after="0" w:afterAutospacing="0"/>
        <w:ind w:left="1134" w:hanging="425"/>
        <w:jc w:val="both"/>
        <w:textAlignment w:val="baseline"/>
        <w:rPr>
          <w:b/>
        </w:rPr>
      </w:pPr>
      <w:r w:rsidRPr="00864C57">
        <w:t xml:space="preserve">Инвестиционная деятельность в Российской Федерации. </w:t>
      </w:r>
    </w:p>
    <w:p w:rsidR="005D34C9" w:rsidRPr="005D34C9" w:rsidRDefault="00B57208" w:rsidP="006352EE">
      <w:pPr>
        <w:pStyle w:val="a9"/>
        <w:numPr>
          <w:ilvl w:val="0"/>
          <w:numId w:val="15"/>
        </w:numPr>
        <w:kinsoku w:val="0"/>
        <w:overflowPunct w:val="0"/>
        <w:spacing w:before="0" w:beforeAutospacing="0" w:after="0" w:afterAutospacing="0"/>
        <w:ind w:left="1134" w:hanging="425"/>
        <w:jc w:val="both"/>
        <w:textAlignment w:val="baseline"/>
        <w:rPr>
          <w:b/>
        </w:rPr>
      </w:pPr>
      <w:r w:rsidRPr="00864C57">
        <w:t xml:space="preserve">Методы оценки эффективности. </w:t>
      </w:r>
    </w:p>
    <w:p w:rsidR="005D34C9" w:rsidRPr="005D34C9" w:rsidRDefault="00B57208" w:rsidP="006352EE">
      <w:pPr>
        <w:pStyle w:val="a9"/>
        <w:numPr>
          <w:ilvl w:val="0"/>
          <w:numId w:val="15"/>
        </w:numPr>
        <w:kinsoku w:val="0"/>
        <w:overflowPunct w:val="0"/>
        <w:spacing w:before="0" w:beforeAutospacing="0" w:after="0" w:afterAutospacing="0"/>
        <w:ind w:left="1134" w:hanging="425"/>
        <w:jc w:val="both"/>
        <w:textAlignment w:val="baseline"/>
        <w:rPr>
          <w:b/>
        </w:rPr>
      </w:pPr>
      <w:r w:rsidRPr="00864C57">
        <w:t xml:space="preserve">Классификация показателей экономической эффективности. </w:t>
      </w:r>
    </w:p>
    <w:p w:rsidR="00E90040" w:rsidRPr="005D34C9" w:rsidRDefault="00B57208" w:rsidP="006352EE">
      <w:pPr>
        <w:pStyle w:val="a9"/>
        <w:numPr>
          <w:ilvl w:val="0"/>
          <w:numId w:val="15"/>
        </w:numPr>
        <w:kinsoku w:val="0"/>
        <w:overflowPunct w:val="0"/>
        <w:spacing w:before="0" w:beforeAutospacing="0" w:after="0" w:afterAutospacing="0"/>
        <w:ind w:left="1134" w:hanging="425"/>
        <w:jc w:val="both"/>
        <w:textAlignment w:val="baseline"/>
        <w:rPr>
          <w:b/>
        </w:rPr>
      </w:pPr>
      <w:r w:rsidRPr="00864C57">
        <w:t xml:space="preserve">Фактор времени в строительстве и определение нормы дисконтирования. </w:t>
      </w:r>
    </w:p>
    <w:p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040" w:rsidRPr="00864C57" w:rsidRDefault="00DE0EC3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795FD2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>Финансирование и кредитование строительства.</w:t>
      </w:r>
    </w:p>
    <w:p w:rsidR="00795FD2" w:rsidRPr="00864C57" w:rsidRDefault="00795FD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DF035F" w:rsidRPr="00864C57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B57208" w:rsidRPr="00864C57">
        <w:rPr>
          <w:rFonts w:ascii="Times New Roman" w:hAnsi="Times New Roman" w:cs="Times New Roman"/>
          <w:sz w:val="24"/>
          <w:szCs w:val="24"/>
        </w:rPr>
        <w:t xml:space="preserve">источники </w:t>
      </w:r>
      <w:r w:rsidR="00864C57" w:rsidRPr="00864C57">
        <w:rPr>
          <w:rFonts w:ascii="Times New Roman" w:hAnsi="Times New Roman" w:cs="Times New Roman"/>
          <w:sz w:val="24"/>
          <w:szCs w:val="24"/>
        </w:rPr>
        <w:t xml:space="preserve">и </w:t>
      </w:r>
      <w:r w:rsidR="00B57208" w:rsidRPr="00864C57">
        <w:rPr>
          <w:rFonts w:ascii="Times New Roman" w:hAnsi="Times New Roman" w:cs="Times New Roman"/>
          <w:sz w:val="24"/>
          <w:szCs w:val="24"/>
        </w:rPr>
        <w:t>реализацию финансирования и кредитования в строительстве</w:t>
      </w:r>
    </w:p>
    <w:p w:rsidR="00795FD2" w:rsidRPr="00864C57" w:rsidRDefault="00795FD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5FD2" w:rsidRPr="00864C57" w:rsidRDefault="00795FD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B57208" w:rsidRPr="00864C57" w:rsidRDefault="00B57208" w:rsidP="006352EE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Источники финансирования строительства. </w:t>
      </w:r>
    </w:p>
    <w:p w:rsidR="00B57208" w:rsidRPr="00864C57" w:rsidRDefault="00B57208" w:rsidP="006352EE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Финансирование и кредитование капитальных вложений. </w:t>
      </w:r>
    </w:p>
    <w:p w:rsidR="00795FD2" w:rsidRPr="00864C57" w:rsidRDefault="00B57208" w:rsidP="006352EE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>Банковская система Российской Федерации и кредитование строительства.</w:t>
      </w:r>
    </w:p>
    <w:p w:rsidR="00795FD2" w:rsidRDefault="00795FD2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3252" w:rsidRDefault="00153252" w:rsidP="001532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10. </w:t>
      </w:r>
      <w:r>
        <w:rPr>
          <w:rFonts w:ascii="Times New Roman" w:hAnsi="Times New Roman" w:cs="Times New Roman"/>
          <w:b/>
          <w:sz w:val="24"/>
          <w:szCs w:val="24"/>
        </w:rPr>
        <w:t>Современная налоговая система и налоговая политика и их влияние на деятельность предприятий в сфере строительства.</w:t>
      </w:r>
    </w:p>
    <w:p w:rsidR="00153252" w:rsidRDefault="00153252" w:rsidP="0015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sz w:val="24"/>
          <w:szCs w:val="24"/>
        </w:rPr>
        <w:t>рассмотреть современную систему налогообложения в строительстве.</w:t>
      </w:r>
    </w:p>
    <w:p w:rsidR="00153252" w:rsidRDefault="00153252" w:rsidP="001532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:rsidR="00153252" w:rsidRDefault="00153252" w:rsidP="006352EE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характеристика структуры налоговой системы современной России. </w:t>
      </w:r>
    </w:p>
    <w:p w:rsidR="00153252" w:rsidRDefault="00153252" w:rsidP="006352EE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Особенность налоговой политики и её влияние на реальный сектор экономики. </w:t>
      </w:r>
    </w:p>
    <w:p w:rsidR="00153252" w:rsidRDefault="00153252" w:rsidP="006352EE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Структура современных прямых и косвенных налогов. </w:t>
      </w:r>
    </w:p>
    <w:p w:rsidR="00153252" w:rsidRDefault="00153252" w:rsidP="006352EE">
      <w:pPr>
        <w:pStyle w:val="a6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Налоговое планирование на предприятии строительной сферы.</w:t>
      </w:r>
    </w:p>
    <w:p w:rsidR="00337F38" w:rsidRDefault="00337F38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15AF" w:rsidRDefault="00C915AF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0D53" w:rsidRDefault="00990D53" w:rsidP="00337F3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32"/>
          <w:szCs w:val="32"/>
        </w:rPr>
      </w:pPr>
    </w:p>
    <w:p w:rsidR="00337F38" w:rsidRPr="00AE00F0" w:rsidRDefault="00337F38" w:rsidP="00337F3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E00F0">
        <w:rPr>
          <w:rFonts w:ascii="Times New Roman" w:hAnsi="Times New Roman" w:cs="Times New Roman"/>
          <w:b/>
          <w:caps/>
          <w:sz w:val="32"/>
          <w:szCs w:val="32"/>
        </w:rPr>
        <w:lastRenderedPageBreak/>
        <w:t xml:space="preserve">2 </w:t>
      </w:r>
      <w:r w:rsidRPr="00AE00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Методические указания по организации и проведению практических занятий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занятий зависит в значительной степени от того, как проинструктированы студенты. Важную роль на занятиях играет педагогическое руководство. На начальных этапах обучения большое значение имеет чёткая подстановка познавательной задачи, а также инструктаж, в процессе которого студенты осмысливают сущность задания, последовательность выполнения его отдельных элементов. Преподаватель должен проверить теоретическую и практическую подготовленность студентов к занятию, обратить внимание на трудности, которые могут возникнуть в процессе работы, ориентировать студентов на самоконтроль. Потребность в руководстве преподавателя многие студенты испытывают, когда приступают к выполнению задания. На этом этапе некоторым их них нужна помощь, корректировка действия, проверка промежуточных результатов. Опытные преподаватель не спешат подсказывать учащемуся готовые решения или исправить допущенную ошибку, а наблюдают за действием студента, одобряют, или наоборот, предупреждают о возможной неудаче, ставят вспомогательные вопросы.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Наблюдая за работой, дают возможность направлять в нужное русло ход мыслей студента, развивать его познавательную самостоятельность, творческую активность, регулировать темп работы. Последовательно, от занятия к занятию возрастают требования к самостоятельности обучаемых при выполнении практических работ.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содержание занятий является принципиально различным, то методика их проведения в значительной мере близка по структуре проведения и в основном сводится к следующему: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сообщение темы и цели работы;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актуализация теоретических знаний, которые необходимы для рациональной работы;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инструктаж по технике безопасности (по необходимости);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ознакомление со способами фиксации полученных результатов;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обобщение и систематизация полученных результатов (в виде таблиц, графиков и т.д.);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подведение итогов занятия.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проведения практических работ и их тематика представлена в рабочей программе.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подготовке к практическим занятиям следует обращать внимание на материал, представленный в лекции, а также обязательно на список источников, рекомендуемых преподавателем для изучения.</w:t>
      </w:r>
    </w:p>
    <w:p w:rsidR="00337F38" w:rsidRPr="00AE00F0" w:rsidRDefault="00337F38" w:rsidP="00337F3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2E1B" w:rsidRPr="00AE00F0" w:rsidRDefault="00337F38" w:rsidP="006352EE">
      <w:pPr>
        <w:numPr>
          <w:ilvl w:val="1"/>
          <w:numId w:val="4"/>
        </w:numPr>
        <w:spacing w:after="0" w:line="240" w:lineRule="auto"/>
        <w:ind w:hanging="825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0F0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подготовке к тестированию </w:t>
      </w:r>
    </w:p>
    <w:p w:rsidR="00B32E1B" w:rsidRPr="00AE00F0" w:rsidRDefault="00627FD8" w:rsidP="00337F38">
      <w:pPr>
        <w:spacing w:after="0" w:line="240" w:lineRule="auto"/>
        <w:ind w:left="115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Тесты – это вопросы или задания, предусматривающие конкретный, краткий, четкий ответ на имеющиеся эталоны ответов. </w:t>
      </w: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При самостоятельной подготовке к тестированию студенту необходимо: </w:t>
      </w: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а) готовясь к тестированию, проработайте информационный материал по дисциплине. Проконсультируйтесь с преподавателем по вопросу выбора учебной литературы; </w:t>
      </w: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 </w:t>
      </w: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</w:t>
      </w:r>
      <w:r w:rsidRPr="007B27CB">
        <w:rPr>
          <w:rFonts w:ascii="Times New Roman" w:hAnsi="Times New Roman" w:cs="Times New Roman"/>
          <w:sz w:val="24"/>
          <w:szCs w:val="24"/>
        </w:rPr>
        <w:lastRenderedPageBreak/>
        <w:t>отдельном листке ответов выпишите цифру вопроса и буквы, соответствующие правильным ответам;</w:t>
      </w: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 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 </w:t>
      </w: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>д) если Вы встретили чрезвычайно трудный для Вас вопрос, не тратьте много времени на него. Переходите к другим тестам. Вернитесь к трудному вопросу в конце.</w:t>
      </w:r>
    </w:p>
    <w:p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 е) обязательно оставьте время для проверки ответов, чтобы избежать механических ошибок.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7F38" w:rsidRPr="00AE00F0" w:rsidRDefault="00337F38" w:rsidP="00337F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 Методические рекомендации по проведению устного индивидуального собеседования.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Устное индивидуальное собеседование проводиться в форме опроса, который является одним из основных способов учета знаний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 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качества устного ответа подлежащего оценке.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Правильность ответа по содержанию (учитывается количество и характер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ошибок при ответе).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Полнота и глубина ответа (учитывается количество усвоенных лексических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единиц, грамматических правил и т. п.).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Сознательность ответа (учитывается понимание излагаемого материала).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4. Логика изложения материала (учитывается умение строить целостный, последовательный рассказ, грамотно пользоваться специальной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терминологией).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Рациональность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Своевременность и эффективность использования наглядных пособий и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технических средств при ответе (учитывается грамотно и с пользой применять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наглядность и демонстрационный опыт при устном ответе).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7. Использование дополнительного материала (приветствуется, но не обязательно для всех студентов).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Рациональность использования времени, отведенного на задание (не одобряется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затянутость выполнения задания, устного ответа во времени, с учетом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особенностей студентов).</w:t>
      </w:r>
    </w:p>
    <w:p w:rsidR="00337F38" w:rsidRPr="00AE00F0" w:rsidRDefault="00337F38" w:rsidP="00337F3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337F38" w:rsidRPr="00E56699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7F38" w:rsidRPr="00AE00F0" w:rsidRDefault="00337F38" w:rsidP="00A35D0D">
      <w:pPr>
        <w:shd w:val="clear" w:color="auto" w:fill="FFFFFF"/>
        <w:spacing w:after="0" w:line="294" w:lineRule="atLeast"/>
        <w:ind w:left="1069" w:hanging="360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3. Методические рекомендации по организации самостоятельной работы студентов</w:t>
      </w:r>
    </w:p>
    <w:p w:rsidR="00337F38" w:rsidRPr="00AE00F0" w:rsidRDefault="00337F38" w:rsidP="00337F3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– это вид учебной деятельности, которую студент совершает в установленное время и в установленном объеме индивидуально или в группе, без непосредственной помощи преподавателя (но при его контроле), руководствуясь сформированными ранее представлениями о порядке и правильности выполнения действий.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работу, что увеличивает значимость текущего контроля знаний студентов в 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том числе с использованием письменных работ, эссе, рефератов, тестов, домашних работ. В связи с этим одна из основных задач учебного процесса сегодня - научить студентов работать самостоятельно. Научить учиться - это значит развить способности и потребности к самостоятельному творчеству, повседневной и планомерной работе над учебниками, учебными пособиями, периодической литературой и т.д., активному участию в научной работе.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проводится с целью: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систематизации и закрепления полученных теоретических знаний и практических умений студентов;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углубления и расширения теоретических знаний;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умений использовать нормативную, правовую, справочную документацию и специальную литературу;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развития познавательных способностей и активности студентов: творческой инициативы, самостоятельности, ответственности, организованности;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самостоятельности мышления, способностей к саморазвитию, совершенствованию и самоорганизации;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общих и профессиональных компетенций;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развитию исследовательских умений.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учебном процессе образовательного учреждения выделяются два вида самостоятельной работы: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-аудиторная по дисциплине, междисциплинарному курсу (выполняется на учебных занятиях, под непосредственным руководством преподавателя и по его заданию)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-внеаудиторная по дисциплине, междисциплинарному курсу (выполняется по заданию преподавателя, но без его непосредственного участия).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Формы и виды самостоятельной работы студентов: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Работа с библиотечным каталогом, самостоятельный подбор необходимой литературы.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Работа со словарем, справочником.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Поиск необходимой информации в сети Интернет.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Конспектирование источников.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Реферирование источников.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Составление аннотаций к литературным источникам.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Составление рецензий и отзывов на прочитанный материал.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Составление обзора публикаций по теме.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Составление и разработка словаря (глоссария).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Составление или заполнение таблиц.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Работа по трансформации учебного материала, перевод его из одной формы в другую.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Ведение дневника (дневник практики, дневник наблюдений, дневник самоподготовки и т.д.)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Прослушивание учебных аудиозаписей, просмотр видеоматериала.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Выполнение аудио - и видеозаписей по заданной теме.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Подготовка к различным формам промежуточной и итоговой аттестации (к тестированию, контрольной работе, зачету, экзамену).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Выполнение домашних работ.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Выполнение творческих заданий.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Подготовка устного сообщения для выступления на занятии.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21.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B2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Выполнение расчетов.</w:t>
      </w:r>
    </w:p>
    <w:p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B2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Изучение инструкционной и технологической карты.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7F38" w:rsidRPr="00AE00F0" w:rsidRDefault="00337F38" w:rsidP="00A35D0D">
      <w:pPr>
        <w:autoSpaceDE w:val="0"/>
        <w:autoSpaceDN w:val="0"/>
        <w:adjustRightInd w:val="0"/>
        <w:spacing w:after="0" w:line="240" w:lineRule="auto"/>
        <w:ind w:left="1429" w:hanging="57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00F0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7B27C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AE00F0">
        <w:rPr>
          <w:rFonts w:ascii="Times New Roman" w:hAnsi="Times New Roman" w:cs="Times New Roman"/>
          <w:b/>
          <w:bCs/>
          <w:sz w:val="28"/>
          <w:szCs w:val="28"/>
        </w:rPr>
        <w:t xml:space="preserve"> Методические рекомендации по выполнению индивидуального </w:t>
      </w:r>
      <w:r w:rsidR="00DD3F0E">
        <w:rPr>
          <w:rFonts w:ascii="Times New Roman" w:hAnsi="Times New Roman" w:cs="Times New Roman"/>
          <w:b/>
          <w:bCs/>
          <w:sz w:val="28"/>
          <w:szCs w:val="28"/>
        </w:rPr>
        <w:t xml:space="preserve">творческого </w:t>
      </w:r>
      <w:r w:rsidRPr="00AE00F0">
        <w:rPr>
          <w:rFonts w:ascii="Times New Roman" w:hAnsi="Times New Roman" w:cs="Times New Roman"/>
          <w:b/>
          <w:bCs/>
          <w:sz w:val="28"/>
          <w:szCs w:val="28"/>
        </w:rPr>
        <w:t>задания</w:t>
      </w:r>
    </w:p>
    <w:p w:rsidR="00337F38" w:rsidRPr="00FA41C6" w:rsidRDefault="00337F38" w:rsidP="00337F3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В основной текст готовой работы творческого задания должны быть включены следующие элементы, соответствующие последовательным этапам статистического исследования: </w:t>
      </w:r>
    </w:p>
    <w:p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1. Цель исследования и ее актуальность, основные задачи исследования и период исследования. </w:t>
      </w:r>
    </w:p>
    <w:p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2. Описание предмета и объекта исследования. </w:t>
      </w:r>
    </w:p>
    <w:p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>3. Описание используемой в практике системы показателей с пояснением подхода к конкретизации признаков для статистического применения, а также методов экономико-статистического анализа с обоснованием их применимости к исследуемой базе данных.</w:t>
      </w:r>
    </w:p>
    <w:p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4. Основные показатели в форме обобщённых таблиц, пригодных для визуального анализа, а также описание методологии их построения и использования в практике. </w:t>
      </w:r>
    </w:p>
    <w:p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5. Необходимый графический материал в виде рисунков (графиков различного вида). </w:t>
      </w:r>
    </w:p>
    <w:p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6. Интерпретация собранной по теме информации на основе нормативных теоретических знаний, полученных магистрантом в результате всего предшествующего обучения. </w:t>
      </w:r>
    </w:p>
    <w:p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7. Обобщающее заключение по теме творческого задания в целом с выделением основных полученных выводов. </w:t>
      </w:r>
    </w:p>
    <w:p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8. Список использованной литературы. </w:t>
      </w:r>
    </w:p>
    <w:p w:rsidR="00337F38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37F38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4.Рекомендации по подготовке к промежуточной аттестации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–</w:t>
      </w:r>
      <w:r w:rsidR="007B27C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зачету</w:t>
      </w: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37F38" w:rsidRPr="00AE00F0" w:rsidRDefault="00C915AF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призван выполнять обучающую, воспитательную и оценивающую функции. Обучающая функция реализуется в дополнительном повторении материала, пройденного за время изучения определенной дисциплины, знакомстве с вопросами, не изложенными на лекциях и семинарских занятиях, исследовании новой учебной и научной литературы.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Воспитательная функция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позволяет стимулировать развитие у студентов таких качеств, как трудолюбие, добросовестное отношение к делу, самостоятельность, целеустремленность, тяга к знаниям и справедливости.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Оценивающая функция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зачета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 в том, что он призван выявить уровень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полученных в результате изучения предмета знаний учащихся.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студентов к сдаче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зачета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в себя: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просмотр программы учебного курса;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определение необходимых для подготовки источников (учебников,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 правовых актов, дополнительной литературы и т.д.) и их изучение;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использование конспектов лекций, материалов семинарских занятий;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консультирование у преподавателя.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начинается с первого занятия по дисциплине, на котором студенты получают общую установку преподавателя и перечень основных требований к 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текущей и итоговой отчетности. При этом важно с самого начала планомерно осваивать материал, руководствуясь, прежде всего перечнем вопросов к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зачету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</w:t>
      </w:r>
    </w:p>
    <w:p w:rsidR="00337F38" w:rsidRPr="00AE00F0" w:rsidRDefault="00337F38" w:rsidP="00C915AF">
      <w:pPr>
        <w:spacing w:after="0" w:line="240" w:lineRule="auto"/>
        <w:ind w:firstLine="709"/>
        <w:jc w:val="both"/>
        <w:rPr>
          <w:sz w:val="24"/>
          <w:szCs w:val="24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Лекции, практические занятия являются важными этапами подготовки к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зачету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зачету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первоначально прочитать лекционный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:rsidR="00337F38" w:rsidRPr="00AE00F0" w:rsidRDefault="00337F38" w:rsidP="00337F3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00F0">
        <w:rPr>
          <w:rFonts w:ascii="Times New Roman" w:eastAsia="Times New Roman" w:hAnsi="Times New Roman" w:cs="Times New Roman"/>
          <w:b/>
          <w:sz w:val="24"/>
          <w:szCs w:val="24"/>
        </w:rPr>
        <w:t xml:space="preserve">Шкала оценок </w:t>
      </w:r>
      <w:r w:rsidR="00C915AF" w:rsidRPr="00C91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зачета</w:t>
      </w:r>
      <w:r w:rsidRPr="00AE00F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337F38" w:rsidRPr="00AE00F0" w:rsidRDefault="00A955A5" w:rsidP="006352EE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«Зачет</w:t>
      </w:r>
      <w:r w:rsidR="00337F38" w:rsidRPr="00AE00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оценка ставится за з</w:t>
      </w:r>
      <w:r w:rsidR="00337F38" w:rsidRPr="00AE00F0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нание фактического материла по дисциплине, в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ладение понятиями системы знаний по дисциплине, личную освоенность знаний, умение объяснять сущность понятий, умение выделять главное в учебном материале,  готовность к самостоятельному выбору, решению, умение найти эффективный способ решения проблемной ситуации, умение использовать знания в стандартных и нестандартных ситуациях, логичное и доказательное изложение учебного материала, владение точной речью, у</w:t>
      </w:r>
      <w:r w:rsidR="00337F38" w:rsidRPr="00AE00F0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мение аргументировано отвечать па вопросы; вступать в диалоговое общение.</w:t>
      </w:r>
    </w:p>
    <w:p w:rsidR="00337F38" w:rsidRPr="00AE00F0" w:rsidRDefault="00337F38" w:rsidP="006352EE">
      <w:pPr>
        <w:numPr>
          <w:ilvl w:val="0"/>
          <w:numId w:val="5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00F0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955A5">
        <w:rPr>
          <w:rFonts w:ascii="Times New Roman" w:eastAsia="Times New Roman" w:hAnsi="Times New Roman" w:cs="Times New Roman"/>
          <w:b/>
          <w:sz w:val="24"/>
          <w:szCs w:val="24"/>
        </w:rPr>
        <w:t>Незачет</w:t>
      </w:r>
      <w:r w:rsidRPr="00AE00F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AE00F0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A955A5">
        <w:rPr>
          <w:rFonts w:ascii="Times New Roman" w:hAnsi="Times New Roman" w:cs="Times New Roman"/>
          <w:sz w:val="24"/>
          <w:szCs w:val="24"/>
          <w:shd w:val="clear" w:color="auto" w:fill="FFFFFF"/>
        </w:rPr>
        <w:t>оценка ставится за отсутствие знаний по дисциплине, представления по вопросу, непонимание материала по дисциплине, отсутствие решения задачи, наличие коммуникативных «барьеров» в общении, отсутствие ответа на предложенный вопрос</w:t>
      </w:r>
      <w:r w:rsidRPr="00AE00F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337F38" w:rsidRPr="00AE00F0" w:rsidRDefault="00337F38" w:rsidP="00A955A5">
      <w:pPr>
        <w:spacing w:after="0" w:line="240" w:lineRule="auto"/>
        <w:ind w:left="1352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37F38" w:rsidRDefault="00337F38" w:rsidP="00337F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337F38" w:rsidSect="000E7012">
          <w:footerReference w:type="default" r:id="rId7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E0183E" w:rsidRPr="00C915AF" w:rsidRDefault="00E0183E" w:rsidP="00E01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F38">
        <w:rPr>
          <w:rFonts w:ascii="Times New Roman" w:hAnsi="Times New Roman" w:cs="Times New Roman"/>
          <w:b/>
          <w:sz w:val="28"/>
          <w:szCs w:val="28"/>
        </w:rPr>
        <w:lastRenderedPageBreak/>
        <w:t>Список рекомендуемой литературы</w:t>
      </w:r>
    </w:p>
    <w:p w:rsidR="00E0183E" w:rsidRPr="00C915AF" w:rsidRDefault="00E0183E" w:rsidP="00E0183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183E" w:rsidRPr="00E92306" w:rsidRDefault="00E0183E" w:rsidP="00E0183E">
      <w:pPr>
        <w:pStyle w:val="a6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bCs/>
          <w:sz w:val="24"/>
          <w:szCs w:val="24"/>
        </w:rPr>
        <w:t>Экономика строительства</w:t>
      </w:r>
      <w:r w:rsidRPr="00E92306">
        <w:rPr>
          <w:rFonts w:ascii="Times New Roman" w:eastAsia="Calibri" w:hAnsi="Times New Roman" w:cs="Times New Roman"/>
          <w:sz w:val="24"/>
          <w:szCs w:val="24"/>
        </w:rPr>
        <w:t>: учебник / Г.М. Загидуллина, А.И. Романова, Э.Р. Мухаррамова, Г.М. Харисова [и др.]; под общ. ред. Г.М. Загидуллиной, А.И. Романовой.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2-е изд.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М.: ИНФРА-М, 2019.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360 с. + Доп. материалы [Электронный ресурс; Режим доступа: http://www.znanium.com].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(Высшее образование: Бакалавриат).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hyperlink r:id="rId8" w:history="1">
        <w:r w:rsidRPr="00266CFF">
          <w:rPr>
            <w:rStyle w:val="aa"/>
            <w:rFonts w:eastAsia="Calibri"/>
            <w:sz w:val="24"/>
            <w:szCs w:val="24"/>
          </w:rPr>
          <w:t>https://znanium.com/product/1246686</w:t>
        </w:r>
      </w:hyperlink>
      <w:r w:rsidRPr="00E9230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183E" w:rsidRPr="00E92306" w:rsidRDefault="00E0183E" w:rsidP="00E0183E">
      <w:pPr>
        <w:pStyle w:val="a6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bCs/>
          <w:sz w:val="24"/>
          <w:szCs w:val="24"/>
        </w:rPr>
        <w:t xml:space="preserve">Экономика строительства: учебное пособие / Е. П. Кияткина, С. В. Федорова. — Самара : Самарский государственный архитектурно-строительный университет, ЭБС АСВ, 2012. — 64 c. — ISBN 978-5-9585-0462-6. — Текст : электронный // Электронно-библиотечная система IPR BOOKS : [сайт]. — URL: </w:t>
      </w:r>
      <w:hyperlink r:id="rId9" w:history="1">
        <w:r w:rsidRPr="00E92306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http://www.iprbookshop.ru/20450.html</w:t>
        </w:r>
      </w:hyperlink>
      <w:r w:rsidRPr="00E92306">
        <w:rPr>
          <w:rFonts w:ascii="Times New Roman" w:eastAsia="Calibri" w:hAnsi="Times New Roman" w:cs="Times New Roman"/>
          <w:bCs/>
          <w:sz w:val="24"/>
          <w:szCs w:val="24"/>
        </w:rPr>
        <w:t xml:space="preserve"> .</w:t>
      </w:r>
    </w:p>
    <w:p w:rsidR="00E0183E" w:rsidRPr="00E92306" w:rsidRDefault="00E0183E" w:rsidP="00E0183E">
      <w:pPr>
        <w:pStyle w:val="a6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Экономика строительства. Практикум: учебное пособие / А. Н. Кочурко, А. В. Черноиван, А. Ю. Кулак [и др.]; под редакцией А. Н. Кочурко. — Минск: Вышэйшая школа, 2017. — 120 c. — ISBN 978-985-06-2857-2. — Текст: электронный // Электронно-библиотечная система IPR BOOKS : [сайт]. — URL: </w:t>
      </w:r>
      <w:hyperlink r:id="rId10" w:history="1">
        <w:r w:rsidRPr="00E92306">
          <w:rPr>
            <w:rFonts w:ascii="Times New Roman" w:eastAsia="Calibri" w:hAnsi="Times New Roman" w:cs="Times New Roman"/>
            <w:color w:val="0000FF"/>
            <w:spacing w:val="-6"/>
            <w:sz w:val="24"/>
            <w:szCs w:val="24"/>
            <w:u w:val="single"/>
          </w:rPr>
          <w:t>http://www.iprbookshop.ru/90860.html</w:t>
        </w:r>
      </w:hyperlink>
      <w:r w:rsidRPr="00E92306">
        <w:rPr>
          <w:rFonts w:ascii="Times New Roman" w:eastAsia="Calibri" w:hAnsi="Times New Roman" w:cs="Times New Roman"/>
          <w:spacing w:val="-6"/>
          <w:sz w:val="24"/>
          <w:szCs w:val="24"/>
        </w:rPr>
        <w:t xml:space="preserve"> .</w:t>
      </w:r>
    </w:p>
    <w:p w:rsidR="00E0183E" w:rsidRPr="00E92306" w:rsidRDefault="00E0183E" w:rsidP="00E0183E">
      <w:pPr>
        <w:pStyle w:val="a6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sz w:val="24"/>
          <w:szCs w:val="24"/>
        </w:rPr>
        <w:t>Либерман И.А. Проектно-сметное дело и себестоимость строительства. Учебное пособие. - Ростов-на-Дону: МарТ, 2008.</w:t>
      </w:r>
    </w:p>
    <w:p w:rsidR="00E0183E" w:rsidRPr="00E92306" w:rsidRDefault="00E0183E" w:rsidP="00E0183E">
      <w:pPr>
        <w:pStyle w:val="a6"/>
        <w:numPr>
          <w:ilvl w:val="0"/>
          <w:numId w:val="20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Экономическая оценка инвестиционных проектов: учебник / С.А. Сироткин, Н.Р. Кельчевская. — Москва: ИНФРА-М, 2020. — 274 с. — (Высшее образование: Бакалавриат). — DOI 10.12737/1014648. - ISBN 978-5-16-015018-5. - Текст: электронный. - URL: </w:t>
      </w:r>
      <w:hyperlink r:id="rId11" w:history="1">
        <w:r w:rsidRPr="00E92306">
          <w:rPr>
            <w:rFonts w:ascii="Times New Roman" w:eastAsia="Calibri" w:hAnsi="Times New Roman" w:cs="Times New Roman"/>
            <w:color w:val="0000FF"/>
            <w:spacing w:val="-2"/>
            <w:sz w:val="24"/>
            <w:szCs w:val="24"/>
            <w:u w:val="single"/>
          </w:rPr>
          <w:t>https://znanium.com/catalog/product/1014648</w:t>
        </w:r>
      </w:hyperlink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.</w:t>
      </w:r>
    </w:p>
    <w:p w:rsidR="00E0183E" w:rsidRPr="00E92306" w:rsidRDefault="00E0183E" w:rsidP="00E0183E">
      <w:pPr>
        <w:pStyle w:val="a6"/>
        <w:numPr>
          <w:ilvl w:val="0"/>
          <w:numId w:val="20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92306">
        <w:rPr>
          <w:rFonts w:ascii="Times New Roman" w:eastAsia="Calibri" w:hAnsi="Times New Roman" w:cs="Times New Roman"/>
          <w:bCs/>
          <w:sz w:val="24"/>
          <w:szCs w:val="24"/>
        </w:rPr>
        <w:t xml:space="preserve">Экономика строительства: учебное пособие / В. С. Мешкова. — Донецк: Донецкий государственный университет управления, 2016. — 158 c. — ISBN 2227-8397. — Текст: электронный // Электронно-библиотечная система IPR BOOKS: [сайт]. — URL: </w:t>
      </w:r>
      <w:hyperlink r:id="rId12" w:history="1">
        <w:r w:rsidRPr="00E92306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http://www.iprbookshop.ru/62365.html</w:t>
        </w:r>
      </w:hyperlink>
      <w:r w:rsidRPr="00E9230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0183E" w:rsidRPr="00E92306" w:rsidRDefault="00E0183E" w:rsidP="00E0183E">
      <w:pPr>
        <w:pStyle w:val="a6"/>
        <w:numPr>
          <w:ilvl w:val="0"/>
          <w:numId w:val="20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bCs/>
          <w:sz w:val="24"/>
          <w:szCs w:val="24"/>
        </w:rPr>
        <w:t>Учет затрат и калькулирование себестоимости готовых объектов и отдельных циклов работ при долевом строительстве</w:t>
      </w:r>
      <w:r w:rsidRPr="00E92306">
        <w:rPr>
          <w:rFonts w:ascii="Times New Roman" w:eastAsia="Calibri" w:hAnsi="Times New Roman" w:cs="Times New Roman"/>
          <w:sz w:val="24"/>
          <w:szCs w:val="24"/>
        </w:rPr>
        <w:t>: монография / Т.П. Карпова, С.Ф. Шарафутина.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М.: Вузовский учебник: ИНФРА-М, 2018.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276 с. </w:t>
      </w:r>
      <w:r w:rsidRPr="00E9230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–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(Научная книга). - Режим доступа: </w:t>
      </w:r>
      <w:hyperlink r:id="rId13" w:history="1"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http://znanium.com/catalog/product/977001</w:t>
        </w:r>
      </w:hyperlink>
      <w:r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.</w:t>
      </w:r>
    </w:p>
    <w:p w:rsidR="00E0183E" w:rsidRDefault="00E0183E" w:rsidP="00E0183E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Cs w:val="24"/>
        </w:rPr>
      </w:pPr>
      <w:r>
        <w:rPr>
          <w:b/>
          <w:szCs w:val="24"/>
        </w:rPr>
        <w:t>Периодические издания</w:t>
      </w:r>
    </w:p>
    <w:p w:rsidR="00150AE5" w:rsidRPr="00527D99" w:rsidRDefault="00150AE5" w:rsidP="00150AE5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27D99">
        <w:rPr>
          <w:rFonts w:ascii="Times New Roman" w:eastAsia="Calibri" w:hAnsi="Times New Roman" w:cs="Times New Roman"/>
          <w:bCs/>
          <w:sz w:val="24"/>
          <w:szCs w:val="24"/>
        </w:rPr>
        <w:t>Вестник Московского государственного строительного университета (МГСУ)</w:t>
      </w:r>
      <w:r w:rsidRPr="00527D99">
        <w:rPr>
          <w:rFonts w:ascii="Times New Roman" w:eastAsia="Calibri" w:hAnsi="Times New Roman" w:cs="Times New Roman"/>
          <w:sz w:val="24"/>
          <w:szCs w:val="24"/>
        </w:rPr>
        <w:t xml:space="preserve">: журнал. - Москва: НИУ МГСУ, </w:t>
      </w:r>
      <w:bookmarkStart w:id="1" w:name="_Hlk59698070"/>
      <w:r w:rsidRPr="00527D99">
        <w:rPr>
          <w:rFonts w:ascii="Times New Roman" w:eastAsia="Calibri" w:hAnsi="Times New Roman" w:cs="Times New Roman"/>
          <w:bCs/>
          <w:sz w:val="24"/>
          <w:szCs w:val="24"/>
        </w:rPr>
        <w:t>201</w:t>
      </w:r>
      <w:r w:rsidRPr="00527D99">
        <w:rPr>
          <w:rFonts w:ascii="Times New Roman" w:hAnsi="Times New Roman" w:cs="Times New Roman"/>
          <w:bCs/>
          <w:sz w:val="24"/>
          <w:szCs w:val="24"/>
        </w:rPr>
        <w:t>9</w:t>
      </w:r>
      <w:r w:rsidRPr="00527D99">
        <w:rPr>
          <w:rFonts w:ascii="Times New Roman" w:eastAsia="Calibri" w:hAnsi="Times New Roman" w:cs="Times New Roman"/>
          <w:sz w:val="24"/>
          <w:szCs w:val="24"/>
        </w:rPr>
        <w:t xml:space="preserve">. - № 1-12, </w:t>
      </w:r>
      <w:r w:rsidRPr="00527D99">
        <w:rPr>
          <w:rFonts w:ascii="Times New Roman" w:eastAsia="Calibri" w:hAnsi="Times New Roman" w:cs="Times New Roman"/>
          <w:bCs/>
          <w:sz w:val="24"/>
          <w:szCs w:val="24"/>
        </w:rPr>
        <w:t>20</w:t>
      </w:r>
      <w:r w:rsidRPr="00527D99">
        <w:rPr>
          <w:rFonts w:ascii="Times New Roman" w:hAnsi="Times New Roman" w:cs="Times New Roman"/>
          <w:bCs/>
          <w:sz w:val="24"/>
          <w:szCs w:val="24"/>
        </w:rPr>
        <w:t>20</w:t>
      </w:r>
      <w:r w:rsidRPr="00527D99">
        <w:rPr>
          <w:rFonts w:ascii="Times New Roman" w:eastAsia="Calibri" w:hAnsi="Times New Roman" w:cs="Times New Roman"/>
          <w:sz w:val="24"/>
          <w:szCs w:val="24"/>
        </w:rPr>
        <w:t>. - № 1-12,</w:t>
      </w:r>
      <w:bookmarkStart w:id="2" w:name="_Hlk67224296"/>
      <w:r w:rsidRPr="00527D99">
        <w:rPr>
          <w:rFonts w:ascii="Times New Roman" w:eastAsia="Calibri" w:hAnsi="Times New Roman" w:cs="Times New Roman"/>
          <w:sz w:val="24"/>
          <w:szCs w:val="24"/>
        </w:rPr>
        <w:t>202</w:t>
      </w:r>
      <w:r w:rsidRPr="00527D99">
        <w:rPr>
          <w:rFonts w:ascii="Times New Roman" w:hAnsi="Times New Roman" w:cs="Times New Roman"/>
          <w:sz w:val="24"/>
          <w:szCs w:val="24"/>
        </w:rPr>
        <w:t>1</w:t>
      </w:r>
      <w:r w:rsidRPr="00527D99">
        <w:rPr>
          <w:rFonts w:ascii="Times New Roman" w:eastAsia="Calibri" w:hAnsi="Times New Roman" w:cs="Times New Roman"/>
          <w:sz w:val="24"/>
          <w:szCs w:val="24"/>
        </w:rPr>
        <w:t>. - № 1-12</w:t>
      </w:r>
      <w:bookmarkEnd w:id="1"/>
      <w:bookmarkEnd w:id="2"/>
      <w:r w:rsidRPr="00527D99">
        <w:rPr>
          <w:rFonts w:ascii="Times New Roman" w:eastAsia="Calibri" w:hAnsi="Times New Roman" w:cs="Times New Roman"/>
          <w:sz w:val="24"/>
          <w:szCs w:val="24"/>
        </w:rPr>
        <w:t>, 202</w:t>
      </w:r>
      <w:r w:rsidRPr="00527D99">
        <w:rPr>
          <w:rFonts w:ascii="Times New Roman" w:hAnsi="Times New Roman" w:cs="Times New Roman"/>
          <w:sz w:val="24"/>
          <w:szCs w:val="24"/>
        </w:rPr>
        <w:t>2</w:t>
      </w:r>
      <w:r w:rsidRPr="00527D99">
        <w:rPr>
          <w:rFonts w:ascii="Times New Roman" w:eastAsia="Calibri" w:hAnsi="Times New Roman" w:cs="Times New Roman"/>
          <w:sz w:val="24"/>
          <w:szCs w:val="24"/>
        </w:rPr>
        <w:t>. - № 1-2</w:t>
      </w:r>
    </w:p>
    <w:p w:rsidR="00150AE5" w:rsidRPr="00527D99" w:rsidRDefault="00150AE5" w:rsidP="00150AE5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27D99">
        <w:rPr>
          <w:rFonts w:ascii="Times New Roman" w:eastAsia="Calibri" w:hAnsi="Times New Roman" w:cs="Times New Roman"/>
          <w:sz w:val="24"/>
          <w:szCs w:val="24"/>
        </w:rPr>
        <w:t xml:space="preserve">Вопросы экономики: журнал. - М.: Агентство «Роспечать», </w:t>
      </w:r>
      <w:r w:rsidRPr="00527D99">
        <w:rPr>
          <w:rFonts w:ascii="Times New Roman" w:eastAsia="Calibri" w:hAnsi="Times New Roman" w:cs="Times New Roman"/>
          <w:bCs/>
          <w:sz w:val="24"/>
          <w:szCs w:val="24"/>
        </w:rPr>
        <w:t>2018</w:t>
      </w:r>
      <w:r w:rsidRPr="00527D99">
        <w:rPr>
          <w:rFonts w:ascii="Times New Roman" w:eastAsia="Calibri" w:hAnsi="Times New Roman" w:cs="Times New Roman"/>
          <w:sz w:val="24"/>
          <w:szCs w:val="24"/>
        </w:rPr>
        <w:t xml:space="preserve">. - № 1-12, </w:t>
      </w:r>
      <w:r w:rsidRPr="00527D99">
        <w:rPr>
          <w:rFonts w:ascii="Times New Roman" w:hAnsi="Times New Roman" w:cs="Times New Roman"/>
          <w:bCs/>
          <w:sz w:val="24"/>
          <w:szCs w:val="24"/>
        </w:rPr>
        <w:t>2020</w:t>
      </w:r>
      <w:r w:rsidRPr="00527D99">
        <w:rPr>
          <w:rFonts w:ascii="Times New Roman" w:eastAsia="Calibri" w:hAnsi="Times New Roman" w:cs="Times New Roman"/>
          <w:sz w:val="24"/>
          <w:szCs w:val="24"/>
        </w:rPr>
        <w:t>. - № 1-12,</w:t>
      </w:r>
      <w:r w:rsidRPr="00527D99">
        <w:rPr>
          <w:rFonts w:ascii="Times New Roman" w:hAnsi="Times New Roman" w:cs="Times New Roman"/>
          <w:sz w:val="24"/>
          <w:szCs w:val="24"/>
        </w:rPr>
        <w:t xml:space="preserve"> </w:t>
      </w:r>
      <w:r w:rsidRPr="00527D99">
        <w:rPr>
          <w:rFonts w:ascii="Times New Roman" w:eastAsia="Calibri" w:hAnsi="Times New Roman" w:cs="Times New Roman"/>
          <w:sz w:val="24"/>
          <w:szCs w:val="24"/>
        </w:rPr>
        <w:t>202</w:t>
      </w:r>
      <w:r w:rsidRPr="00527D99">
        <w:rPr>
          <w:rFonts w:ascii="Times New Roman" w:hAnsi="Times New Roman" w:cs="Times New Roman"/>
          <w:sz w:val="24"/>
          <w:szCs w:val="24"/>
        </w:rPr>
        <w:t>1</w:t>
      </w:r>
      <w:r w:rsidRPr="00527D99">
        <w:rPr>
          <w:rFonts w:ascii="Times New Roman" w:eastAsia="Calibri" w:hAnsi="Times New Roman" w:cs="Times New Roman"/>
          <w:sz w:val="24"/>
          <w:szCs w:val="24"/>
        </w:rPr>
        <w:t xml:space="preserve">. - № 1-12, </w:t>
      </w:r>
      <w:bookmarkStart w:id="3" w:name="_Hlk67224363"/>
      <w:r w:rsidRPr="00527D99">
        <w:rPr>
          <w:rFonts w:ascii="Times New Roman" w:eastAsia="Calibri" w:hAnsi="Times New Roman" w:cs="Times New Roman"/>
          <w:sz w:val="24"/>
          <w:szCs w:val="24"/>
        </w:rPr>
        <w:t>202</w:t>
      </w:r>
      <w:r w:rsidRPr="00527D99">
        <w:rPr>
          <w:rFonts w:ascii="Times New Roman" w:hAnsi="Times New Roman" w:cs="Times New Roman"/>
          <w:sz w:val="24"/>
          <w:szCs w:val="24"/>
        </w:rPr>
        <w:t>2</w:t>
      </w:r>
      <w:r w:rsidRPr="00527D99">
        <w:rPr>
          <w:rFonts w:ascii="Times New Roman" w:eastAsia="Calibri" w:hAnsi="Times New Roman" w:cs="Times New Roman"/>
          <w:sz w:val="24"/>
          <w:szCs w:val="24"/>
        </w:rPr>
        <w:t>. - № 1-2.</w:t>
      </w:r>
      <w:bookmarkEnd w:id="3"/>
    </w:p>
    <w:p w:rsidR="00150AE5" w:rsidRPr="00527D99" w:rsidRDefault="00150AE5" w:rsidP="00150AE5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Жилищное строительство: журнал. - М.: Агентство "Роспечать", 202</w:t>
      </w:r>
      <w:r w:rsidRPr="00527D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.- № 1-6, </w:t>
      </w:r>
      <w:r w:rsidRPr="00527D99">
        <w:rPr>
          <w:rFonts w:ascii="Times New Roman" w:eastAsia="Calibri" w:hAnsi="Times New Roman" w:cs="Times New Roman"/>
          <w:sz w:val="24"/>
          <w:szCs w:val="24"/>
        </w:rPr>
        <w:t>202</w:t>
      </w:r>
      <w:r w:rsidRPr="00527D99">
        <w:rPr>
          <w:rFonts w:ascii="Times New Roman" w:hAnsi="Times New Roman" w:cs="Times New Roman"/>
          <w:sz w:val="24"/>
          <w:szCs w:val="24"/>
        </w:rPr>
        <w:t>2</w:t>
      </w:r>
      <w:r w:rsidRPr="00527D99">
        <w:rPr>
          <w:rFonts w:ascii="Times New Roman" w:eastAsia="Calibri" w:hAnsi="Times New Roman" w:cs="Times New Roman"/>
          <w:sz w:val="24"/>
          <w:szCs w:val="24"/>
        </w:rPr>
        <w:t>. - № 1-2.</w:t>
      </w:r>
    </w:p>
    <w:p w:rsidR="00150AE5" w:rsidRPr="00527D99" w:rsidRDefault="00150AE5" w:rsidP="00150AE5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Известия высших учебных заведений. Строительство: журнал. - М.: Агентство "Роспечать", 202</w:t>
      </w:r>
      <w:r w:rsidRPr="00527D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.- № 4, </w:t>
      </w:r>
      <w:r w:rsidRPr="00527D99">
        <w:rPr>
          <w:rFonts w:ascii="Times New Roman" w:eastAsia="Calibri" w:hAnsi="Times New Roman" w:cs="Times New Roman"/>
          <w:sz w:val="24"/>
          <w:szCs w:val="24"/>
        </w:rPr>
        <w:t>202</w:t>
      </w:r>
      <w:r w:rsidRPr="00527D99">
        <w:rPr>
          <w:rFonts w:ascii="Times New Roman" w:hAnsi="Times New Roman" w:cs="Times New Roman"/>
          <w:sz w:val="24"/>
          <w:szCs w:val="24"/>
        </w:rPr>
        <w:t>2</w:t>
      </w:r>
      <w:r w:rsidRPr="00527D99">
        <w:rPr>
          <w:rFonts w:ascii="Times New Roman" w:eastAsia="Calibri" w:hAnsi="Times New Roman" w:cs="Times New Roman"/>
          <w:sz w:val="24"/>
          <w:szCs w:val="24"/>
        </w:rPr>
        <w:t>. - № 1-2.</w:t>
      </w:r>
    </w:p>
    <w:p w:rsidR="00150AE5" w:rsidRPr="00527D99" w:rsidRDefault="00150AE5" w:rsidP="00150AE5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527D99">
        <w:rPr>
          <w:rFonts w:ascii="Times New Roman" w:eastAsia="Calibri" w:hAnsi="Times New Roman" w:cs="Times New Roman"/>
          <w:bCs/>
          <w:sz w:val="24"/>
          <w:szCs w:val="24"/>
        </w:rPr>
        <w:t>Механизация строительства</w:t>
      </w:r>
      <w:r w:rsidRPr="00527D99">
        <w:rPr>
          <w:rFonts w:ascii="Times New Roman" w:eastAsia="Calibri" w:hAnsi="Times New Roman" w:cs="Times New Roman"/>
          <w:sz w:val="24"/>
          <w:szCs w:val="24"/>
        </w:rPr>
        <w:t>: журнал. - Москва: Агентство "Роспечать",</w:t>
      </w:r>
      <w:r w:rsidRPr="00527D99">
        <w:rPr>
          <w:rFonts w:ascii="Times New Roman" w:eastAsia="Calibri" w:hAnsi="Times New Roman" w:cs="Times New Roman"/>
          <w:bCs/>
          <w:sz w:val="24"/>
          <w:szCs w:val="24"/>
        </w:rPr>
        <w:t>202</w:t>
      </w:r>
      <w:r w:rsidRPr="00527D99">
        <w:rPr>
          <w:rFonts w:ascii="Times New Roman" w:hAnsi="Times New Roman" w:cs="Times New Roman"/>
          <w:bCs/>
          <w:sz w:val="24"/>
          <w:szCs w:val="24"/>
        </w:rPr>
        <w:t>1</w:t>
      </w:r>
      <w:r w:rsidRPr="00527D9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№ 1-12, </w:t>
      </w:r>
      <w:r w:rsidRPr="00527D99">
        <w:rPr>
          <w:rFonts w:ascii="Times New Roman" w:eastAsia="Calibri" w:hAnsi="Times New Roman" w:cs="Times New Roman"/>
          <w:sz w:val="24"/>
          <w:szCs w:val="24"/>
        </w:rPr>
        <w:t>202</w:t>
      </w:r>
      <w:r w:rsidRPr="00527D99">
        <w:rPr>
          <w:rFonts w:ascii="Times New Roman" w:hAnsi="Times New Roman" w:cs="Times New Roman"/>
          <w:sz w:val="24"/>
          <w:szCs w:val="24"/>
        </w:rPr>
        <w:t>2</w:t>
      </w:r>
      <w:r w:rsidRPr="00527D99">
        <w:rPr>
          <w:rFonts w:ascii="Times New Roman" w:eastAsia="Calibri" w:hAnsi="Times New Roman" w:cs="Times New Roman"/>
          <w:sz w:val="24"/>
          <w:szCs w:val="24"/>
        </w:rPr>
        <w:t>. - № 1-2.</w:t>
      </w:r>
    </w:p>
    <w:p w:rsidR="00150AE5" w:rsidRPr="00527D99" w:rsidRDefault="00150AE5" w:rsidP="00150AE5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Промышленное и гражданское строительство: журнал. - М.: Агентство "Роспечать",  20</w:t>
      </w:r>
      <w:r w:rsidRPr="00527D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 – 1-12, 202</w:t>
      </w:r>
      <w:r w:rsidRPr="00527D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№ 1-12, </w:t>
      </w:r>
      <w:r w:rsidRPr="00527D99">
        <w:rPr>
          <w:rFonts w:ascii="Times New Roman" w:eastAsia="Calibri" w:hAnsi="Times New Roman" w:cs="Times New Roman"/>
          <w:sz w:val="24"/>
          <w:szCs w:val="24"/>
        </w:rPr>
        <w:t>202</w:t>
      </w:r>
      <w:r w:rsidRPr="00527D99">
        <w:rPr>
          <w:rFonts w:ascii="Times New Roman" w:hAnsi="Times New Roman" w:cs="Times New Roman"/>
          <w:sz w:val="24"/>
          <w:szCs w:val="24"/>
        </w:rPr>
        <w:t>2</w:t>
      </w:r>
      <w:r w:rsidRPr="00527D99">
        <w:rPr>
          <w:rFonts w:ascii="Times New Roman" w:eastAsia="Calibri" w:hAnsi="Times New Roman" w:cs="Times New Roman"/>
          <w:sz w:val="24"/>
          <w:szCs w:val="24"/>
        </w:rPr>
        <w:t>. - № 1-2.</w:t>
      </w:r>
    </w:p>
    <w:p w:rsidR="00150AE5" w:rsidRPr="00527D99" w:rsidRDefault="00150AE5" w:rsidP="00150AE5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Строительные и дорожные машины: журнал. - М.: Агентство "Роспечать", 202</w:t>
      </w:r>
      <w:r w:rsidRPr="00527D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.- № 1-6,</w:t>
      </w:r>
      <w:r w:rsidRPr="00527D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7D99">
        <w:rPr>
          <w:rFonts w:ascii="Times New Roman" w:eastAsia="Calibri" w:hAnsi="Times New Roman" w:cs="Times New Roman"/>
          <w:sz w:val="24"/>
          <w:szCs w:val="24"/>
        </w:rPr>
        <w:t>202</w:t>
      </w:r>
      <w:r w:rsidRPr="00527D99">
        <w:rPr>
          <w:rFonts w:ascii="Times New Roman" w:hAnsi="Times New Roman" w:cs="Times New Roman"/>
          <w:sz w:val="24"/>
          <w:szCs w:val="24"/>
        </w:rPr>
        <w:t>2</w:t>
      </w:r>
      <w:r w:rsidRPr="00527D99">
        <w:rPr>
          <w:rFonts w:ascii="Times New Roman" w:eastAsia="Calibri" w:hAnsi="Times New Roman" w:cs="Times New Roman"/>
          <w:sz w:val="24"/>
          <w:szCs w:val="24"/>
        </w:rPr>
        <w:t>. - № 1-2.</w:t>
      </w:r>
    </w:p>
    <w:p w:rsidR="00150AE5" w:rsidRPr="00527D99" w:rsidRDefault="00150AE5" w:rsidP="00150AE5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Строительные материалы: журнал. - М.: Агентство "Роспечать", 20</w:t>
      </w:r>
      <w:r w:rsidRPr="00527D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 – 1-7, 202</w:t>
      </w:r>
      <w:r w:rsidRPr="00527D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.- № 1-8, </w:t>
      </w:r>
      <w:r w:rsidRPr="00527D99">
        <w:rPr>
          <w:rFonts w:ascii="Times New Roman" w:eastAsia="Calibri" w:hAnsi="Times New Roman" w:cs="Times New Roman"/>
          <w:sz w:val="24"/>
          <w:szCs w:val="24"/>
        </w:rPr>
        <w:t>202</w:t>
      </w:r>
      <w:r w:rsidRPr="00527D99">
        <w:rPr>
          <w:rFonts w:ascii="Times New Roman" w:hAnsi="Times New Roman" w:cs="Times New Roman"/>
          <w:sz w:val="24"/>
          <w:szCs w:val="24"/>
        </w:rPr>
        <w:t>2</w:t>
      </w:r>
      <w:r w:rsidRPr="00527D99">
        <w:rPr>
          <w:rFonts w:ascii="Times New Roman" w:eastAsia="Calibri" w:hAnsi="Times New Roman" w:cs="Times New Roman"/>
          <w:sz w:val="24"/>
          <w:szCs w:val="24"/>
        </w:rPr>
        <w:t>. - № 1-2.</w:t>
      </w:r>
    </w:p>
    <w:p w:rsidR="00150AE5" w:rsidRPr="00527D99" w:rsidRDefault="00150AE5" w:rsidP="00150AE5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Строительные материалы, оборудование, технологии XXI века: журнал. - М.: Агентство "Роспечать", 20</w:t>
      </w:r>
      <w:r w:rsidRPr="00527D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.- № 1-12, 202</w:t>
      </w:r>
      <w:r w:rsidRPr="00527D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.- № 1-12, </w:t>
      </w:r>
      <w:r w:rsidRPr="00527D99">
        <w:rPr>
          <w:rFonts w:ascii="Times New Roman" w:eastAsia="Calibri" w:hAnsi="Times New Roman" w:cs="Times New Roman"/>
          <w:sz w:val="24"/>
          <w:szCs w:val="24"/>
        </w:rPr>
        <w:t>202</w:t>
      </w:r>
      <w:r w:rsidRPr="00527D99">
        <w:rPr>
          <w:rFonts w:ascii="Times New Roman" w:hAnsi="Times New Roman" w:cs="Times New Roman"/>
          <w:sz w:val="24"/>
          <w:szCs w:val="24"/>
        </w:rPr>
        <w:t>2</w:t>
      </w:r>
      <w:r w:rsidRPr="00527D99">
        <w:rPr>
          <w:rFonts w:ascii="Times New Roman" w:eastAsia="Calibri" w:hAnsi="Times New Roman" w:cs="Times New Roman"/>
          <w:sz w:val="24"/>
          <w:szCs w:val="24"/>
        </w:rPr>
        <w:t>. - № 1-2.</w:t>
      </w:r>
    </w:p>
    <w:p w:rsidR="00150AE5" w:rsidRPr="00527D99" w:rsidRDefault="00150AE5" w:rsidP="00150AE5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Технологии строительства: журнал. - М.: Агентство "Роспечать", 20</w:t>
      </w:r>
      <w:r w:rsidRPr="00527D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.- № 4, 202</w:t>
      </w:r>
      <w:r w:rsidRPr="00527D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527D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.- № 3, </w:t>
      </w:r>
      <w:r w:rsidRPr="00527D99">
        <w:rPr>
          <w:rFonts w:ascii="Times New Roman" w:eastAsia="Calibri" w:hAnsi="Times New Roman" w:cs="Times New Roman"/>
          <w:sz w:val="24"/>
          <w:szCs w:val="24"/>
        </w:rPr>
        <w:t>202</w:t>
      </w:r>
      <w:r w:rsidRPr="00527D99">
        <w:rPr>
          <w:rFonts w:ascii="Times New Roman" w:hAnsi="Times New Roman" w:cs="Times New Roman"/>
          <w:sz w:val="24"/>
          <w:szCs w:val="24"/>
        </w:rPr>
        <w:t>2</w:t>
      </w:r>
      <w:r w:rsidRPr="00527D99">
        <w:rPr>
          <w:rFonts w:ascii="Times New Roman" w:eastAsia="Calibri" w:hAnsi="Times New Roman" w:cs="Times New Roman"/>
          <w:sz w:val="24"/>
          <w:szCs w:val="24"/>
        </w:rPr>
        <w:t>. - № 1.</w:t>
      </w:r>
    </w:p>
    <w:p w:rsidR="00150AE5" w:rsidRPr="00E92306" w:rsidRDefault="00150AE5" w:rsidP="00150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0AE5" w:rsidRPr="00E92306" w:rsidRDefault="00150AE5" w:rsidP="00150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2306">
        <w:rPr>
          <w:rFonts w:ascii="Times New Roman" w:eastAsia="Calibri" w:hAnsi="Times New Roman" w:cs="Times New Roman"/>
          <w:b/>
          <w:sz w:val="24"/>
          <w:szCs w:val="24"/>
        </w:rPr>
        <w:t xml:space="preserve"> Интернет-ресурсы </w:t>
      </w:r>
    </w:p>
    <w:p w:rsidR="00150AE5" w:rsidRPr="00E92306" w:rsidRDefault="00150AE5" w:rsidP="00150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0AE5" w:rsidRPr="00E92306" w:rsidRDefault="00150AE5" w:rsidP="00150AE5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4" w:history="1"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www.edu.ru/db/portal/sites/portal_page.html</w:t>
        </w:r>
      </w:hyperlink>
      <w:r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Российское образование. Федеральный портал. </w:t>
      </w:r>
      <w:hyperlink r:id="rId15" w:history="1"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http://rsl.ru/</w:t>
        </w:r>
      </w:hyperlink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- Российская государственная библиотека.</w:t>
      </w:r>
    </w:p>
    <w:p w:rsidR="00150AE5" w:rsidRPr="00E92306" w:rsidRDefault="00150AE5" w:rsidP="00150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6" w:history="1"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http://www.rasl.ru</w:t>
        </w:r>
      </w:hyperlink>
      <w:r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Библиотека Академии Наук. БАН. </w:t>
      </w:r>
    </w:p>
    <w:p w:rsidR="00150AE5" w:rsidRPr="00E92306" w:rsidRDefault="00150AE5" w:rsidP="00150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7" w:history="1"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http://www.msu.ru/libraries/</w:t>
        </w:r>
      </w:hyperlink>
      <w:r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Научная библиотека МГУ. </w:t>
      </w:r>
    </w:p>
    <w:p w:rsidR="00150AE5" w:rsidRPr="00E92306" w:rsidRDefault="00150AE5" w:rsidP="00150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8" w:history="1"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http://www.expert.ru/</w:t>
        </w:r>
      </w:hyperlink>
      <w:r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Журнал «Эксперт». </w:t>
      </w:r>
    </w:p>
    <w:p w:rsidR="00150AE5" w:rsidRPr="00E92306" w:rsidRDefault="00150AE5" w:rsidP="00150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9" w:history="1"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http://eup.ru/</w:t>
        </w:r>
      </w:hyperlink>
      <w:r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Pr="00E92306">
        <w:rPr>
          <w:rFonts w:ascii="Times New Roman" w:eastAsia="Calibri" w:hAnsi="Times New Roman" w:cs="Times New Roman"/>
          <w:sz w:val="24"/>
          <w:szCs w:val="24"/>
        </w:rPr>
        <w:t>Научно-образовательный портал «</w:t>
      </w:r>
      <w:hyperlink r:id="rId20" w:tgtFrame="_blank" w:history="1"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Экономика и управление на предприятиях</w:t>
        </w:r>
      </w:hyperlink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». Библиотека экономической и управленческой литературы. </w:t>
      </w:r>
    </w:p>
    <w:p w:rsidR="00150AE5" w:rsidRPr="00E92306" w:rsidRDefault="00150AE5" w:rsidP="00150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1" w:history="1"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http://www.gks.ru</w:t>
        </w:r>
      </w:hyperlink>
      <w:r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Федеральная служба государственной статистики. </w:t>
      </w:r>
    </w:p>
    <w:p w:rsidR="00150AE5" w:rsidRPr="00E92306" w:rsidRDefault="00150AE5" w:rsidP="00150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2" w:history="1"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http://www.iea.ru/ -</w:t>
        </w:r>
      </w:hyperlink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Институт экономического анализа. </w:t>
      </w:r>
    </w:p>
    <w:p w:rsidR="00150AE5" w:rsidRPr="00E92306" w:rsidRDefault="00150AE5" w:rsidP="00150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3" w:history="1"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http://ibooks.ru/</w:t>
        </w:r>
      </w:hyperlink>
      <w:r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«Айбукс». </w:t>
      </w:r>
    </w:p>
    <w:p w:rsidR="00150AE5" w:rsidRPr="00E92306" w:rsidRDefault="00150AE5" w:rsidP="00150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4" w:history="1"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www.biblioclub.ru</w:t>
        </w:r>
      </w:hyperlink>
      <w:r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«Университетская библиотека online». </w:t>
      </w:r>
    </w:p>
    <w:p w:rsidR="00150AE5" w:rsidRPr="00E92306" w:rsidRDefault="00150AE5" w:rsidP="00150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5" w:history="1"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http://e.lanbook.com/</w:t>
        </w:r>
      </w:hyperlink>
      <w:r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«Лань». </w:t>
      </w:r>
    </w:p>
    <w:p w:rsidR="00150AE5" w:rsidRPr="00E92306" w:rsidRDefault="00150AE5" w:rsidP="00150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6" w:history="1"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https://rucont.ru/</w:t>
        </w:r>
      </w:hyperlink>
      <w:r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«РУКОНТ». </w:t>
      </w:r>
    </w:p>
    <w:p w:rsidR="00150AE5" w:rsidRPr="00E92306" w:rsidRDefault="00150AE5" w:rsidP="00150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7" w:history="1"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https://elibrary.ru/defaultx.asp</w:t>
        </w:r>
      </w:hyperlink>
      <w:r w:rsidRPr="00E92306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Pr="00E92306">
        <w:rPr>
          <w:rFonts w:ascii="Times New Roman" w:eastAsia="Calibri" w:hAnsi="Times New Roman" w:cs="Times New Roman"/>
          <w:sz w:val="24"/>
          <w:szCs w:val="24"/>
        </w:rPr>
        <w:t>Научная электронная библиотека «Elibrary.ru»</w:t>
      </w:r>
    </w:p>
    <w:p w:rsidR="00150AE5" w:rsidRPr="00E92306" w:rsidRDefault="00150AE5" w:rsidP="00150AE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E92306">
        <w:rPr>
          <w:rFonts w:ascii="Times New Roman" w:eastAsia="Calibri" w:hAnsi="Times New Roman" w:cs="Times New Roman"/>
          <w:color w:val="0000FF"/>
          <w:sz w:val="24"/>
        </w:rPr>
        <w:t>https://openedu.ru/course/</w:t>
      </w:r>
      <w:r w:rsidRPr="00E92306">
        <w:rPr>
          <w:rFonts w:ascii="Times New Roman" w:eastAsia="Calibri" w:hAnsi="Times New Roman" w:cs="Times New Roman"/>
          <w:sz w:val="24"/>
        </w:rPr>
        <w:t xml:space="preserve">  - «Открытое образование», Каталог курсов, МООК:  «Системы авто-матизированного проектирования аддитивных технологий»;</w:t>
      </w:r>
    </w:p>
    <w:p w:rsidR="00150AE5" w:rsidRPr="00E92306" w:rsidRDefault="00150AE5" w:rsidP="00150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92306">
        <w:rPr>
          <w:rFonts w:ascii="Times New Roman" w:eastAsia="Calibri" w:hAnsi="Times New Roman" w:cs="Times New Roman"/>
          <w:color w:val="0000FF"/>
          <w:sz w:val="24"/>
          <w:szCs w:val="24"/>
          <w:lang w:val="en-US"/>
        </w:rPr>
        <w:t>https://www.coursera.org/learn/python</w:t>
      </w:r>
      <w:r w:rsidRPr="00E923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«Coursera», </w:t>
      </w:r>
      <w:r w:rsidRPr="00E92306">
        <w:rPr>
          <w:rFonts w:ascii="Times New Roman" w:eastAsia="Calibri" w:hAnsi="Times New Roman" w:cs="Times New Roman"/>
          <w:sz w:val="24"/>
          <w:szCs w:val="24"/>
        </w:rPr>
        <w:t>МООК</w:t>
      </w:r>
      <w:r w:rsidRPr="00E923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«Programming for Everybody (Getting Started with Python)» </w:t>
      </w:r>
    </w:p>
    <w:p w:rsidR="00150AE5" w:rsidRPr="00E92306" w:rsidRDefault="00150AE5" w:rsidP="00150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0"/>
          <w:sz w:val="24"/>
          <w:szCs w:val="24"/>
        </w:rPr>
      </w:pPr>
      <w:hyperlink r:id="rId28" w:history="1"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</w:t>
        </w:r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window</w:t>
        </w:r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edu</w:t>
        </w:r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.ru/</w:t>
        </w:r>
      </w:hyperlink>
      <w:r w:rsidRPr="00E92306">
        <w:rPr>
          <w:rFonts w:ascii="Times New Roman" w:eastAsia="Calibri" w:hAnsi="Times New Roman" w:cs="Times New Roman"/>
        </w:rPr>
        <w:t xml:space="preserve"> - </w:t>
      </w:r>
      <w:r w:rsidRPr="00E92306">
        <w:rPr>
          <w:rFonts w:ascii="Times New Roman" w:eastAsia="Calibri" w:hAnsi="Times New Roman" w:cs="Times New Roman"/>
          <w:spacing w:val="-20"/>
          <w:sz w:val="24"/>
          <w:szCs w:val="24"/>
        </w:rPr>
        <w:t>Информационная система «Единое окно доступа к образовательным ресурсам</w:t>
      </w:r>
    </w:p>
    <w:p w:rsidR="00150AE5" w:rsidRPr="00E92306" w:rsidRDefault="00150AE5" w:rsidP="00150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0"/>
          <w:sz w:val="24"/>
          <w:szCs w:val="24"/>
        </w:rPr>
      </w:pPr>
      <w:hyperlink r:id="rId29" w:history="1"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</w:t>
        </w:r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vestnikmgsu</w:t>
        </w:r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Pr="00E92306">
        <w:rPr>
          <w:rFonts w:ascii="Times New Roman" w:eastAsia="Calibri" w:hAnsi="Times New Roman" w:cs="Times New Roman"/>
        </w:rPr>
        <w:t xml:space="preserve"> - </w:t>
      </w:r>
      <w:r w:rsidRPr="00E92306">
        <w:rPr>
          <w:rFonts w:ascii="Times New Roman" w:eastAsia="Calibri" w:hAnsi="Times New Roman" w:cs="Times New Roman"/>
          <w:spacing w:val="-20"/>
          <w:sz w:val="24"/>
          <w:szCs w:val="24"/>
        </w:rPr>
        <w:t>Научно-технический журнал по строительству и архитектуре «Вестник МГСУ»</w:t>
      </w:r>
    </w:p>
    <w:p w:rsidR="00150AE5" w:rsidRPr="00E92306" w:rsidRDefault="00150AE5" w:rsidP="00150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30" w:history="1"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http://m</w:t>
        </w:r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g</w:t>
        </w:r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su.ru/</w:t>
        </w:r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resources</w:t>
        </w:r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 - Научно-техническая библиотека МГСУ</w:t>
      </w:r>
    </w:p>
    <w:p w:rsidR="00150AE5" w:rsidRPr="00E92306" w:rsidRDefault="00150AE5" w:rsidP="00150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0AE5" w:rsidRPr="00E92306" w:rsidRDefault="00150AE5" w:rsidP="00150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0AE5" w:rsidRPr="00E92306" w:rsidRDefault="00150AE5" w:rsidP="00150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92306">
        <w:rPr>
          <w:rFonts w:ascii="Times New Roman" w:eastAsia="Calibri" w:hAnsi="Times New Roman" w:cs="Times New Roman"/>
          <w:b/>
          <w:sz w:val="24"/>
          <w:szCs w:val="24"/>
        </w:rPr>
        <w:t xml:space="preserve"> Программное обеспечение, профессиональные базы данных и информационные справочные системы </w:t>
      </w:r>
    </w:p>
    <w:p w:rsidR="00150AE5" w:rsidRPr="00E92306" w:rsidRDefault="00150AE5" w:rsidP="00150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0AE5" w:rsidRPr="00E92306" w:rsidRDefault="00150AE5" w:rsidP="00150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sz w:val="24"/>
          <w:szCs w:val="24"/>
        </w:rPr>
        <w:t>1) Операционная система MicrosoftWindows.</w:t>
      </w:r>
    </w:p>
    <w:p w:rsidR="00150AE5" w:rsidRPr="00E92306" w:rsidRDefault="00150AE5" w:rsidP="00150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2) Пакет настольных приложений </w:t>
      </w:r>
      <w:r w:rsidRPr="00E92306">
        <w:rPr>
          <w:rFonts w:ascii="Times New Roman" w:eastAsia="Calibri" w:hAnsi="Times New Roman" w:cs="Times New Roman"/>
          <w:sz w:val="24"/>
          <w:szCs w:val="24"/>
          <w:lang w:val="en-US"/>
        </w:rPr>
        <w:t>MicrosoftOffice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E92306">
        <w:rPr>
          <w:rFonts w:ascii="Times New Roman" w:eastAsia="Calibri" w:hAnsi="Times New Roman" w:cs="Times New Roman"/>
          <w:sz w:val="24"/>
          <w:szCs w:val="24"/>
          <w:lang w:val="en-US"/>
        </w:rPr>
        <w:t>Word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92306">
        <w:rPr>
          <w:rFonts w:ascii="Times New Roman" w:eastAsia="Calibri" w:hAnsi="Times New Roman" w:cs="Times New Roman"/>
          <w:sz w:val="24"/>
          <w:szCs w:val="24"/>
          <w:lang w:val="en-US"/>
        </w:rPr>
        <w:t>Excel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92306">
        <w:rPr>
          <w:rFonts w:ascii="Times New Roman" w:eastAsia="Calibri" w:hAnsi="Times New Roman" w:cs="Times New Roman"/>
          <w:sz w:val="24"/>
          <w:szCs w:val="24"/>
          <w:lang w:val="en-US"/>
        </w:rPr>
        <w:t>PowerPoint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50AE5" w:rsidRPr="00E92306" w:rsidRDefault="00150AE5" w:rsidP="00150A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2306">
        <w:rPr>
          <w:rFonts w:ascii="Times New Roman" w:eastAsia="Calibri" w:hAnsi="Times New Roman" w:cs="Times New Roman"/>
          <w:sz w:val="24"/>
          <w:szCs w:val="24"/>
        </w:rPr>
        <w:t>3) КонсультантПлюс [Электронный ресурс]: электронное периодическое издание справочная правовая система. / Разработчик ЗАО «Консультант Плюс», 202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E92306">
        <w:rPr>
          <w:rFonts w:ascii="Times New Roman" w:eastAsia="Calibri" w:hAnsi="Times New Roman" w:cs="Times New Roman"/>
          <w:sz w:val="24"/>
          <w:szCs w:val="24"/>
        </w:rPr>
        <w:t xml:space="preserve">. – Режим доступа к системе в сети ОГУ для установки системы: </w:t>
      </w:r>
      <w:hyperlink r:id="rId31" w:history="1">
        <w:r w:rsidRPr="00E9230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\\fileserver1\!CONSULT\cons.exe</w:t>
        </w:r>
      </w:hyperlink>
    </w:p>
    <w:p w:rsidR="00150AE5" w:rsidRPr="00E92306" w:rsidRDefault="00150AE5" w:rsidP="00150AE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</w:rPr>
      </w:pPr>
    </w:p>
    <w:p w:rsidR="00E25CC3" w:rsidRPr="000E7012" w:rsidRDefault="00E25CC3" w:rsidP="00E0183E">
      <w:pPr>
        <w:spacing w:after="0" w:line="240" w:lineRule="auto"/>
        <w:ind w:firstLine="709"/>
        <w:jc w:val="center"/>
        <w:rPr>
          <w:sz w:val="24"/>
          <w:szCs w:val="24"/>
        </w:rPr>
      </w:pPr>
    </w:p>
    <w:sectPr w:rsidR="00E25CC3" w:rsidRPr="000E7012" w:rsidSect="000E701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FD8" w:rsidRDefault="00627FD8" w:rsidP="0043644C">
      <w:pPr>
        <w:spacing w:after="0" w:line="240" w:lineRule="auto"/>
      </w:pPr>
      <w:r>
        <w:separator/>
      </w:r>
    </w:p>
  </w:endnote>
  <w:endnote w:type="continuationSeparator" w:id="1">
    <w:p w:rsidR="00627FD8" w:rsidRDefault="00627FD8" w:rsidP="0043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7897706"/>
      <w:docPartObj>
        <w:docPartGallery w:val="Page Numbers (Bottom of Page)"/>
        <w:docPartUnique/>
      </w:docPartObj>
    </w:sdtPr>
    <w:sdtContent>
      <w:p w:rsidR="00EF5707" w:rsidRDefault="00D902D9">
        <w:pPr>
          <w:pStyle w:val="ad"/>
          <w:jc w:val="right"/>
        </w:pPr>
        <w:r>
          <w:fldChar w:fldCharType="begin"/>
        </w:r>
        <w:r w:rsidR="00EF5707">
          <w:instrText>PAGE   \* MERGEFORMAT</w:instrText>
        </w:r>
        <w:r>
          <w:fldChar w:fldCharType="separate"/>
        </w:r>
        <w:r w:rsidR="00150AE5">
          <w:rPr>
            <w:noProof/>
          </w:rPr>
          <w:t>14</w:t>
        </w:r>
        <w:r>
          <w:fldChar w:fldCharType="end"/>
        </w:r>
      </w:p>
    </w:sdtContent>
  </w:sdt>
  <w:p w:rsidR="00EF5707" w:rsidRDefault="00EF570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FD8" w:rsidRDefault="00627FD8" w:rsidP="0043644C">
      <w:pPr>
        <w:spacing w:after="0" w:line="240" w:lineRule="auto"/>
      </w:pPr>
      <w:r>
        <w:separator/>
      </w:r>
    </w:p>
  </w:footnote>
  <w:footnote w:type="continuationSeparator" w:id="1">
    <w:p w:rsidR="00627FD8" w:rsidRDefault="00627FD8" w:rsidP="004364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2287A"/>
    <w:multiLevelType w:val="multilevel"/>
    <w:tmpl w:val="0D12CD8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32" w:hanging="2160"/>
      </w:pPr>
      <w:rPr>
        <w:rFonts w:hint="default"/>
      </w:rPr>
    </w:lvl>
  </w:abstractNum>
  <w:abstractNum w:abstractNumId="1">
    <w:nsid w:val="195B78ED"/>
    <w:multiLevelType w:val="hybridMultilevel"/>
    <w:tmpl w:val="5AD05E76"/>
    <w:lvl w:ilvl="0" w:tplc="3808F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EF5768"/>
    <w:multiLevelType w:val="hybridMultilevel"/>
    <w:tmpl w:val="1A5A6F28"/>
    <w:lvl w:ilvl="0" w:tplc="2938C610">
      <w:start w:val="1"/>
      <w:numFmt w:val="decimal"/>
      <w:lvlText w:val="%1."/>
      <w:lvlJc w:val="left"/>
      <w:pPr>
        <w:ind w:left="1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>
    <w:nsid w:val="2EF47541"/>
    <w:multiLevelType w:val="hybridMultilevel"/>
    <w:tmpl w:val="F6EE9888"/>
    <w:lvl w:ilvl="0" w:tplc="2C86605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FA45A94"/>
    <w:multiLevelType w:val="multilevel"/>
    <w:tmpl w:val="543E4BC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1781791"/>
    <w:multiLevelType w:val="hybridMultilevel"/>
    <w:tmpl w:val="AD122D5E"/>
    <w:lvl w:ilvl="0" w:tplc="F7669B3A">
      <w:start w:val="1"/>
      <w:numFmt w:val="decimal"/>
      <w:lvlText w:val="%1."/>
      <w:lvlJc w:val="left"/>
      <w:pPr>
        <w:ind w:left="1069" w:hanging="360"/>
      </w:pPr>
      <w:rPr>
        <w:rFonts w:eastAsia="+mn-ea" w:hint="default"/>
        <w:b w:val="0"/>
        <w:color w:val="40404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CB122A6"/>
    <w:multiLevelType w:val="hybridMultilevel"/>
    <w:tmpl w:val="DE805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7A1521"/>
    <w:multiLevelType w:val="hybridMultilevel"/>
    <w:tmpl w:val="7FE2884A"/>
    <w:lvl w:ilvl="0" w:tplc="1E4C9D8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F7E142F"/>
    <w:multiLevelType w:val="hybridMultilevel"/>
    <w:tmpl w:val="23BE8606"/>
    <w:lvl w:ilvl="0" w:tplc="2938C610">
      <w:start w:val="1"/>
      <w:numFmt w:val="decimal"/>
      <w:lvlText w:val="%1."/>
      <w:lvlJc w:val="left"/>
      <w:pPr>
        <w:ind w:left="1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10">
    <w:nsid w:val="42046569"/>
    <w:multiLevelType w:val="hybridMultilevel"/>
    <w:tmpl w:val="F94C8812"/>
    <w:lvl w:ilvl="0" w:tplc="5CA8ED4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30724C1"/>
    <w:multiLevelType w:val="multilevel"/>
    <w:tmpl w:val="2B4A07AA"/>
    <w:lvl w:ilvl="0">
      <w:start w:val="1"/>
      <w:numFmt w:val="decimal"/>
      <w:lvlText w:val="%1"/>
      <w:lvlJc w:val="left"/>
      <w:pPr>
        <w:ind w:left="360" w:hanging="360"/>
      </w:pPr>
      <w:rPr>
        <w:b w:val="0"/>
        <w:color w:val="auto"/>
        <w:sz w:val="24"/>
      </w:rPr>
    </w:lvl>
    <w:lvl w:ilvl="1">
      <w:start w:val="3"/>
      <w:numFmt w:val="decimal"/>
      <w:lvlText w:val="%1.%2"/>
      <w:lvlJc w:val="left"/>
      <w:pPr>
        <w:ind w:left="1070" w:hanging="360"/>
      </w:pPr>
      <w:rPr>
        <w:b/>
        <w:color w:val="auto"/>
        <w:sz w:val="24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b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b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b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b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b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b/>
        <w:color w:val="auto"/>
        <w:sz w:val="24"/>
      </w:rPr>
    </w:lvl>
  </w:abstractNum>
  <w:abstractNum w:abstractNumId="12">
    <w:nsid w:val="47346219"/>
    <w:multiLevelType w:val="hybridMultilevel"/>
    <w:tmpl w:val="1638D372"/>
    <w:lvl w:ilvl="0" w:tplc="2938C610">
      <w:start w:val="1"/>
      <w:numFmt w:val="decimal"/>
      <w:lvlText w:val="%1."/>
      <w:lvlJc w:val="left"/>
      <w:pPr>
        <w:ind w:left="1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13">
    <w:nsid w:val="4A8D409F"/>
    <w:multiLevelType w:val="hybridMultilevel"/>
    <w:tmpl w:val="8E26B53A"/>
    <w:lvl w:ilvl="0" w:tplc="DBFE2B3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B024F64"/>
    <w:multiLevelType w:val="hybridMultilevel"/>
    <w:tmpl w:val="E28460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C6A513B"/>
    <w:multiLevelType w:val="hybridMultilevel"/>
    <w:tmpl w:val="6FB046A0"/>
    <w:lvl w:ilvl="0" w:tplc="35B01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CFA2841"/>
    <w:multiLevelType w:val="multilevel"/>
    <w:tmpl w:val="E77C3BB6"/>
    <w:lvl w:ilvl="0">
      <w:start w:val="1"/>
      <w:numFmt w:val="decimal"/>
      <w:pStyle w:val="1-1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7">
    <w:nsid w:val="6B740316"/>
    <w:multiLevelType w:val="hybridMultilevel"/>
    <w:tmpl w:val="D8A4CEB0"/>
    <w:lvl w:ilvl="0" w:tplc="089CB1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4511F1D"/>
    <w:multiLevelType w:val="hybridMultilevel"/>
    <w:tmpl w:val="B4521E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0C10E0"/>
    <w:multiLevelType w:val="hybridMultilevel"/>
    <w:tmpl w:val="782CCD5E"/>
    <w:lvl w:ilvl="0" w:tplc="3230D498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5"/>
  </w:num>
  <w:num w:numId="3">
    <w:abstractNumId w:val="15"/>
  </w:num>
  <w:num w:numId="4">
    <w:abstractNumId w:val="0"/>
  </w:num>
  <w:num w:numId="5">
    <w:abstractNumId w:val="3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9"/>
  </w:num>
  <w:num w:numId="9">
    <w:abstractNumId w:val="17"/>
  </w:num>
  <w:num w:numId="10">
    <w:abstractNumId w:val="1"/>
  </w:num>
  <w:num w:numId="11">
    <w:abstractNumId w:val="12"/>
  </w:num>
  <w:num w:numId="12">
    <w:abstractNumId w:val="13"/>
  </w:num>
  <w:num w:numId="13">
    <w:abstractNumId w:val="2"/>
  </w:num>
  <w:num w:numId="14">
    <w:abstractNumId w:val="6"/>
  </w:num>
  <w:num w:numId="15">
    <w:abstractNumId w:val="8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4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3103"/>
    <w:rsid w:val="000076B6"/>
    <w:rsid w:val="00016D2B"/>
    <w:rsid w:val="00087D76"/>
    <w:rsid w:val="000E7012"/>
    <w:rsid w:val="00150AE5"/>
    <w:rsid w:val="00153252"/>
    <w:rsid w:val="00162011"/>
    <w:rsid w:val="001A3E63"/>
    <w:rsid w:val="001F7CD7"/>
    <w:rsid w:val="00273CC2"/>
    <w:rsid w:val="00282F1A"/>
    <w:rsid w:val="002B35A3"/>
    <w:rsid w:val="002E0C1B"/>
    <w:rsid w:val="0030235E"/>
    <w:rsid w:val="00337F38"/>
    <w:rsid w:val="003652CA"/>
    <w:rsid w:val="0037316F"/>
    <w:rsid w:val="00373F84"/>
    <w:rsid w:val="00410817"/>
    <w:rsid w:val="0043644C"/>
    <w:rsid w:val="0046365B"/>
    <w:rsid w:val="004906B0"/>
    <w:rsid w:val="00491436"/>
    <w:rsid w:val="004B336C"/>
    <w:rsid w:val="004C3ABD"/>
    <w:rsid w:val="0054208F"/>
    <w:rsid w:val="005C5039"/>
    <w:rsid w:val="005D029D"/>
    <w:rsid w:val="005D2256"/>
    <w:rsid w:val="005D34C9"/>
    <w:rsid w:val="005D37F7"/>
    <w:rsid w:val="005E68C9"/>
    <w:rsid w:val="00604E8E"/>
    <w:rsid w:val="00620B14"/>
    <w:rsid w:val="00627FD8"/>
    <w:rsid w:val="006352EE"/>
    <w:rsid w:val="006610C7"/>
    <w:rsid w:val="006730E9"/>
    <w:rsid w:val="00681677"/>
    <w:rsid w:val="00685600"/>
    <w:rsid w:val="006F16D5"/>
    <w:rsid w:val="007776AE"/>
    <w:rsid w:val="00795FD2"/>
    <w:rsid w:val="007A117D"/>
    <w:rsid w:val="007B27CB"/>
    <w:rsid w:val="0084701A"/>
    <w:rsid w:val="00864C57"/>
    <w:rsid w:val="008D2ABB"/>
    <w:rsid w:val="008E55DB"/>
    <w:rsid w:val="0090460D"/>
    <w:rsid w:val="00920CB3"/>
    <w:rsid w:val="0095561D"/>
    <w:rsid w:val="00976155"/>
    <w:rsid w:val="00990D53"/>
    <w:rsid w:val="00A20FA1"/>
    <w:rsid w:val="00A35D0D"/>
    <w:rsid w:val="00A5088C"/>
    <w:rsid w:val="00A64E7B"/>
    <w:rsid w:val="00A92981"/>
    <w:rsid w:val="00A942B0"/>
    <w:rsid w:val="00A955A5"/>
    <w:rsid w:val="00B44A95"/>
    <w:rsid w:val="00B47233"/>
    <w:rsid w:val="00B54391"/>
    <w:rsid w:val="00B57208"/>
    <w:rsid w:val="00B72D9C"/>
    <w:rsid w:val="00BA2382"/>
    <w:rsid w:val="00BB196D"/>
    <w:rsid w:val="00BD7C68"/>
    <w:rsid w:val="00BF1109"/>
    <w:rsid w:val="00BF4CC4"/>
    <w:rsid w:val="00C915AF"/>
    <w:rsid w:val="00CE5C0C"/>
    <w:rsid w:val="00D13ED9"/>
    <w:rsid w:val="00D616E3"/>
    <w:rsid w:val="00D77879"/>
    <w:rsid w:val="00D77AFD"/>
    <w:rsid w:val="00D86607"/>
    <w:rsid w:val="00D902D9"/>
    <w:rsid w:val="00DA1FEC"/>
    <w:rsid w:val="00DA3103"/>
    <w:rsid w:val="00DA7D6E"/>
    <w:rsid w:val="00DD3F0E"/>
    <w:rsid w:val="00DE0EC3"/>
    <w:rsid w:val="00DF035F"/>
    <w:rsid w:val="00E0183E"/>
    <w:rsid w:val="00E25CC3"/>
    <w:rsid w:val="00E826CC"/>
    <w:rsid w:val="00E90040"/>
    <w:rsid w:val="00E92E91"/>
    <w:rsid w:val="00EB128F"/>
    <w:rsid w:val="00EB4839"/>
    <w:rsid w:val="00EC7AE5"/>
    <w:rsid w:val="00EF038C"/>
    <w:rsid w:val="00EF5707"/>
    <w:rsid w:val="00F27E14"/>
    <w:rsid w:val="00F425D8"/>
    <w:rsid w:val="00FF2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4E8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04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04E8E"/>
    <w:pPr>
      <w:ind w:left="720"/>
      <w:contextualSpacing/>
    </w:pPr>
  </w:style>
  <w:style w:type="paragraph" w:customStyle="1" w:styleId="ReportMain">
    <w:name w:val="Report_Main"/>
    <w:basedOn w:val="a"/>
    <w:link w:val="ReportMain0"/>
    <w:uiPriority w:val="99"/>
    <w:rsid w:val="00E826CC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uiPriority w:val="99"/>
    <w:rsid w:val="00E826CC"/>
    <w:rPr>
      <w:rFonts w:ascii="Times New Roman" w:hAnsi="Times New Roman" w:cs="Times New Roman"/>
      <w:sz w:val="24"/>
    </w:rPr>
  </w:style>
  <w:style w:type="paragraph" w:styleId="a7">
    <w:name w:val="Body Text"/>
    <w:basedOn w:val="a"/>
    <w:link w:val="a8"/>
    <w:uiPriority w:val="99"/>
    <w:unhideWhenUsed/>
    <w:rsid w:val="0090460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90460D"/>
  </w:style>
  <w:style w:type="paragraph" w:customStyle="1" w:styleId="ReportHead">
    <w:name w:val="Report_Head"/>
    <w:basedOn w:val="a"/>
    <w:link w:val="ReportHead0"/>
    <w:rsid w:val="0030235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ReportHead0">
    <w:name w:val="Report_Head Знак"/>
    <w:link w:val="ReportHead"/>
    <w:rsid w:val="0030235E"/>
    <w:rPr>
      <w:rFonts w:ascii="Times New Roman" w:eastAsia="Times New Roman" w:hAnsi="Times New Roman" w:cs="Times New Roman"/>
      <w:sz w:val="28"/>
      <w:lang w:eastAsia="ru-RU"/>
    </w:rPr>
  </w:style>
  <w:style w:type="paragraph" w:styleId="a9">
    <w:name w:val="Normal (Web)"/>
    <w:basedOn w:val="a"/>
    <w:uiPriority w:val="99"/>
    <w:unhideWhenUsed/>
    <w:rsid w:val="00007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795FD2"/>
    <w:pPr>
      <w:widowControl w:val="0"/>
      <w:numPr>
        <w:numId w:val="1"/>
      </w:numPr>
      <w:adjustRightInd w:val="0"/>
      <w:spacing w:line="240" w:lineRule="exact"/>
      <w:ind w:left="1069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  <w:style w:type="character" w:styleId="aa">
    <w:name w:val="Hyperlink"/>
    <w:basedOn w:val="a0"/>
    <w:uiPriority w:val="99"/>
    <w:unhideWhenUsed/>
    <w:rsid w:val="00E25CC3"/>
    <w:rPr>
      <w:rFonts w:ascii="Times New Roman" w:hAnsi="Times New Roman" w:cs="Times New Roman"/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3644C"/>
  </w:style>
  <w:style w:type="paragraph" w:styleId="ad">
    <w:name w:val="footer"/>
    <w:basedOn w:val="a"/>
    <w:link w:val="ae"/>
    <w:uiPriority w:val="99"/>
    <w:unhideWhenUsed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644C"/>
  </w:style>
  <w:style w:type="character" w:customStyle="1" w:styleId="UnresolvedMention">
    <w:name w:val="Unresolved Mention"/>
    <w:basedOn w:val="a0"/>
    <w:uiPriority w:val="99"/>
    <w:semiHidden/>
    <w:unhideWhenUsed/>
    <w:rsid w:val="006F16D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63232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9609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7202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69727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1363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22455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038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599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6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05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5235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1924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8310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3490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8991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1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64264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99607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321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013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5578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83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6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product/1246686" TargetMode="External"/><Relationship Id="rId13" Type="http://schemas.openxmlformats.org/officeDocument/2006/relationships/hyperlink" Target="http://znanium.com/catalog/product/977001" TargetMode="External"/><Relationship Id="rId18" Type="http://schemas.openxmlformats.org/officeDocument/2006/relationships/hyperlink" Target="http://www.expert.ru/" TargetMode="External"/><Relationship Id="rId26" Type="http://schemas.openxmlformats.org/officeDocument/2006/relationships/hyperlink" Target="https://rucon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ks.ru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.iprbookshop.ru/62365.html" TargetMode="External"/><Relationship Id="rId17" Type="http://schemas.openxmlformats.org/officeDocument/2006/relationships/hyperlink" Target="http://www.msu.ru/libraries/" TargetMode="External"/><Relationship Id="rId25" Type="http://schemas.openxmlformats.org/officeDocument/2006/relationships/hyperlink" Target="http://e.lanbook.com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rasl.ru" TargetMode="External"/><Relationship Id="rId20" Type="http://schemas.openxmlformats.org/officeDocument/2006/relationships/hyperlink" Target="http://eup.ru/" TargetMode="External"/><Relationship Id="rId29" Type="http://schemas.openxmlformats.org/officeDocument/2006/relationships/hyperlink" Target="https://www.vestnikmgs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nanium.com/catalog/product/1014648" TargetMode="External"/><Relationship Id="rId24" Type="http://schemas.openxmlformats.org/officeDocument/2006/relationships/hyperlink" Target="http://www.biblioclub.ru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rsl.ru/" TargetMode="External"/><Relationship Id="rId23" Type="http://schemas.openxmlformats.org/officeDocument/2006/relationships/hyperlink" Target="http://ibooks.ru/" TargetMode="External"/><Relationship Id="rId28" Type="http://schemas.openxmlformats.org/officeDocument/2006/relationships/hyperlink" Target="https://window.edu.ru/" TargetMode="External"/><Relationship Id="rId10" Type="http://schemas.openxmlformats.org/officeDocument/2006/relationships/hyperlink" Target="http://www.iprbookshop.ru/90860.html" TargetMode="External"/><Relationship Id="rId19" Type="http://schemas.openxmlformats.org/officeDocument/2006/relationships/hyperlink" Target="http://eup.ru/" TargetMode="External"/><Relationship Id="rId31" Type="http://schemas.openxmlformats.org/officeDocument/2006/relationships/hyperlink" Target="file:///\\fileserver1\!CONSULT\cons.ex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prbookshop.ru/20450.html" TargetMode="External"/><Relationship Id="rId14" Type="http://schemas.openxmlformats.org/officeDocument/2006/relationships/hyperlink" Target="http://www.edu.ru/db/portal/sites/portal_page.html" TargetMode="External"/><Relationship Id="rId22" Type="http://schemas.openxmlformats.org/officeDocument/2006/relationships/hyperlink" Target="http://www.iea.ru/%20-" TargetMode="External"/><Relationship Id="rId27" Type="http://schemas.openxmlformats.org/officeDocument/2006/relationships/hyperlink" Target="https://elibrary.ru/defaultx.asp" TargetMode="External"/><Relationship Id="rId30" Type="http://schemas.openxmlformats.org/officeDocument/2006/relationships/hyperlink" Target="http://mgsu.ru/resourc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4573</Words>
  <Characters>26072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Goodwin</cp:lastModifiedBy>
  <cp:revision>3</cp:revision>
  <cp:lastPrinted>2019-12-22T13:21:00Z</cp:lastPrinted>
  <dcterms:created xsi:type="dcterms:W3CDTF">2022-03-14T06:14:00Z</dcterms:created>
  <dcterms:modified xsi:type="dcterms:W3CDTF">2022-03-14T06:15:00Z</dcterms:modified>
</cp:coreProperties>
</file>