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A80F25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A80F25" w:rsidRDefault="00A80F25" w:rsidP="00A80F25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E6722C" w:rsidRPr="00E6722C" w:rsidRDefault="00E6722C" w:rsidP="00E6722C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E6722C">
        <w:rPr>
          <w:rFonts w:ascii="Times New Roman" w:eastAsia="Calibri" w:hAnsi="Times New Roman" w:cs="Times New Roman"/>
          <w:i/>
          <w:sz w:val="24"/>
        </w:rPr>
        <w:t>«Б1.Д.В.Э.3.2 Экологическое образование и просвещение»</w:t>
      </w:r>
    </w:p>
    <w:p w:rsidR="00E6722C" w:rsidRPr="00E6722C" w:rsidRDefault="00E6722C" w:rsidP="00E6722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4A8B" w:rsidRPr="00544A8B" w:rsidRDefault="00544A8B" w:rsidP="00544A8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44A8B" w:rsidRPr="00544A8B" w:rsidRDefault="00544A8B" w:rsidP="00544A8B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БАКАЛАВРИАТ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44A8B">
        <w:rPr>
          <w:rFonts w:ascii="Times New Roman" w:eastAsia="Calibri" w:hAnsi="Times New Roman" w:cs="Times New Roman"/>
          <w:i/>
          <w:sz w:val="24"/>
          <w:u w:val="single"/>
        </w:rPr>
        <w:t>05.03.06 Экология и природопользование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44A8B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44A8B">
        <w:rPr>
          <w:rFonts w:ascii="Times New Roman" w:eastAsia="Calibri" w:hAnsi="Times New Roman" w:cs="Times New Roman"/>
          <w:i/>
          <w:sz w:val="24"/>
          <w:u w:val="single"/>
        </w:rPr>
        <w:t>Экология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44A8B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44A8B" w:rsidRPr="00544A8B" w:rsidRDefault="00544A8B" w:rsidP="00544A8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Тип образовательной программы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44A8B">
        <w:rPr>
          <w:rFonts w:ascii="Times New Roman" w:eastAsia="Calibri" w:hAnsi="Times New Roman" w:cs="Times New Roman"/>
          <w:i/>
          <w:sz w:val="24"/>
          <w:u w:val="single"/>
        </w:rPr>
        <w:t>Программа академического бакалавриата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Квалификация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44A8B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544A8B" w:rsidRPr="00544A8B" w:rsidRDefault="00544A8B" w:rsidP="00544A8B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44A8B">
        <w:rPr>
          <w:rFonts w:ascii="Times New Roman" w:eastAsia="Calibri" w:hAnsi="Times New Roman" w:cs="Times New Roman"/>
          <w:sz w:val="24"/>
        </w:rPr>
        <w:t>Форма обучения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44A8B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44A8B" w:rsidRPr="00544A8B" w:rsidRDefault="00544A8B" w:rsidP="00544A8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26638C" w:rsidRPr="0026638C" w:rsidRDefault="0026638C" w:rsidP="0026638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B234BC" w:rsidRPr="00B234BC" w:rsidRDefault="00B234BC" w:rsidP="00B234B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F0839" w:rsidRPr="005F0839" w:rsidRDefault="005F0839" w:rsidP="005F083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F0839" w:rsidRPr="005F0839" w:rsidRDefault="005F0839" w:rsidP="005F083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F0839" w:rsidRPr="005F0839" w:rsidRDefault="005F0839" w:rsidP="005F083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F0839" w:rsidRPr="005F0839" w:rsidRDefault="005F0839" w:rsidP="005F083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F0839" w:rsidRPr="005F0839" w:rsidRDefault="005F0839" w:rsidP="005F083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08256E" w:rsidRPr="0008256E" w:rsidRDefault="0008256E" w:rsidP="0008256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11E92" w:rsidRPr="00A80F25" w:rsidRDefault="00C11E92" w:rsidP="0008256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293714" w:rsidP="00395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66DB5" w:rsidRPr="00A80F25" w:rsidSect="00DB166F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Год набора 2022</w:t>
      </w:r>
      <w:bookmarkStart w:id="1" w:name="_GoBack"/>
      <w:bookmarkEnd w:id="1"/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Составители _____________________ </w:t>
      </w:r>
      <w:r w:rsidR="00597F2B">
        <w:rPr>
          <w:rFonts w:ascii="Times New Roman" w:eastAsia="Calibri" w:hAnsi="Times New Roman" w:cs="Times New Roman"/>
          <w:sz w:val="24"/>
          <w:szCs w:val="24"/>
        </w:rPr>
        <w:t>Гривко Е.В.</w:t>
      </w: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5030D1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6722C" w:rsidRDefault="00566DB5" w:rsidP="0077157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77157E">
        <w:rPr>
          <w:rFonts w:ascii="Times New Roman" w:eastAsia="Calibri" w:hAnsi="Times New Roman" w:cs="Times New Roman"/>
          <w:sz w:val="24"/>
          <w:szCs w:val="24"/>
        </w:rPr>
        <w:t>Методические указания  явля</w:t>
      </w:r>
      <w:r w:rsidR="003713FD" w:rsidRPr="0077157E">
        <w:rPr>
          <w:rFonts w:ascii="Times New Roman" w:eastAsia="Calibri" w:hAnsi="Times New Roman" w:cs="Times New Roman"/>
          <w:sz w:val="24"/>
          <w:szCs w:val="24"/>
        </w:rPr>
        <w:t>ю</w:t>
      </w:r>
      <w:r w:rsidRPr="0077157E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B934D9" w:rsidRPr="0077157E">
        <w:rPr>
          <w:rFonts w:ascii="Times New Roman" w:eastAsia="Calibri" w:hAnsi="Times New Roman" w:cs="Times New Roman"/>
          <w:i/>
          <w:sz w:val="24"/>
        </w:rPr>
        <w:t xml:space="preserve"> </w:t>
      </w:r>
    </w:p>
    <w:p w:rsidR="00566DB5" w:rsidRPr="0077157E" w:rsidRDefault="00E6722C" w:rsidP="0077157E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22C">
        <w:rPr>
          <w:rFonts w:ascii="Times New Roman" w:eastAsia="Calibri" w:hAnsi="Times New Roman" w:cs="Times New Roman"/>
          <w:i/>
          <w:sz w:val="24"/>
        </w:rPr>
        <w:t>«Б1.Д.В.Э.3.2 Экологическое образование и просвещение»</w:t>
      </w:r>
      <w:r>
        <w:rPr>
          <w:rFonts w:ascii="Times New Roman" w:eastAsia="Calibri" w:hAnsi="Times New Roman" w:cs="Times New Roman"/>
          <w:i/>
          <w:sz w:val="24"/>
        </w:rPr>
        <w:t xml:space="preserve">, </w:t>
      </w:r>
      <w:r w:rsidR="00566DB5" w:rsidRPr="0077157E">
        <w:rPr>
          <w:rFonts w:ascii="Times New Roman" w:eastAsia="Calibri" w:hAnsi="Times New Roman" w:cs="Times New Roman"/>
          <w:sz w:val="24"/>
          <w:szCs w:val="24"/>
        </w:rPr>
        <w:t xml:space="preserve"> зарегистрированной в ЦИТ под учетным номером___________ </w:t>
      </w:r>
      <w:r w:rsidR="00566DB5" w:rsidRPr="007715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:rsidTr="00DF5B4A">
        <w:tc>
          <w:tcPr>
            <w:tcW w:w="3522" w:type="dxa"/>
          </w:tcPr>
          <w:p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:rsidTr="00DF5B4A">
        <w:tc>
          <w:tcPr>
            <w:tcW w:w="3522" w:type="dxa"/>
          </w:tcPr>
          <w:p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:rsidR="00566DB5" w:rsidRP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66DB5" w:rsidRPr="00A80F25" w:rsidRDefault="00566DB5" w:rsidP="003A5175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566DB5" w:rsidRPr="00566DB5" w:rsidTr="00586989">
        <w:trPr>
          <w:trHeight w:val="508"/>
        </w:trPr>
        <w:tc>
          <w:tcPr>
            <w:tcW w:w="8897" w:type="dxa"/>
            <w:hideMark/>
          </w:tcPr>
          <w:p w:rsidR="00566DB5" w:rsidRPr="003A5175" w:rsidRDefault="00566DB5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Методические указания </w:t>
            </w:r>
            <w:r w:rsidR="00BD520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лекционным занятиям …………</w:t>
            </w:r>
            <w:r w:rsid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……………………….</w:t>
            </w:r>
          </w:p>
        </w:tc>
        <w:tc>
          <w:tcPr>
            <w:tcW w:w="567" w:type="dxa"/>
            <w:vAlign w:val="bottom"/>
            <w:hideMark/>
          </w:tcPr>
          <w:p w:rsidR="00566DB5" w:rsidRPr="00445F36" w:rsidRDefault="00566DB5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</w:p>
        </w:tc>
      </w:tr>
      <w:tr w:rsidR="00C11E92" w:rsidRPr="00566DB5" w:rsidTr="00586989">
        <w:trPr>
          <w:trHeight w:val="508"/>
        </w:trPr>
        <w:tc>
          <w:tcPr>
            <w:tcW w:w="8897" w:type="dxa"/>
          </w:tcPr>
          <w:p w:rsidR="00C11E92" w:rsidRPr="003A5175" w:rsidRDefault="00586989" w:rsidP="00445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1E92" w:rsidRP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5F36" w:rsidRP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</w:t>
            </w:r>
            <w:r w:rsidR="00445F36" w:rsidRPr="00445F3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445F36" w:rsidRP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практическим занятиям</w:t>
            </w:r>
            <w:r w:rsidR="0044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  <w:r w:rsidR="00C11E9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445F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</w:t>
            </w:r>
          </w:p>
        </w:tc>
        <w:tc>
          <w:tcPr>
            <w:tcW w:w="567" w:type="dxa"/>
            <w:vAlign w:val="bottom"/>
          </w:tcPr>
          <w:p w:rsidR="00C11E92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566DB5" w:rsidRPr="00566DB5" w:rsidTr="00586989">
        <w:trPr>
          <w:trHeight w:val="508"/>
        </w:trPr>
        <w:tc>
          <w:tcPr>
            <w:tcW w:w="8897" w:type="dxa"/>
            <w:hideMark/>
          </w:tcPr>
          <w:p w:rsidR="00566DB5" w:rsidRPr="003A5175" w:rsidRDefault="00586989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6DB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остоятельной работе …..……</w:t>
            </w:r>
            <w:r w:rsid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……………………….</w:t>
            </w:r>
          </w:p>
        </w:tc>
        <w:tc>
          <w:tcPr>
            <w:tcW w:w="567" w:type="dxa"/>
            <w:vAlign w:val="bottom"/>
          </w:tcPr>
          <w:p w:rsidR="00566DB5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4.1 Методические указания по выполнению презентации </w:t>
            </w:r>
          </w:p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 xml:space="preserve">4.2. Методические указания по выполнению доклада (реферата) </w:t>
            </w:r>
          </w:p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86989" w:rsidRPr="00566DB5" w:rsidTr="00586989">
        <w:trPr>
          <w:trHeight w:val="508"/>
        </w:trPr>
        <w:tc>
          <w:tcPr>
            <w:tcW w:w="8897" w:type="dxa"/>
          </w:tcPr>
          <w:p w:rsidR="00586989" w:rsidRPr="00586989" w:rsidRDefault="00586989" w:rsidP="0058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89">
              <w:rPr>
                <w:rFonts w:ascii="Times New Roman" w:hAnsi="Times New Roman" w:cs="Times New Roman"/>
                <w:sz w:val="24"/>
                <w:szCs w:val="24"/>
              </w:rPr>
              <w:t>4.3.Методические указания по подготовке творческого домашнего задания</w:t>
            </w:r>
          </w:p>
        </w:tc>
        <w:tc>
          <w:tcPr>
            <w:tcW w:w="567" w:type="dxa"/>
            <w:vAlign w:val="bottom"/>
          </w:tcPr>
          <w:p w:rsidR="00586989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  <w:tr w:rsidR="00566DB5" w:rsidRPr="00566DB5" w:rsidTr="00586989">
        <w:trPr>
          <w:trHeight w:val="431"/>
        </w:trPr>
        <w:tc>
          <w:tcPr>
            <w:tcW w:w="8897" w:type="dxa"/>
          </w:tcPr>
          <w:p w:rsidR="00566DB5" w:rsidRPr="003A5175" w:rsidRDefault="00C11E92" w:rsidP="003A51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66DB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5175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по текущей и промежуточной аттестации </w:t>
            </w:r>
            <w:r w:rsidR="008302E2" w:rsidRPr="003A51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……………..</w:t>
            </w:r>
          </w:p>
        </w:tc>
        <w:tc>
          <w:tcPr>
            <w:tcW w:w="567" w:type="dxa"/>
            <w:vAlign w:val="bottom"/>
          </w:tcPr>
          <w:p w:rsidR="00566DB5" w:rsidRPr="00445F36" w:rsidRDefault="00445F36" w:rsidP="006B0FB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445F3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:rsid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8302E2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8302E2" w:rsidP="006B0FB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302E2" w:rsidRPr="008302E2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Методические указания </w:t>
      </w:r>
      <w:r w:rsidR="00BD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лекционным занятиям </w:t>
      </w:r>
    </w:p>
    <w:p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5FA" w:rsidRPr="00DC45FA" w:rsidRDefault="00DC45FA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</w:t>
      </w:r>
    </w:p>
    <w:p w:rsidR="006B78F7" w:rsidRPr="00DC45FA" w:rsidRDefault="006B78F7" w:rsidP="00DC4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указать источник, в котором можно полностью почерпнуть излагаемую информацию.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:rsidR="006B78F7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</w:t>
      </w:r>
      <w:r w:rsidR="00DC45FA"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конспектированными положениями и </w:t>
      </w: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материалами.</w:t>
      </w:r>
    </w:p>
    <w:p w:rsidR="00DC45FA" w:rsidRPr="00DC45FA" w:rsidRDefault="006B78F7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:rsidR="00DC45FA" w:rsidRPr="00DC45FA" w:rsidRDefault="00DC45FA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hAnsi="Times New Roman" w:cs="Times New Roman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:rsidR="008302E2" w:rsidRPr="00DC45FA" w:rsidRDefault="008302E2" w:rsidP="009B44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 Методические указания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практическим занятиям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состав учебного плана.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составляют важную часть теоретической и профессиональной подготовки учащихся. Они направлены на подтверждение теоретических положений и формирование учебных и профессиональных умений.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относятся к основным видам учебных занятий.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учащимися практических работ и проведение практических занятий направлено на: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обобщение, систематизацию, углубление, закрепление полученных теоретических знаний по дисциплине (предмету);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применять полученные знания на практике, реализацию единства интеллектуальной и практической деятельности;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 и практические занятия имеют важные дидактические цели.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работ является подтверждение и проверка существенных теоретических положений.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выполнения заданий у учащихся формируются: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практические умения и навыки обращения с различными приборами и аппаратурой, которые составляют часть профессиональной практической подготовки,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исследовательские умения (наблюдать, сравнивать, анализировать, устанавливать зависимости, делать выводы и обобщения, самостоятельно вести исследование, оформлять результаты).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дидактической целью практических занятий является формирование практических умений - профессиональных (выполнять определенные действия, операции, необходимые в последующем в профессиональной деятельности) или учебных, необходимых в последующей учебной деятельности по общепрофессиональным и специальным дисциплинам.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содержание практических занятий направлено на реализацию требований Государственных образовательных стандартов.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Содержанием практических занятий является: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решение разного рода задач, в том числе профессиональных;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вычислений, расчетов; 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приборами, оборудованием, аппаратурой; работа с нормативными документами, инструктивными материалами, справочниками; составление проектной, плановой и другой документации.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содержания практических занятий учитывается, чтобы в совокупности по учебной дисциплине они охватывали весь круг профессиональных умений, на подготовку к которым ориентирована данная дисциплина, а в совокупности по всем учебным дисциплинам охватывали всю профессиональную деятельность, к которой готовится специалист.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занятиях учащиеся овладевают первоначальными профессиональными умениями и навыками, которые в дальнейшем закрепляются и совершенствуются в процессе производственной практики.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практических работ и практических занятий фиксируется в рабочих учебных программах дисциплин в разделе «Структура и содержание учебной дисциплины».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 заданий для практической работы или практического занятия должен быть спланирован с расчетом, чтобы за отведенное время они могли быть качественно выполнены большинством учащихся. Количество часов, отводимых на практические работы и практические занятия, фиксируется в учебных программах.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как вид учебного занятия должна проводиться в специально оборудованных учебных лабораториях. Необходимыми структурными элементами практической работы, помимо самостоятельной деятельности учащихся, являются инструктаж, проводимый преподавателем и также организация обсуждения итогов выполнения практической работы.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занятие должно проводиться в учебных кабинетах или специально оборудованных помещениях. Необходимыми структурными элементами практического занятия, помимо самостоятельной деятельности учащихся, являются инструктаж, проводимый преподавателем, а также анализ и оценка выполненных работ и степени овладения учащимися запланированными умениями.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практических работ и практических занятий предшествует проверка знаний учащихся - их теоретической готовности к выполнению задания.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учащихся на практических занятиях: фронтальная, групповая и индивидуальная.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учащиеся выполняют одновременно одну и ту же работу. При групповой форме организации занятий одна и та же работы выполняется бригадами по 2-5 человек. При индивидуальной форме организации занятий каждый учащийся выполняет индивидуальное задание.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эффективности проведения практических работ и практических занятий рекомендуется: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сборников задач, заданий и упражнений, сопровождающихся методическими указаниями, применительно к конкретным специальностям;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заданий для автоматизированного тестового контроля за подготовленностью учащихся к практическим работам или практическим занятиям;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подчинение методики проведения практических работ и практических занятий ведущим дидактическим целям, с соответствующими установками для учащихся;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практике преподавания поисковых практических работ, построенных на проблемной основе;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коллективных и групповых форм работы,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практических работ и практических занятий на повышенном уровне трудности с включением в них заданий, связанных с выбором учащимися условий выполнения работы, конкретизацией целей, самостоятельным отбором необходимого оборудования;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эффективное использование времени, отводимого на практические работы и практические занятия подбором дополнительных задач и заданий для учащихся, работающих в более быстром темпе.</w:t>
      </w:r>
    </w:p>
    <w:p w:rsidR="00445F36" w:rsidRDefault="00445F36" w:rsidP="00445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 подготовке к практическим занятиям следует использовать основную литературу из представленного в рабочей программе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литературу, обозначенную как «дополнительная»,  в представленном списке. 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по тематике занятий.</w:t>
      </w:r>
    </w:p>
    <w:p w:rsidR="00C11E92" w:rsidRDefault="00C11E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Pr="008302E2" w:rsidRDefault="00586989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лекции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Необходимость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к лекции определяе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тем, что изучение любой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строится по определенной логике освоения ее разделов,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в рабочей программе дисциплины. Чаще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изучения того или иного предмета заключатся в движении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рассмотрения общих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к анализу конкретных 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и факторов, определяющих функционирование и изменение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учесть, что преподаватели нередко представляют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конспекты своих лекций вместе с рабочей программой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авторские учебники, пособия по преподаваемому предмету.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этими материалами позволяет заранее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 положениями предстоящей лекции и активно задавать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вопросы при ее изложении.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при чтении новой лекции обычно указывает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ее содержания с тем, которое было прежде изучено.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содержания конкретной дисциплины прямо зависит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насколько студент сам, без внешнего принуждения формирует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себя установку на получение н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лекциях новых знаний, дополня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уже имеющиеся по данной дисциплине.</w:t>
      </w:r>
    </w:p>
    <w:p w:rsidR="0071166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практическо</w:t>
      </w:r>
      <w:r w:rsidR="00711662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 занятию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Подготовка к практи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ческому занятию включает следующие элементы самостоятельной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деятельности: четкое представление цели и задач его проведения;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навыков умственной,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аналитической, научной деятель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которые станут результатом предстоящей работы.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осуществляется с помощью получения новой информации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изучаемых процессах и с помощью знания 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в какой степе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данное время студент владеет методами исследовательской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которыми он станет пользоваться на практическом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работа на практическом занятии направлена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на познание студентом конкретных явлений внешнего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 но и на изменение самого себя. Второй результат очень важен,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он обеспечивает формирование таких общекультурных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компетенций, как способность 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самоорганизации и самообразова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нию, способность использовать методы сбора, обработк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интер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претации комплексной инфо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для решения организацион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но-управленческих задач, в том числе находящихся за пределами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непосредственной сферы деятельности студента.</w:t>
      </w:r>
    </w:p>
    <w:p w:rsidR="00F1643F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практическ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занятию нередко требует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бора материала, данных и специальных источников, с которыми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учебная работа. Студенты должны дома подготовить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занятию 3–4 примера форму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лировки темы исследования, пред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ставленного в монографиях, научных статьях, отчетах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зачету (в том числе к дифференцированному при</w:t>
      </w:r>
      <w:r w:rsidR="007D280C"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отсутствии экзамена по дисциплине).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является традиционной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проверки знаний, умений, компетенций, сформированных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студентов в процессе освоения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содержания изучаемой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циплины. Обычный зачет отличается от </w:t>
      </w:r>
      <w:r w:rsidR="00F1643F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</w:t>
      </w:r>
      <w:r w:rsidR="007D280C"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не дифференцирует баллы, которые он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его итогам,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зачетной книжке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вписывается только слово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«зачет».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зачету должна осуществляться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всего семестра, а не за несколько дней до его проведения.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включает следующие действия. Прежде всего нужно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перечитать все лекции, а также материалы, которые готовились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лабораторным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практическим занятиям в течение семестра. Затем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соотнести эту информацию с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вопросами, которые даны к заче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Если информации недостаточно, ответы находят в предложенной</w:t>
      </w:r>
      <w:r w:rsidR="007D2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литературе. Рекомендуется делать краткие записи.</w:t>
      </w:r>
    </w:p>
    <w:p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экзамену.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Экзамены проводятся по билетам</w:t>
      </w:r>
      <w:r w:rsidRPr="00480D2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заведующим кафедрой, или тестовым заданиям, утвержденным в установленном порядке.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сы. Ответы можно записать в виде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краткого конспекта. На втором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:rsidR="008302E2" w:rsidRDefault="008302E2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532">
        <w:rPr>
          <w:rFonts w:ascii="Times New Roman" w:eastAsia="Calibri" w:hAnsi="Times New Roman" w:cs="Times New Roman"/>
          <w:b/>
          <w:sz w:val="24"/>
          <w:szCs w:val="24"/>
        </w:rPr>
        <w:t xml:space="preserve">4.1 Методические указания по выполнению презентации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Презентации должны быть выполнены в формате Power Point и состоять из 11 слайдов: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-2 слайд должен содержать актуальность или практическое значение заявленной темы,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 xml:space="preserve">- 3…8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- 9 слайд должен содержать кратко сформулированные выводы по всей работе,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- 10 слайд  использованные источники.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532">
        <w:rPr>
          <w:rFonts w:ascii="Times New Roman" w:eastAsia="Calibri" w:hAnsi="Times New Roman" w:cs="Times New Roman"/>
          <w:sz w:val="24"/>
          <w:szCs w:val="24"/>
        </w:rPr>
        <w:t>- 11 слайд «Благодарю за внимание!».</w:t>
      </w:r>
    </w:p>
    <w:p w:rsidR="00D96532" w:rsidRPr="00D96532" w:rsidRDefault="00D96532" w:rsidP="00D965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:rsidR="009749B6" w:rsidRDefault="009749B6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-общий объем работы должен быть не менее 10-12</w:t>
      </w:r>
      <w:r w:rsidRPr="0097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</w:t>
      </w:r>
      <w:r w:rsidR="00C560FA">
        <w:rPr>
          <w:rFonts w:ascii="Times New Roman" w:hAnsi="Times New Roman" w:cs="Times New Roman"/>
          <w:sz w:val="24"/>
          <w:szCs w:val="24"/>
        </w:rPr>
        <w:t xml:space="preserve"> с  одинарным интервалом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оформлению письменного доклада (реферата) :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«Times New Roman»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>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3D0D2A">
        <w:rPr>
          <w:rFonts w:ascii="Times New Roman" w:hAnsi="Times New Roman" w:cs="Times New Roman"/>
          <w:b/>
          <w:sz w:val="24"/>
          <w:szCs w:val="24"/>
        </w:rPr>
        <w:t>.Методические указания по подготовке творческого домашнего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Выделяют следующие виды домашних творческих заданий: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I. Задания когнитивного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Опыт – проведение опыта, эксперимента.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4. Общее в разном – вычленение общего и отличного в разных системах.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II. Задания креативного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Учебное пособие – разработать свои учебные пособия.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III. Задания организационно-деятельностного типа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План – разработать план </w:t>
      </w:r>
      <w:r>
        <w:rPr>
          <w:rFonts w:ascii="Times New Roman" w:hAnsi="Times New Roman" w:cs="Times New Roman"/>
          <w:sz w:val="24"/>
          <w:szCs w:val="24"/>
        </w:rPr>
        <w:t>индивидуальной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творческой работы, составить индивидуальную программу занятий по дисциплине.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Выступление – составить </w:t>
      </w:r>
      <w:r>
        <w:rPr>
          <w:rFonts w:ascii="Times New Roman" w:hAnsi="Times New Roman" w:cs="Times New Roman"/>
          <w:sz w:val="24"/>
          <w:szCs w:val="24"/>
        </w:rPr>
        <w:t>доклад по выбранной теме.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Примерный список тем </w:t>
      </w:r>
      <w:r>
        <w:rPr>
          <w:rFonts w:ascii="Times New Roman" w:hAnsi="Times New Roman" w:cs="Times New Roman"/>
          <w:sz w:val="24"/>
          <w:szCs w:val="24"/>
        </w:rPr>
        <w:t>индивидуального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творческого задания представлен в </w:t>
      </w:r>
      <w:r>
        <w:rPr>
          <w:rFonts w:ascii="Times New Roman" w:hAnsi="Times New Roman" w:cs="Times New Roman"/>
          <w:sz w:val="24"/>
          <w:szCs w:val="24"/>
        </w:rPr>
        <w:t>ФОС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«</w:t>
      </w: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0D2A">
        <w:rPr>
          <w:rFonts w:ascii="Times New Roman" w:hAnsi="Times New Roman" w:cs="Times New Roman"/>
          <w:sz w:val="24"/>
          <w:szCs w:val="24"/>
        </w:rPr>
        <w:t>» должно содержать анализ эко</w:t>
      </w:r>
      <w:r>
        <w:rPr>
          <w:rFonts w:ascii="Times New Roman" w:hAnsi="Times New Roman" w:cs="Times New Roman"/>
          <w:sz w:val="24"/>
          <w:szCs w:val="24"/>
        </w:rPr>
        <w:t>логи</w:t>
      </w:r>
      <w:r w:rsidRPr="003D0D2A">
        <w:rPr>
          <w:rFonts w:ascii="Times New Roman" w:hAnsi="Times New Roman" w:cs="Times New Roman"/>
          <w:sz w:val="24"/>
          <w:szCs w:val="24"/>
        </w:rPr>
        <w:t>ческой ситуации по выбранной проблеме. Вычленить «рациональное зерно» помогут статистические, справочные и специализ</w:t>
      </w:r>
      <w:r>
        <w:rPr>
          <w:rFonts w:ascii="Times New Roman" w:hAnsi="Times New Roman" w:cs="Times New Roman"/>
          <w:sz w:val="24"/>
          <w:szCs w:val="24"/>
        </w:rPr>
        <w:t xml:space="preserve">ированные источники информации. </w:t>
      </w: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написанию и оформлению творческого домашнего задания: Работа выполняется на компьютере (гарнитура Times New Roman,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Оформление творческого задания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Титульный лист.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Форма задания.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Пояснительная записка.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Содержательная часть творческого домашнего задания.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Выводы. </w:t>
      </w:r>
    </w:p>
    <w:p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6. Список использованной литературы. </w:t>
      </w:r>
    </w:p>
    <w:p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Титульный лист является первой страницей и заполняется по строго определенным правилам. В </w:t>
      </w:r>
      <w:r>
        <w:rPr>
          <w:rFonts w:ascii="Times New Roman" w:hAnsi="Times New Roman" w:cs="Times New Roman"/>
          <w:sz w:val="24"/>
          <w:szCs w:val="24"/>
        </w:rPr>
        <w:t>рамках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дается обоснование </w:t>
      </w:r>
      <w:r>
        <w:rPr>
          <w:rFonts w:ascii="Times New Roman" w:hAnsi="Times New Roman" w:cs="Times New Roman"/>
          <w:sz w:val="24"/>
          <w:szCs w:val="24"/>
        </w:rPr>
        <w:t>темы</w:t>
      </w:r>
      <w:r w:rsidRPr="003D0D2A">
        <w:rPr>
          <w:rFonts w:ascii="Times New Roman" w:hAnsi="Times New Roman" w:cs="Times New Roman"/>
          <w:sz w:val="24"/>
          <w:szCs w:val="24"/>
        </w:rPr>
        <w:t xml:space="preserve">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:rsidR="00586989" w:rsidRDefault="00586989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2E2" w:rsidRDefault="00C11E9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предполагает реализацию следующих принципов оценивания: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студентом всех видов учебных занятий.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аттестован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:rsidR="00497F1D" w:rsidRPr="00807D36" w:rsidRDefault="00497F1D" w:rsidP="00C3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807D36">
        <w:rPr>
          <w:rFonts w:ascii="Times New Roman" w:hAnsi="Times New Roman" w:cs="Times New Roman"/>
          <w:sz w:val="24"/>
          <w:szCs w:val="24"/>
        </w:rPr>
        <w:t>на восьмой и четырнадцатой учебной неделе.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получившие оценки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аттестован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 факту предоставления письменного объяснения причины/причин проходят рубежный контроль успеваемости в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сроки,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графиком консультаций.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предмета, курса, дисциплины (модуля) по итогам семестра и завершению отдельных этапов обучения.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полученная на последнем экзамене.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семестрах.</w:t>
      </w:r>
    </w:p>
    <w:p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по результатам промежуточной аттестации должна учитывать результаты рубежного контроля успеваемости.</w:t>
      </w:r>
    </w:p>
    <w:p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Расписание экзаменов доводится до сведения студентов не позднее чем за две недели до начала экзаменационной 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24724" w:rsidRDefault="00E24724" w:rsidP="00C323E1">
      <w:pPr>
        <w:spacing w:after="0"/>
        <w:ind w:firstLine="709"/>
        <w:jc w:val="both"/>
      </w:pPr>
    </w:p>
    <w:sectPr w:rsidR="00E24724" w:rsidSect="00C11E92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FAF" w:rsidRDefault="00C91FAF" w:rsidP="004059F6">
      <w:pPr>
        <w:spacing w:after="0" w:line="240" w:lineRule="auto"/>
      </w:pPr>
      <w:r>
        <w:separator/>
      </w:r>
    </w:p>
  </w:endnote>
  <w:endnote w:type="continuationSeparator" w:id="0">
    <w:p w:rsidR="00C91FAF" w:rsidRDefault="00C91FAF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405911"/>
      <w:docPartObj>
        <w:docPartGallery w:val="Page Numbers (Bottom of Page)"/>
        <w:docPartUnique/>
      </w:docPartObj>
    </w:sdtPr>
    <w:sdtEndPr/>
    <w:sdtContent>
      <w:p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714">
          <w:rPr>
            <w:noProof/>
          </w:rPr>
          <w:t>1</w:t>
        </w:r>
        <w:r>
          <w:fldChar w:fldCharType="end"/>
        </w:r>
      </w:p>
    </w:sdtContent>
  </w:sdt>
  <w:p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FAF" w:rsidRDefault="00C91FAF" w:rsidP="004059F6">
      <w:pPr>
        <w:spacing w:after="0" w:line="240" w:lineRule="auto"/>
      </w:pPr>
      <w:r>
        <w:separator/>
      </w:r>
    </w:p>
  </w:footnote>
  <w:footnote w:type="continuationSeparator" w:id="0">
    <w:p w:rsidR="00C91FAF" w:rsidRDefault="00C91FAF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B5"/>
    <w:rsid w:val="00033805"/>
    <w:rsid w:val="0008256E"/>
    <w:rsid w:val="000B3434"/>
    <w:rsid w:val="000D20BA"/>
    <w:rsid w:val="000E37B4"/>
    <w:rsid w:val="000E591A"/>
    <w:rsid w:val="000E6D3C"/>
    <w:rsid w:val="000F1DC8"/>
    <w:rsid w:val="0026638C"/>
    <w:rsid w:val="002779BF"/>
    <w:rsid w:val="0028485B"/>
    <w:rsid w:val="00293714"/>
    <w:rsid w:val="002E6838"/>
    <w:rsid w:val="00330AC3"/>
    <w:rsid w:val="003713FD"/>
    <w:rsid w:val="0039590E"/>
    <w:rsid w:val="003A5175"/>
    <w:rsid w:val="004059F6"/>
    <w:rsid w:val="004311B5"/>
    <w:rsid w:val="00445F36"/>
    <w:rsid w:val="00480D29"/>
    <w:rsid w:val="004842C8"/>
    <w:rsid w:val="00497F1D"/>
    <w:rsid w:val="0050273C"/>
    <w:rsid w:val="005030D1"/>
    <w:rsid w:val="00544A8B"/>
    <w:rsid w:val="00566DB5"/>
    <w:rsid w:val="00585E5B"/>
    <w:rsid w:val="00586989"/>
    <w:rsid w:val="00597F2B"/>
    <w:rsid w:val="005A028B"/>
    <w:rsid w:val="005E05C6"/>
    <w:rsid w:val="005F0839"/>
    <w:rsid w:val="006B0FB3"/>
    <w:rsid w:val="006B177B"/>
    <w:rsid w:val="006B78F7"/>
    <w:rsid w:val="00702E17"/>
    <w:rsid w:val="00711662"/>
    <w:rsid w:val="0077157E"/>
    <w:rsid w:val="007B5F7B"/>
    <w:rsid w:val="007D280C"/>
    <w:rsid w:val="00807D36"/>
    <w:rsid w:val="008302E2"/>
    <w:rsid w:val="00880340"/>
    <w:rsid w:val="009749B6"/>
    <w:rsid w:val="0099210E"/>
    <w:rsid w:val="009B44CE"/>
    <w:rsid w:val="00A05354"/>
    <w:rsid w:val="00A32BC0"/>
    <w:rsid w:val="00A40F1C"/>
    <w:rsid w:val="00A80F25"/>
    <w:rsid w:val="00AD0808"/>
    <w:rsid w:val="00B234BC"/>
    <w:rsid w:val="00B44752"/>
    <w:rsid w:val="00B934D9"/>
    <w:rsid w:val="00BB53D1"/>
    <w:rsid w:val="00BD5202"/>
    <w:rsid w:val="00C11E92"/>
    <w:rsid w:val="00C323E1"/>
    <w:rsid w:val="00C37B27"/>
    <w:rsid w:val="00C560FA"/>
    <w:rsid w:val="00C91FAF"/>
    <w:rsid w:val="00CE19FB"/>
    <w:rsid w:val="00D96532"/>
    <w:rsid w:val="00DB4552"/>
    <w:rsid w:val="00DC45FA"/>
    <w:rsid w:val="00E05B35"/>
    <w:rsid w:val="00E24724"/>
    <w:rsid w:val="00E5450A"/>
    <w:rsid w:val="00E55CF7"/>
    <w:rsid w:val="00E6722C"/>
    <w:rsid w:val="00EA682B"/>
    <w:rsid w:val="00EC0570"/>
    <w:rsid w:val="00F1643F"/>
    <w:rsid w:val="00F31555"/>
    <w:rsid w:val="00F85777"/>
    <w:rsid w:val="00FA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6475C-7199-464F-B1DD-ECD95475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3D2B-BE35-4395-8C1B-1D1DF5E3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4801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Гривко</cp:lastModifiedBy>
  <cp:revision>24</cp:revision>
  <dcterms:created xsi:type="dcterms:W3CDTF">2019-09-12T07:47:00Z</dcterms:created>
  <dcterms:modified xsi:type="dcterms:W3CDTF">2022-03-24T13:34:00Z</dcterms:modified>
</cp:coreProperties>
</file>