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54F95" w:rsidRPr="008045A7" w:rsidRDefault="00C54F95" w:rsidP="00C54F95">
      <w:pPr>
        <w:pStyle w:val="ReportHead"/>
        <w:spacing w:line="240" w:lineRule="auto"/>
        <w:jc w:val="right"/>
        <w:rPr>
          <w:b/>
          <w:i/>
          <w:szCs w:val="28"/>
        </w:rPr>
      </w:pPr>
      <w:r w:rsidRPr="008045A7">
        <w:rPr>
          <w:b/>
          <w:i/>
          <w:szCs w:val="28"/>
        </w:rPr>
        <w:t>На правах рукописи</w:t>
      </w: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МИНОБРНАУКИ РОССИ</w:t>
      </w:r>
      <w:r>
        <w:rPr>
          <w:szCs w:val="28"/>
        </w:rPr>
        <w:t>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Федеральное государственное бюджетное образовательное учреждение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  <w:r w:rsidRPr="0032648A">
        <w:rPr>
          <w:szCs w:val="28"/>
        </w:rPr>
        <w:t>высшего образования</w:t>
      </w:r>
    </w:p>
    <w:p w:rsidR="00C54F95" w:rsidRPr="0032648A" w:rsidRDefault="00C54F95" w:rsidP="00C54F95">
      <w:pPr>
        <w:pStyle w:val="ReportHead"/>
        <w:spacing w:line="240" w:lineRule="auto"/>
        <w:rPr>
          <w:b/>
          <w:szCs w:val="28"/>
        </w:rPr>
      </w:pPr>
      <w:r w:rsidRPr="0032648A">
        <w:rPr>
          <w:b/>
          <w:szCs w:val="28"/>
        </w:rPr>
        <w:t>«Оренбургский государственный университет»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Кафедра автоматизированного электропривода, </w:t>
      </w: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>электромеханики и электротехники</w:t>
      </w:r>
    </w:p>
    <w:p w:rsidR="00C54F95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8045A7" w:rsidRDefault="00C54F95" w:rsidP="00C54F95">
      <w:pPr>
        <w:pStyle w:val="ReportHead"/>
        <w:spacing w:line="240" w:lineRule="auto"/>
        <w:rPr>
          <w:szCs w:val="28"/>
        </w:rPr>
      </w:pPr>
      <w:r w:rsidRPr="008045A7">
        <w:rPr>
          <w:szCs w:val="28"/>
        </w:rPr>
        <w:t xml:space="preserve">Методические указания для обучающихся по освоению </w:t>
      </w:r>
      <w:r w:rsidR="00AD625D">
        <w:rPr>
          <w:szCs w:val="28"/>
        </w:rPr>
        <w:t>практики</w:t>
      </w:r>
    </w:p>
    <w:p w:rsidR="00C54F95" w:rsidRPr="0032648A" w:rsidRDefault="00C54F95" w:rsidP="00C54F95">
      <w:pPr>
        <w:pStyle w:val="ReportHead"/>
        <w:spacing w:line="240" w:lineRule="auto"/>
        <w:rPr>
          <w:szCs w:val="28"/>
        </w:rPr>
      </w:pPr>
    </w:p>
    <w:p w:rsidR="00AD625D" w:rsidRDefault="00AD625D" w:rsidP="00AD625D">
      <w:pPr>
        <w:pStyle w:val="ReportHead"/>
        <w:spacing w:before="120"/>
        <w:rPr>
          <w:i/>
          <w:sz w:val="24"/>
        </w:rPr>
      </w:pPr>
      <w:r>
        <w:rPr>
          <w:i/>
          <w:sz w:val="24"/>
        </w:rPr>
        <w:t>«Б2.П.Б.У.1 Ознакомительная практика»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Вид </w:t>
      </w:r>
      <w:r>
        <w:rPr>
          <w:i/>
          <w:sz w:val="24"/>
          <w:u w:val="single"/>
        </w:rPr>
        <w:tab/>
        <w:t xml:space="preserve"> учебная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учебная, производственная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Тип </w:t>
      </w:r>
      <w:r>
        <w:rPr>
          <w:i/>
          <w:sz w:val="24"/>
          <w:u w:val="single"/>
        </w:rPr>
        <w:tab/>
        <w:t xml:space="preserve"> ознакомительная практика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jc w:val="left"/>
        <w:rPr>
          <w:i/>
          <w:sz w:val="24"/>
          <w:u w:val="single"/>
        </w:rPr>
      </w:pPr>
      <w:r>
        <w:rPr>
          <w:i/>
          <w:sz w:val="24"/>
        </w:rPr>
        <w:t xml:space="preserve">Форма </w:t>
      </w:r>
      <w:r>
        <w:rPr>
          <w:i/>
          <w:sz w:val="24"/>
          <w:u w:val="single"/>
        </w:rPr>
        <w:tab/>
        <w:t xml:space="preserve"> дискретная по видам практик </w:t>
      </w:r>
      <w:r>
        <w:rPr>
          <w:i/>
          <w:sz w:val="24"/>
          <w:u w:val="single"/>
        </w:rPr>
        <w:tab/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vertAlign w:val="superscript"/>
        </w:rPr>
      </w:pPr>
      <w:r>
        <w:rPr>
          <w:i/>
          <w:sz w:val="24"/>
          <w:vertAlign w:val="superscript"/>
        </w:rPr>
        <w:t>непрерывная, дискретная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Уровень высшего образования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line="360" w:lineRule="auto"/>
        <w:rPr>
          <w:sz w:val="24"/>
        </w:rPr>
      </w:pPr>
      <w:r>
        <w:rPr>
          <w:sz w:val="24"/>
        </w:rPr>
        <w:t>БАКАЛАВРИАТ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Направление подготовки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13.03.02 Электроэнергетика и электротехника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Электропривод и автоматика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r>
        <w:rPr>
          <w:sz w:val="24"/>
        </w:rPr>
        <w:t>Квалификация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Бакалавр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spacing w:before="120"/>
        <w:rPr>
          <w:sz w:val="24"/>
        </w:rPr>
      </w:pPr>
      <w:r>
        <w:rPr>
          <w:sz w:val="24"/>
        </w:rPr>
        <w:t>Форма обучения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  <w:bookmarkStart w:id="0" w:name="BookmarkWhereDelChr13"/>
      <w:bookmarkEnd w:id="0"/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Default="00AD625D" w:rsidP="00AD625D">
      <w:pPr>
        <w:pStyle w:val="ReportHead"/>
        <w:tabs>
          <w:tab w:val="center" w:pos="5272"/>
          <w:tab w:val="right" w:pos="10290"/>
        </w:tabs>
        <w:rPr>
          <w:sz w:val="24"/>
        </w:rPr>
      </w:pPr>
    </w:p>
    <w:p w:rsidR="00AD625D" w:rsidRPr="00AD625D" w:rsidRDefault="00D73521" w:rsidP="00AD625D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Год набора 2022</w:t>
      </w:r>
      <w:bookmarkStart w:id="1" w:name="_GoBack"/>
      <w:bookmarkEnd w:id="1"/>
    </w:p>
    <w:p w:rsidR="00C54F95" w:rsidRDefault="00D942C0" w:rsidP="00AD625D">
      <w:pPr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A55EEB2" wp14:editId="0DB2FD38">
                <wp:simplePos x="0" y="0"/>
                <wp:positionH relativeFrom="column">
                  <wp:posOffset>6049107</wp:posOffset>
                </wp:positionH>
                <wp:positionV relativeFrom="paragraph">
                  <wp:posOffset>84797</wp:posOffset>
                </wp:positionV>
                <wp:extent cx="520504" cy="534572"/>
                <wp:effectExtent l="0" t="0" r="13335" b="18415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D777833" id="Прямоугольник 6" o:spid="_x0000_s1026" style="position:absolute;margin-left:476.3pt;margin-top:6.7pt;width:41pt;height:42.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" fillcolor="white [3212]" strokecolor="white [3212]" strokeweight="1pt"/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br w:type="page"/>
      </w:r>
    </w:p>
    <w:p w:rsidR="00C54F95" w:rsidRPr="0032648A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Методические указания</w:t>
      </w:r>
      <w:r w:rsidRPr="0032648A">
        <w:rPr>
          <w:rFonts w:ascii="Times New Roman" w:hAnsi="Times New Roman" w:cs="Times New Roman"/>
          <w:sz w:val="28"/>
          <w:szCs w:val="28"/>
        </w:rPr>
        <w:t xml:space="preserve"> предназначен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32648A">
        <w:rPr>
          <w:rFonts w:ascii="Times New Roman" w:hAnsi="Times New Roman" w:cs="Times New Roman"/>
          <w:sz w:val="28"/>
          <w:szCs w:val="28"/>
        </w:rPr>
        <w:t xml:space="preserve"> для </w:t>
      </w:r>
      <w:r w:rsidR="00AD625D">
        <w:rPr>
          <w:rFonts w:ascii="Times New Roman" w:hAnsi="Times New Roman" w:cs="Times New Roman"/>
          <w:sz w:val="28"/>
          <w:szCs w:val="28"/>
        </w:rPr>
        <w:t xml:space="preserve">самостоятельного выполнения и подготовки отчётной документации по «Ознакомительной практике» направления </w:t>
      </w:r>
      <w:r w:rsidRPr="0032648A">
        <w:rPr>
          <w:rFonts w:ascii="Times New Roman" w:hAnsi="Times New Roman" w:cs="Times New Roman"/>
          <w:sz w:val="28"/>
          <w:szCs w:val="28"/>
        </w:rPr>
        <w:t xml:space="preserve">подготовки </w:t>
      </w:r>
      <w:r>
        <w:rPr>
          <w:rFonts w:ascii="Times New Roman" w:hAnsi="Times New Roman" w:cs="Times New Roman"/>
          <w:sz w:val="28"/>
          <w:szCs w:val="28"/>
        </w:rPr>
        <w:t>13.03.02</w:t>
      </w:r>
      <w:r w:rsidRPr="0032648A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Электроэнергетика и электротехника</w:t>
      </w:r>
      <w:r w:rsidRPr="0032648A">
        <w:rPr>
          <w:rFonts w:ascii="Times New Roman" w:hAnsi="Times New Roman" w:cs="Times New Roman"/>
          <w:sz w:val="28"/>
          <w:szCs w:val="28"/>
        </w:rPr>
        <w:t>» (профиля) «</w:t>
      </w:r>
      <w:r w:rsidR="00DE0E27">
        <w:rPr>
          <w:rFonts w:ascii="Times New Roman" w:hAnsi="Times New Roman" w:cs="Times New Roman"/>
          <w:sz w:val="28"/>
          <w:szCs w:val="28"/>
        </w:rPr>
        <w:t>Электро</w:t>
      </w:r>
      <w:r w:rsidR="00AD625D">
        <w:rPr>
          <w:rFonts w:ascii="Times New Roman" w:hAnsi="Times New Roman" w:cs="Times New Roman"/>
          <w:sz w:val="28"/>
          <w:szCs w:val="28"/>
        </w:rPr>
        <w:t>привод и автоматика</w:t>
      </w:r>
      <w:r w:rsidRPr="0032648A">
        <w:rPr>
          <w:rFonts w:ascii="Times New Roman" w:hAnsi="Times New Roman" w:cs="Times New Roman"/>
          <w:sz w:val="28"/>
          <w:szCs w:val="28"/>
        </w:rPr>
        <w:t>»</w:t>
      </w: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uppressLineNumbers/>
        <w:spacing w:after="0" w:line="240" w:lineRule="auto"/>
        <w:ind w:firstLine="851"/>
        <w:jc w:val="center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Составитель ____________________ </w:t>
      </w:r>
      <w:r>
        <w:rPr>
          <w:rFonts w:ascii="Times New Roman" w:hAnsi="Times New Roman" w:cs="Times New Roman"/>
          <w:sz w:val="28"/>
          <w:szCs w:val="28"/>
        </w:rPr>
        <w:t>Е.С. Шелихов</w:t>
      </w: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tabs>
          <w:tab w:val="left" w:pos="10000"/>
        </w:tabs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Методические указания рассмотрены и одобрены на заседании кафедры </w:t>
      </w:r>
      <w:r w:rsidRPr="0032648A">
        <w:rPr>
          <w:rFonts w:ascii="Times New Roman" w:hAnsi="Times New Roman" w:cs="Times New Roman"/>
          <w:sz w:val="28"/>
          <w:szCs w:val="28"/>
        </w:rPr>
        <w:t>автоматизированного электропривода, электромеханики и электротехники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32648A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2648A">
        <w:rPr>
          <w:rFonts w:ascii="Times New Roman" w:hAnsi="Times New Roman" w:cs="Times New Roman"/>
          <w:sz w:val="28"/>
          <w:szCs w:val="28"/>
        </w:rPr>
        <w:t xml:space="preserve">Заведующий кафедрой ________________________ Э.Л. Греков </w:t>
      </w: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Default="00C54F95" w:rsidP="00C54F9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54F95" w:rsidRPr="00CD480D" w:rsidRDefault="002B5031" w:rsidP="00CD48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A7CDAB4" wp14:editId="32DF09F4">
                <wp:simplePos x="0" y="0"/>
                <wp:positionH relativeFrom="margin">
                  <wp:posOffset>5920740</wp:posOffset>
                </wp:positionH>
                <wp:positionV relativeFrom="paragraph">
                  <wp:posOffset>544928</wp:posOffset>
                </wp:positionV>
                <wp:extent cx="520504" cy="534572"/>
                <wp:effectExtent l="0" t="0" r="13335" b="1841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504" cy="5345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EC8990" id="Прямоугольник 7" o:spid="_x0000_s1026" style="position:absolute;margin-left:466.2pt;margin-top:42.9pt;width:41pt;height:42.1pt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" fillcolor="white [3212]" strokecolor="white [3212]" strokeweight="1pt">
                <w10:wrap anchorx="margin"/>
              </v:rect>
            </w:pict>
          </mc:Fallback>
        </mc:AlternateContent>
      </w:r>
      <w:r w:rsidR="00C54F95">
        <w:rPr>
          <w:rFonts w:ascii="Times New Roman" w:hAnsi="Times New Roman" w:cs="Times New Roman"/>
          <w:sz w:val="28"/>
          <w:szCs w:val="28"/>
        </w:rPr>
        <w:t>Методические указани</w:t>
      </w:r>
      <w:r w:rsidR="00907382">
        <w:rPr>
          <w:rFonts w:ascii="Times New Roman" w:hAnsi="Times New Roman" w:cs="Times New Roman"/>
          <w:sz w:val="28"/>
          <w:szCs w:val="28"/>
        </w:rPr>
        <w:t>я являются приложением к рабочим программам</w:t>
      </w:r>
      <w:r w:rsidR="00C54F95">
        <w:rPr>
          <w:rFonts w:ascii="Times New Roman" w:hAnsi="Times New Roman" w:cs="Times New Roman"/>
          <w:sz w:val="28"/>
          <w:szCs w:val="28"/>
        </w:rPr>
        <w:t xml:space="preserve"> по </w:t>
      </w:r>
      <w:r w:rsidR="00AD625D">
        <w:rPr>
          <w:rFonts w:ascii="Times New Roman" w:hAnsi="Times New Roman" w:cs="Times New Roman"/>
          <w:sz w:val="28"/>
          <w:szCs w:val="28"/>
        </w:rPr>
        <w:t>практике</w:t>
      </w:r>
      <w:r w:rsidR="00C54F95">
        <w:rPr>
          <w:rFonts w:ascii="Times New Roman" w:hAnsi="Times New Roman" w:cs="Times New Roman"/>
          <w:sz w:val="28"/>
          <w:szCs w:val="28"/>
        </w:rPr>
        <w:t xml:space="preserve"> «</w:t>
      </w:r>
      <w:r w:rsidR="00AD625D">
        <w:rPr>
          <w:rFonts w:ascii="Times New Roman" w:hAnsi="Times New Roman" w:cs="Times New Roman"/>
          <w:sz w:val="28"/>
          <w:szCs w:val="28"/>
        </w:rPr>
        <w:t>Ознакомительная практика</w:t>
      </w:r>
      <w:r w:rsidR="00C54F95" w:rsidRPr="00366C53">
        <w:rPr>
          <w:rFonts w:ascii="Times New Roman" w:hAnsi="Times New Roman" w:cs="Times New Roman"/>
          <w:sz w:val="28"/>
          <w:szCs w:val="28"/>
        </w:rPr>
        <w:t>»</w:t>
      </w:r>
      <w:r w:rsidR="00907382">
        <w:rPr>
          <w:rFonts w:ascii="Times New Roman" w:hAnsi="Times New Roman" w:cs="Times New Roman"/>
          <w:sz w:val="28"/>
          <w:szCs w:val="28"/>
        </w:rPr>
        <w:t>, зарегистрированным</w:t>
      </w:r>
      <w:r w:rsidR="00C54F95">
        <w:rPr>
          <w:rFonts w:ascii="Times New Roman" w:hAnsi="Times New Roman" w:cs="Times New Roman"/>
          <w:sz w:val="28"/>
          <w:szCs w:val="28"/>
        </w:rPr>
        <w:t xml:space="preserve"> в ЦИТ под учетным</w:t>
      </w:r>
      <w:r w:rsidR="00AD625D">
        <w:rPr>
          <w:rFonts w:ascii="Times New Roman" w:hAnsi="Times New Roman" w:cs="Times New Roman"/>
          <w:sz w:val="28"/>
          <w:szCs w:val="28"/>
        </w:rPr>
        <w:t xml:space="preserve"> номером</w:t>
      </w:r>
      <w:r w:rsidR="00C54F95">
        <w:rPr>
          <w:rFonts w:ascii="Times New Roman" w:hAnsi="Times New Roman" w:cs="Times New Roman"/>
          <w:sz w:val="28"/>
          <w:szCs w:val="28"/>
        </w:rPr>
        <w:t xml:space="preserve"> ____________</w:t>
      </w:r>
      <w:r w:rsidR="00CD480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06A0F" w:rsidRDefault="00006A0F" w:rsidP="00006A0F">
      <w:pPr>
        <w:jc w:val="center"/>
        <w:rPr>
          <w:rFonts w:ascii="Times New Roman" w:hAnsi="Times New Roman" w:cs="Times New Roman"/>
          <w:b/>
          <w:sz w:val="32"/>
          <w:szCs w:val="28"/>
        </w:rPr>
      </w:pPr>
      <w:r w:rsidRPr="002C2857">
        <w:rPr>
          <w:rFonts w:ascii="Times New Roman" w:hAnsi="Times New Roman" w:cs="Times New Roman"/>
          <w:b/>
          <w:sz w:val="32"/>
          <w:szCs w:val="28"/>
        </w:rPr>
        <w:lastRenderedPageBreak/>
        <w:t>Содержание</w:t>
      </w:r>
    </w:p>
    <w:p w:rsidR="00006A0F" w:rsidRDefault="00006A0F" w:rsidP="00006A0F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7"/>
        <w:gridCol w:w="845"/>
      </w:tblGrid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1. Содержание задания на практику . . . . . . . . . . . . . . . . . . . . . . . . . . . . . . .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2. Содержание документации на отчётность по практике . . . . . . . . . . . . . . </w:t>
            </w:r>
          </w:p>
        </w:tc>
        <w:tc>
          <w:tcPr>
            <w:tcW w:w="845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D625D" w:rsidRPr="00991A83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3. </w:t>
            </w:r>
            <w:r w:rsidR="00A768C9" w:rsidRPr="00A768C9">
              <w:rPr>
                <w:rFonts w:ascii="Times New Roman" w:hAnsi="Times New Roman" w:cs="Times New Roman"/>
                <w:sz w:val="28"/>
                <w:szCs w:val="28"/>
              </w:rPr>
              <w:t>Примерные вопросы к защите отчёта</w:t>
            </w: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. . . . . . . . . . . . . . . . . . . . . </w:t>
            </w:r>
            <w:r w:rsidR="00A768C9">
              <w:rPr>
                <w:rFonts w:ascii="Times New Roman" w:hAnsi="Times New Roman" w:cs="Times New Roman"/>
                <w:sz w:val="28"/>
                <w:szCs w:val="28"/>
              </w:rPr>
              <w:t xml:space="preserve">. . . . . . . . </w:t>
            </w:r>
          </w:p>
        </w:tc>
        <w:tc>
          <w:tcPr>
            <w:tcW w:w="845" w:type="dxa"/>
          </w:tcPr>
          <w:p w:rsidR="00AD625D" w:rsidRPr="00991A83" w:rsidRDefault="00A768C9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AD625D" w:rsidTr="00737C61">
        <w:tc>
          <w:tcPr>
            <w:tcW w:w="9067" w:type="dxa"/>
          </w:tcPr>
          <w:p w:rsidR="00AD625D" w:rsidRPr="00991A83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1A83">
              <w:rPr>
                <w:rFonts w:ascii="Times New Roman" w:hAnsi="Times New Roman" w:cs="Times New Roman"/>
                <w:sz w:val="28"/>
                <w:szCs w:val="28"/>
              </w:rPr>
              <w:t xml:space="preserve">4. Содержание дневника практики . . . . . . . . . . . . . . . . . . . . . . . . . . . . . . . . . </w:t>
            </w:r>
          </w:p>
        </w:tc>
        <w:tc>
          <w:tcPr>
            <w:tcW w:w="845" w:type="dxa"/>
          </w:tcPr>
          <w:p w:rsidR="00AD625D" w:rsidRDefault="00AD625D" w:rsidP="00737C6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</w:tbl>
    <w:p w:rsidR="00006A0F" w:rsidRDefault="00006A0F" w:rsidP="00006A0F">
      <w:pPr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  <w:r w:rsidRPr="00A768C9">
        <w:rPr>
          <w:b/>
          <w:sz w:val="28"/>
          <w:szCs w:val="28"/>
        </w:rPr>
        <w:lastRenderedPageBreak/>
        <w:t xml:space="preserve">1. </w:t>
      </w:r>
      <w:r w:rsidR="00AD625D" w:rsidRPr="00A768C9">
        <w:rPr>
          <w:b/>
          <w:sz w:val="28"/>
          <w:szCs w:val="28"/>
        </w:rPr>
        <w:t>Содержание задания на практику</w:t>
      </w:r>
    </w:p>
    <w:p w:rsidR="00006A0F" w:rsidRPr="00A768C9" w:rsidRDefault="00006A0F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№1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Задание на практику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начале ознакомительной практики руководитель от университета выдаёт задание, в котором указаны поставленные цели и задачи в зависимости от места её прохождения. Обучающийся получает в электронном виде полный комплект документов для дальнейшей отчётности. Совместно с руководителем(-ями) составляется график проведения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№2 </w:t>
      </w:r>
      <w:r w:rsidRPr="00A768C9">
        <w:rPr>
          <w:rFonts w:ascii="Times New Roman" w:eastAsia="Calibri" w:hAnsi="Times New Roman" w:cs="Times New Roman"/>
          <w:sz w:val="28"/>
          <w:szCs w:val="28"/>
        </w:rPr>
        <w:t>Безопасность жизнедеятельности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В начале учебной практики студенты должны пройти вводный инструктаж по технике и пожарной безопасности, промышленной санитарии и нормам охраны труда. После направления на определенный участок работы студенты проходят первичный инструктаж по вопросам техники безопасности, свойственной данному участку. При привлечении к выполнению отдельных видов работ предварительно проходят инструктаж на рабочем месте. Студенты при необходимости сдают экзамен на </w:t>
      </w:r>
      <w:r w:rsidRPr="00A768C9">
        <w:rPr>
          <w:rFonts w:ascii="Times New Roman" w:eastAsia="Calibri" w:hAnsi="Times New Roman" w:cs="Times New Roman"/>
          <w:sz w:val="28"/>
          <w:szCs w:val="28"/>
          <w:lang w:val="en-US"/>
        </w:rPr>
        <w:t>II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группу допуска для работы в электроустановках.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№3 </w:t>
      </w:r>
      <w:r w:rsidRPr="00A768C9">
        <w:rPr>
          <w:rFonts w:ascii="Times New Roman" w:eastAsia="Calibri" w:hAnsi="Times New Roman" w:cs="Times New Roman"/>
          <w:sz w:val="28"/>
          <w:szCs w:val="28"/>
        </w:rPr>
        <w:t>Виды работ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Студенты могут привлекаться к следующим видам работ: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со структурой предприятия и должностными инструкциями;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коллективом и изучение должностных обязанностей и правовых норм;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видами технической документации (в том числе чтение основных видов чертежей, соответствующих спецификаций, каталогов и схем) и методами оптимизации ресурсного обеспечения;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знакомство с внутренним делопроизводством, определяющим деловую коммуникацию на производстве;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изучение имеющихся приборов и методик для измерения рабочих параметров оборудования используемого на производстве (в том числе электрических);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сбор, анализ и синтез информации в области электроэнергетики и электротехники;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– выполнение рационализаторских поручений руководителя практики с учётом техники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Для очной формы обучения рекомендуется посещение экскурсий по производственным объектам и рабочим участками.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>Этап №4</w:t>
      </w: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 Дневник и отчёт по практике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В соответствии с рабочим графиком (планом) обучающийся заполняет дневник работы, где непосредственный руководитель практики указывает замечания, либо их отсутствие.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Отчёт по ознакомительной практике выполняется объёмом 20-25 страниц и содержит следующие разделы: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1. Описание и структура организации (предприятия).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2. Должностная инструкция рабочего.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3. Рациональный план организации рабочего дня.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lastRenderedPageBreak/>
        <w:t>4. Характеристика индивидуальных профессиональных качеств будущего специалиста.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5. Краткая характеристика изученной во время практики технической документации и внутреннего делопроизводства.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>6. Методы и средства профилактики потенциально возможных профессиональных заболеваний.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b/>
          <w:sz w:val="28"/>
          <w:szCs w:val="28"/>
        </w:rPr>
        <w:t xml:space="preserve">Этап №5 </w:t>
      </w:r>
      <w:r w:rsidRPr="00A768C9">
        <w:rPr>
          <w:rFonts w:ascii="Times New Roman" w:eastAsia="Calibri" w:hAnsi="Times New Roman" w:cs="Times New Roman"/>
          <w:sz w:val="28"/>
          <w:szCs w:val="28"/>
        </w:rPr>
        <w:t>Защита отчёта и утверждение итоговой оценки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  <w:szCs w:val="28"/>
        </w:rPr>
        <w:t xml:space="preserve">На защиту обучающийся обязуется предоставить полный комплект отчётной документации в бумажном и электронном виде (скан копия), действительность которой подтверждается подписями руководителя и заверяется печатями организации в которой проводилась практика.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предприятиях, кроме изучения общих вопросов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источниками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со схемами общего электроснабжения объектов;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конкретными потребителями электроэнергии на соответствующих предприятиях;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методами защиты этих потребителей от ненормальных режимов работы (от перегрузок, коротких замыканий, понимания напряжения, обрывов проводов);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условным обозначением элементов электрических схем (силовые и измерительные трансформаторы, коммутационные и защитные аппараты, аппараты цепей управления, измерения, сигнализации и защиты);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конструктивным выполнением элементов защиты и автоматики (предохранительные автоматические выключатели, реле) на соответствующем предприятии, а также с принципами их действия;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несложным электрооборудованием, используемым на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простейшими электроприводами, используемыми на участке прохождения практики;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электрических машин переменного и постоянного тока, электромагнитных муфт, тормозных устройств и другого 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конструкциями станков (технологических установок), на которых работает студент;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кинематическими и электрическими схемами используемого электрооборудования;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схемами, типами электропривода любых станков с числовым программным управлением, применяемых на предприятии (цехе, участке, рабочем месте);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технологическими картами на ремонт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передовыми технологиями ремонта промышленного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приемами сборки и разборки электрооборудования, методами перемотки обмоток электрических машин и аппаратов, способами пропитки секций и сушки обмоток;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применением электроизоляционных материалов, обмоточных проводов и методов определения их расхода;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методами ремонта пускорегулирующей аппаратуры, включая бесконтактную (статическую) аппаратуру;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навыками изготовления отдельных деталей аппаратов, производства испытаний и наладки аппаратуры после ремонта;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планированием и нормированием ремонтных и наладочных работ.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предприятии, изготавливающем электрооборудование,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номенклатурой выпускаемых предприятием электротехнических изделий, в изготовлении которых принимает участие студент;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конструкциями, электрическими, монтажными и кинематическими схемами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программами приемочных и приемо-сдаточных испытаний выпускаемых электротехнических изделий или их деталей;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стандартами на конкретное электротехническое изделие (электрический или электронный аппарат, электрическую машину);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измерительной аппаратурой, используемой для проверки и испытаний выпускаемых электротехнических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документами, определяющими состав и методы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видами промышленных испытаний и требований к ним;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классификацией испытаний по способам выполнения;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документацией испытаний;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испытаниях.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ТЭЦ студентам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 теплотехническим оборудованием (котлы, система водоподготовки, типы турбин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мощностью генераторов и величиной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конструктивным выполнением системы передачи электроэнергии от генераторов к распределительному устройству генераторного напряжения;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коммутационной аппаратурой на генераторном и на высшем напряжении (устройство и принцип работы);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измерительными и защитными аппаратами;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потребителями собственных нужд и системой их электроснабжения;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условным графическим обозначением элементов электрических схем (генераторы, силовые и измерительные трансформаторы, коммутационные и защитные аппараты; аппараты цепей управления, измерения, сигнализации и защиты).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электромонтажной организации следует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основными задачами производственных участков (монтажнозаготовительный и др.);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проектно-монтажной документацией;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оборудованием (станки, электроинструмент, подъемнотранспортные механизмы и др.), применяемым при выполнении электромонтажных работ;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проверки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и работой различного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правилами монтажа проводов, щитов и кабелей, с установкой крепежных изделий;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маркировки выводов кабелей и электрооборудования на монтажных чертежах и в ячейках низковольтных электроустановок;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соединения кабелей;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техникой безопасности при выполнении электромонтажных работ и применяемыми защитными средствами;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противопожарными мероприятиями;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методами проверки технического состояния и остаточного ресурса электротехнического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методикой составления заявок на комплектующие изделия для монтируемого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методикой подготовки технической документации на монтаж (ремонт)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на электротранспортных и судостроительных предприятиях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устройством и эксплуатацией электрооборудования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электротранспортного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системами электроснабжения судов;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эксплуатационными требованиями к электрооборудованию, размещаемому на мобильных объектах;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перспективами развития элементов управления судовыми электроприводами;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возможностями применения бесконтактного привода на судах и электротранспорте;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 xml:space="preserve">– с электрическими схемами и конструкциями электрооборудования. 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учебной практики в сетевой распределительной компании, кроме изучения общих вопросов, необходимо ознакомиться: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электрической схемой соединения ЛЭП с силовыми трансформаторами ОРУ;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количеством, типом и мощностью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системой охлаждения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со способами регулирования напряжения силовых трансформаторов;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защитой силовых трансформаторов от коммутационных перенапряжений (разрядники, типы и места их установки);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конструкцией коммутационной аппаратуры (типы выключателей, разъединителей);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блокировками приводов выключателей и разъединителей от ошибочных действий персонала при выполнении оперативных переключений;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выполнением заземления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lastRenderedPageBreak/>
        <w:t>– с назначением устройств релейной защиты и автоматики;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организацией и проведением текущих и капитальных ремонтов 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порядком допуска ремонтной бригады к работе;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вопросами безопасности труда;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с применяемыми защитными средствами.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При прохождении практики на промышленном предприятии не электротехнического профиля студент должен: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несложное электрооборудование, используемое на его рабочем месте;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простейшими электроприводами, используемыми на участке прохождения практики;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конструкции электрических машин переменного и постоянного тока, электромагнитных муфт, тормозных устройств и другого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со всеми видами ремонта и техобслуживания электрооборудования;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изучить станок (технологическую установку), на котором работает студент (конструкцию, кинематическую и электрическую схемы, используемое электрооборудование и т. д.);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электрической схемой, типом используемого электропривода любого станка с ЧПУ, применяемого на предприятии (цехе, участке, рабочем месте);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30076">
        <w:rPr>
          <w:rFonts w:ascii="Times New Roman" w:hAnsi="Times New Roman" w:cs="Times New Roman"/>
          <w:sz w:val="28"/>
          <w:szCs w:val="28"/>
        </w:rPr>
        <w:t>– ознакомиться с технологическими картами на ремонт электрооборудования.</w:t>
      </w:r>
    </w:p>
    <w:p w:rsidR="00A768C9" w:rsidRPr="00A30076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CC33E1" w:rsidRDefault="00A768C9" w:rsidP="00A768C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C33E1">
        <w:rPr>
          <w:rFonts w:ascii="Times New Roman" w:hAnsi="Times New Roman" w:cs="Times New Roman"/>
          <w:b/>
          <w:sz w:val="28"/>
          <w:szCs w:val="28"/>
        </w:rPr>
        <w:t xml:space="preserve">2. </w:t>
      </w:r>
      <w:r>
        <w:rPr>
          <w:rFonts w:ascii="Times New Roman" w:hAnsi="Times New Roman" w:cs="Times New Roman"/>
          <w:b/>
          <w:sz w:val="28"/>
          <w:szCs w:val="28"/>
        </w:rPr>
        <w:t>Содержание документации на отчётность по практике</w:t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Регламентировано положением ОГУ от 09.04.19 № 24-Д.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1. Индивидуальное задание на практику.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2. В зависимости от места проведения практики: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университет: рабочий график проведения практики в Университете;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– профильная организация: график проведения практики в Профильной организации.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3. Дневник практики, подписанный руководителем.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4. Письменный отчёт, содержащий сведения о конкретно выполненной обучающимся работе в период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5. Характеристика прохождения практики.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6. Заключение руководителя практики от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7. Отчёт по практике объёмом 20-25 страниц.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 xml:space="preserve">Отчет по практике должен составляться индивидуально каждым студентом. По содержанию и объему отчет должен соответствовать требованиям программы практики, а по форме – требованиям стандарта организации для студенческих работ и требованиям ЕСКД. Для оформления отчета студенту выделяется в конце </w:t>
      </w:r>
      <w:r w:rsidRPr="00A768C9">
        <w:rPr>
          <w:rFonts w:ascii="Times New Roman" w:hAnsi="Times New Roman" w:cs="Times New Roman"/>
          <w:sz w:val="28"/>
          <w:szCs w:val="28"/>
        </w:rPr>
        <w:lastRenderedPageBreak/>
        <w:t>практики несколько дней по согласованию с руководителями практики от предприятия и университета.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hAnsi="Times New Roman" w:cs="Times New Roman"/>
          <w:sz w:val="28"/>
          <w:szCs w:val="28"/>
        </w:rPr>
        <w:t>Подпись руководителя практики от профильной организации должна быть заверена печатью.</w:t>
      </w:r>
    </w:p>
    <w:p w:rsidR="00A768C9" w:rsidRPr="00A768C9" w:rsidRDefault="00A768C9" w:rsidP="00A768C9">
      <w:pPr>
        <w:pStyle w:val="ReportMain"/>
        <w:suppressAutoHyphens/>
        <w:ind w:left="0" w:firstLine="709"/>
        <w:rPr>
          <w:i/>
          <w:sz w:val="28"/>
          <w:szCs w:val="28"/>
        </w:rPr>
      </w:pPr>
      <w:r w:rsidRPr="00A768C9">
        <w:rPr>
          <w:sz w:val="28"/>
          <w:szCs w:val="28"/>
        </w:rPr>
        <w:t>Зачет по практике принимается руководителем практики от кафедры или заведующим кафедрой. Студент, не выполнивший программу практики, или получивший отрицательный отзыв о работе или не зачет при защите практики направляется повторно на практику в период студенческих каникул. В отдельном случае ректор может отчислить студента из университета, как не выполнившего программу курса.</w:t>
      </w:r>
    </w:p>
    <w:p w:rsidR="00A768C9" w:rsidRDefault="00A768C9" w:rsidP="00A768C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F34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3. </w:t>
      </w:r>
      <w:r>
        <w:rPr>
          <w:rFonts w:ascii="Times New Roman" w:hAnsi="Times New Roman" w:cs="Times New Roman"/>
          <w:b/>
          <w:sz w:val="28"/>
          <w:szCs w:val="28"/>
        </w:rPr>
        <w:t>Примерные вопросы к защите отчёта</w:t>
      </w:r>
    </w:p>
    <w:p w:rsidR="00A768C9" w:rsidRPr="008417E5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1. Основные положения вводного инструктажа по технике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2. Основные положения вводного инструктажа по пожарной безопасности.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3. Основные положения вводного инструктажа по промышленной санитарии.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4. Основные положения вводного инструктажа по охране труда.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5. Структура предприятия.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6. Основные положения должностных инструкций.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7. Должностные обязанности и правовые нормы.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8. Основные виды технической документации.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9. Методы оптимизации ресурсного обеспечения.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10. Деловые коммуникации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11. Приборы и методики для измерения рабочих параметров оборудования используемого на производстве.</w:t>
      </w:r>
    </w:p>
    <w:p w:rsidR="00A768C9" w:rsidRP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</w:rPr>
      </w:pPr>
      <w:r w:rsidRPr="00A768C9">
        <w:rPr>
          <w:rFonts w:ascii="Times New Roman" w:eastAsia="Calibri" w:hAnsi="Times New Roman" w:cs="Times New Roman"/>
          <w:sz w:val="28"/>
        </w:rPr>
        <w:t>12. Индивидуальные качества будущего специалиста в области электроэнергетики и электротехники.</w:t>
      </w:r>
    </w:p>
    <w:p w:rsidR="00A768C9" w:rsidRPr="008417E5" w:rsidRDefault="00A768C9" w:rsidP="00A768C9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768C9">
        <w:rPr>
          <w:rFonts w:ascii="Times New Roman" w:eastAsia="Calibri" w:hAnsi="Times New Roman" w:cs="Times New Roman"/>
          <w:sz w:val="28"/>
        </w:rPr>
        <w:t>13. Методы и средства профилактики потенциально возможных профессиональных заболеваний.</w:t>
      </w:r>
    </w:p>
    <w:p w:rsidR="00A768C9" w:rsidRDefault="00A768C9" w:rsidP="00A768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417E5">
        <w:rPr>
          <w:rFonts w:ascii="Times New Roman" w:hAnsi="Times New Roman" w:cs="Times New Roman"/>
          <w:b/>
          <w:sz w:val="28"/>
          <w:szCs w:val="28"/>
        </w:rPr>
        <w:lastRenderedPageBreak/>
        <w:t>4. Содержание дневника практики</w:t>
      </w:r>
    </w:p>
    <w:p w:rsidR="00A768C9" w:rsidRDefault="00A768C9" w:rsidP="00A768C9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768C9" w:rsidRDefault="00A768C9" w:rsidP="00A768C9">
      <w:pPr>
        <w:suppressAutoHyphens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3295" cy="8613775"/>
            <wp:effectExtent l="0" t="0" r="0" b="0"/>
            <wp:docPr id="9" name="Рисунок 9" descr="2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295" cy="861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957695" cy="9753600"/>
            <wp:effectExtent l="0" t="0" r="0" b="0"/>
            <wp:docPr id="8" name="Рисунок 8" descr="2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000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7695" cy="97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52895" cy="9223375"/>
            <wp:effectExtent l="0" t="0" r="0" b="0"/>
            <wp:docPr id="5" name="Рисунок 5" descr="2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00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895" cy="922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9290050"/>
            <wp:effectExtent l="0" t="0" r="0" b="6350"/>
            <wp:docPr id="4" name="Рисунок 4" descr="2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00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929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546850" cy="9236710"/>
            <wp:effectExtent l="0" t="0" r="6350" b="2540"/>
            <wp:docPr id="3" name="Рисунок 3" descr="2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000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6850" cy="923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692265" cy="9501505"/>
            <wp:effectExtent l="0" t="0" r="0" b="4445"/>
            <wp:docPr id="2" name="Рисунок 2" descr="2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00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2265" cy="950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8C9" w:rsidRDefault="00A768C9" w:rsidP="00A768C9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00800" cy="8799195"/>
            <wp:effectExtent l="0" t="0" r="0" b="1905"/>
            <wp:docPr id="1" name="Рисунок 1" descr="2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000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625D" w:rsidRPr="00CA3BEE" w:rsidRDefault="00AD625D" w:rsidP="00006A0F">
      <w:pPr>
        <w:pStyle w:val="Default"/>
        <w:ind w:firstLine="709"/>
        <w:jc w:val="both"/>
        <w:rPr>
          <w:b/>
          <w:sz w:val="28"/>
          <w:szCs w:val="28"/>
        </w:rPr>
      </w:pPr>
    </w:p>
    <w:p w:rsidR="0000352D" w:rsidRPr="00D602EA" w:rsidRDefault="0000352D" w:rsidP="00CC177A">
      <w:pPr>
        <w:rPr>
          <w:rFonts w:ascii="Times New Roman" w:hAnsi="Times New Roman" w:cs="Times New Roman"/>
          <w:b/>
          <w:sz w:val="28"/>
          <w:szCs w:val="28"/>
        </w:rPr>
      </w:pPr>
    </w:p>
    <w:sectPr w:rsidR="0000352D" w:rsidRPr="00D602EA" w:rsidSect="00D942C0">
      <w:footerReference w:type="default" r:id="rId15"/>
      <w:pgSz w:w="11906" w:h="16838"/>
      <w:pgMar w:top="993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108C9" w:rsidRDefault="006108C9" w:rsidP="00E8355D">
      <w:pPr>
        <w:spacing w:after="0" w:line="240" w:lineRule="auto"/>
      </w:pPr>
      <w:r>
        <w:separator/>
      </w:r>
    </w:p>
  </w:endnote>
  <w:endnote w:type="continuationSeparator" w:id="0">
    <w:p w:rsidR="006108C9" w:rsidRDefault="006108C9" w:rsidP="00E835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4E67" w:rsidRPr="00E8355D" w:rsidRDefault="00384E67">
    <w:pPr>
      <w:pStyle w:val="aa"/>
      <w:jc w:val="right"/>
      <w:rPr>
        <w:rFonts w:ascii="Times New Roman" w:hAnsi="Times New Roman" w:cs="Times New Roman"/>
        <w:sz w:val="28"/>
        <w:szCs w:val="28"/>
      </w:rPr>
    </w:pPr>
  </w:p>
  <w:p w:rsidR="00384E67" w:rsidRDefault="00384E6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108C9" w:rsidRDefault="006108C9" w:rsidP="00E8355D">
      <w:pPr>
        <w:spacing w:after="0" w:line="240" w:lineRule="auto"/>
      </w:pPr>
      <w:r>
        <w:separator/>
      </w:r>
    </w:p>
  </w:footnote>
  <w:footnote w:type="continuationSeparator" w:id="0">
    <w:p w:rsidR="006108C9" w:rsidRDefault="006108C9" w:rsidP="00E8355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C906A3"/>
    <w:multiLevelType w:val="hybridMultilevel"/>
    <w:tmpl w:val="662636D0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40859CE"/>
    <w:multiLevelType w:val="hybridMultilevel"/>
    <w:tmpl w:val="06124B9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181B003F"/>
    <w:multiLevelType w:val="hybridMultilevel"/>
    <w:tmpl w:val="25E42598"/>
    <w:lvl w:ilvl="0" w:tplc="966297D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91E49A1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E205CA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34E2737"/>
    <w:multiLevelType w:val="hybridMultilevel"/>
    <w:tmpl w:val="278226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332263EB"/>
    <w:multiLevelType w:val="hybridMultilevel"/>
    <w:tmpl w:val="A566B778"/>
    <w:lvl w:ilvl="0" w:tplc="851877A4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65EC4DF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0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4211"/>
    <w:rsid w:val="00002DDA"/>
    <w:rsid w:val="0000352D"/>
    <w:rsid w:val="00006A0F"/>
    <w:rsid w:val="00020C89"/>
    <w:rsid w:val="000B2119"/>
    <w:rsid w:val="000C180E"/>
    <w:rsid w:val="000F2169"/>
    <w:rsid w:val="00133688"/>
    <w:rsid w:val="00181C74"/>
    <w:rsid w:val="00182A4A"/>
    <w:rsid w:val="00187B8F"/>
    <w:rsid w:val="00201FF1"/>
    <w:rsid w:val="002352A3"/>
    <w:rsid w:val="00282271"/>
    <w:rsid w:val="002B5031"/>
    <w:rsid w:val="002C2857"/>
    <w:rsid w:val="002D70FE"/>
    <w:rsid w:val="002F4989"/>
    <w:rsid w:val="002F57FC"/>
    <w:rsid w:val="00345A39"/>
    <w:rsid w:val="00366C53"/>
    <w:rsid w:val="00370876"/>
    <w:rsid w:val="00384E67"/>
    <w:rsid w:val="003F57B1"/>
    <w:rsid w:val="0041353E"/>
    <w:rsid w:val="004138B5"/>
    <w:rsid w:val="00427B15"/>
    <w:rsid w:val="00473C70"/>
    <w:rsid w:val="0049566A"/>
    <w:rsid w:val="004A45B8"/>
    <w:rsid w:val="004B45C3"/>
    <w:rsid w:val="004D41C1"/>
    <w:rsid w:val="00585222"/>
    <w:rsid w:val="005B2CFB"/>
    <w:rsid w:val="005D4C66"/>
    <w:rsid w:val="006108C9"/>
    <w:rsid w:val="00621792"/>
    <w:rsid w:val="00665501"/>
    <w:rsid w:val="00670E66"/>
    <w:rsid w:val="0069136F"/>
    <w:rsid w:val="006D652A"/>
    <w:rsid w:val="00721BB3"/>
    <w:rsid w:val="00757FD6"/>
    <w:rsid w:val="007A501E"/>
    <w:rsid w:val="007C75E3"/>
    <w:rsid w:val="007D20F8"/>
    <w:rsid w:val="007E1D79"/>
    <w:rsid w:val="008045A7"/>
    <w:rsid w:val="00854F66"/>
    <w:rsid w:val="00872C8B"/>
    <w:rsid w:val="008B0041"/>
    <w:rsid w:val="00907382"/>
    <w:rsid w:val="00917757"/>
    <w:rsid w:val="00990FBC"/>
    <w:rsid w:val="00995A0B"/>
    <w:rsid w:val="009C5475"/>
    <w:rsid w:val="009E4F94"/>
    <w:rsid w:val="009F2087"/>
    <w:rsid w:val="00A768C9"/>
    <w:rsid w:val="00A86C8D"/>
    <w:rsid w:val="00AD625D"/>
    <w:rsid w:val="00B164B1"/>
    <w:rsid w:val="00B32E1D"/>
    <w:rsid w:val="00B44AE0"/>
    <w:rsid w:val="00B8792B"/>
    <w:rsid w:val="00B93FDA"/>
    <w:rsid w:val="00C04211"/>
    <w:rsid w:val="00C2109E"/>
    <w:rsid w:val="00C305EE"/>
    <w:rsid w:val="00C33038"/>
    <w:rsid w:val="00C54F95"/>
    <w:rsid w:val="00C60D3E"/>
    <w:rsid w:val="00C93213"/>
    <w:rsid w:val="00CA1B09"/>
    <w:rsid w:val="00CA282D"/>
    <w:rsid w:val="00CA3BEE"/>
    <w:rsid w:val="00CA4272"/>
    <w:rsid w:val="00CB3159"/>
    <w:rsid w:val="00CC177A"/>
    <w:rsid w:val="00CC33E1"/>
    <w:rsid w:val="00CC75C2"/>
    <w:rsid w:val="00CD480D"/>
    <w:rsid w:val="00D02F26"/>
    <w:rsid w:val="00D0459D"/>
    <w:rsid w:val="00D24BEF"/>
    <w:rsid w:val="00D602EA"/>
    <w:rsid w:val="00D73521"/>
    <w:rsid w:val="00D77AB8"/>
    <w:rsid w:val="00D942C0"/>
    <w:rsid w:val="00DE0E27"/>
    <w:rsid w:val="00E563DB"/>
    <w:rsid w:val="00E72C1C"/>
    <w:rsid w:val="00E8312E"/>
    <w:rsid w:val="00E8355D"/>
    <w:rsid w:val="00EB2C25"/>
    <w:rsid w:val="00EC30AB"/>
    <w:rsid w:val="00ED449A"/>
    <w:rsid w:val="00ED5C86"/>
    <w:rsid w:val="00EF30F2"/>
    <w:rsid w:val="00EF34CC"/>
    <w:rsid w:val="00F145A6"/>
    <w:rsid w:val="00F150CD"/>
    <w:rsid w:val="00F240FD"/>
    <w:rsid w:val="00F3174A"/>
    <w:rsid w:val="00F522F3"/>
    <w:rsid w:val="00F617EF"/>
    <w:rsid w:val="00FE2ED5"/>
    <w:rsid w:val="00FF2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68971A0A-8622-4517-BADD-83DF778B1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E8312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3">
    <w:name w:val="Table Grid"/>
    <w:basedOn w:val="a1"/>
    <w:uiPriority w:val="39"/>
    <w:rsid w:val="00EB2C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990FBC"/>
    <w:rPr>
      <w:color w:val="0563C1" w:themeColor="hyperlink"/>
      <w:u w:val="single"/>
    </w:rPr>
  </w:style>
  <w:style w:type="paragraph" w:customStyle="1" w:styleId="ReportHead">
    <w:name w:val="Report_Head"/>
    <w:basedOn w:val="a"/>
    <w:link w:val="ReportHead0"/>
    <w:rsid w:val="00665501"/>
    <w:pPr>
      <w:suppressAutoHyphens/>
      <w:spacing w:after="0" w:line="100" w:lineRule="atLeast"/>
      <w:ind w:left="357" w:hanging="357"/>
      <w:jc w:val="center"/>
    </w:pPr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customStyle="1" w:styleId="ReportMain">
    <w:name w:val="Report_Main"/>
    <w:basedOn w:val="a"/>
    <w:link w:val="ReportMain0"/>
    <w:rsid w:val="00665501"/>
    <w:pPr>
      <w:spacing w:after="0" w:line="240" w:lineRule="auto"/>
      <w:ind w:left="357" w:hanging="357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portMain0">
    <w:name w:val="Report_Main Знак"/>
    <w:basedOn w:val="a0"/>
    <w:link w:val="ReportMain"/>
    <w:rsid w:val="006655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D41C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4D41C1"/>
    <w:rPr>
      <w:rFonts w:ascii="Segoe UI" w:hAnsi="Segoe UI" w:cs="Segoe UI"/>
      <w:sz w:val="18"/>
      <w:szCs w:val="18"/>
    </w:rPr>
  </w:style>
  <w:style w:type="paragraph" w:styleId="a7">
    <w:name w:val="List Paragraph"/>
    <w:basedOn w:val="a"/>
    <w:uiPriority w:val="34"/>
    <w:qFormat/>
    <w:rsid w:val="002C2857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E8355D"/>
  </w:style>
  <w:style w:type="paragraph" w:styleId="aa">
    <w:name w:val="footer"/>
    <w:basedOn w:val="a"/>
    <w:link w:val="ab"/>
    <w:uiPriority w:val="99"/>
    <w:unhideWhenUsed/>
    <w:rsid w:val="00E8355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E8355D"/>
  </w:style>
  <w:style w:type="character" w:customStyle="1" w:styleId="ReportHead0">
    <w:name w:val="Report_Head Знак"/>
    <w:link w:val="ReportHead"/>
    <w:rsid w:val="00F522F3"/>
    <w:rPr>
      <w:rFonts w:ascii="Times New Roman" w:eastAsia="Times New Roman" w:hAnsi="Times New Roman" w:cs="Times New Roman"/>
      <w:kern w:val="1"/>
      <w:sz w:val="28"/>
      <w:szCs w:val="24"/>
      <w:lang w:eastAsia="hi-IN" w:bidi="hi-IN"/>
    </w:rPr>
  </w:style>
  <w:style w:type="paragraph" w:styleId="ac">
    <w:name w:val="Body Text"/>
    <w:basedOn w:val="a"/>
    <w:link w:val="ad"/>
    <w:uiPriority w:val="99"/>
    <w:unhideWhenUsed/>
    <w:rsid w:val="00181C74"/>
    <w:pPr>
      <w:spacing w:after="120"/>
    </w:pPr>
    <w:rPr>
      <w:rFonts w:ascii="Times New Roman" w:eastAsia="Calibri" w:hAnsi="Times New Roman" w:cs="Times New Roman"/>
    </w:rPr>
  </w:style>
  <w:style w:type="character" w:customStyle="1" w:styleId="ad">
    <w:name w:val="Основной текст Знак"/>
    <w:basedOn w:val="a0"/>
    <w:link w:val="ac"/>
    <w:uiPriority w:val="99"/>
    <w:rsid w:val="00181C74"/>
    <w:rPr>
      <w:rFonts w:ascii="Times New Roman" w:eastAsia="Calibri" w:hAnsi="Times New Roman" w:cs="Times New Roman"/>
    </w:rPr>
  </w:style>
  <w:style w:type="character" w:styleId="ae">
    <w:name w:val="FollowedHyperlink"/>
    <w:basedOn w:val="a0"/>
    <w:uiPriority w:val="99"/>
    <w:semiHidden/>
    <w:unhideWhenUsed/>
    <w:rsid w:val="00F240F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7009FA4-5E61-4DE0-ABDA-EB7F59D06E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566</TotalTime>
  <Pages>1</Pages>
  <Words>2180</Words>
  <Characters>12426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evshelikhov@outlook.com</dc:creator>
  <cp:keywords/>
  <dc:description/>
  <cp:lastModifiedBy>user</cp:lastModifiedBy>
  <cp:revision>64</cp:revision>
  <cp:lastPrinted>2019-04-04T10:13:00Z</cp:lastPrinted>
  <dcterms:created xsi:type="dcterms:W3CDTF">2019-03-05T20:18:00Z</dcterms:created>
  <dcterms:modified xsi:type="dcterms:W3CDTF">2022-03-30T05:23:00Z</dcterms:modified>
</cp:coreProperties>
</file>