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5E3" w:rsidRDefault="00D915E3" w:rsidP="00D915E3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:rsidR="00D915E3" w:rsidRDefault="00D915E3" w:rsidP="00D915E3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:rsidR="00D915E3" w:rsidRDefault="00D915E3" w:rsidP="00D915E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:rsidR="00D915E3" w:rsidRDefault="00D915E3" w:rsidP="00D915E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:rsidR="00D915E3" w:rsidRDefault="00D915E3" w:rsidP="00D915E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sz w:val="28"/>
          <w:szCs w:val="28"/>
          <w:lang w:eastAsia="ru-RU"/>
        </w:rPr>
        <w:t>высшего образования</w:t>
      </w:r>
    </w:p>
    <w:p w:rsidR="00D915E3" w:rsidRDefault="00D915E3" w:rsidP="00D915E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b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b/>
          <w:sz w:val="28"/>
          <w:szCs w:val="28"/>
          <w:lang w:eastAsia="ru-RU"/>
        </w:rPr>
        <w:t>«Оренбургский государственный университет»</w:t>
      </w:r>
    </w:p>
    <w:p w:rsidR="00D915E3" w:rsidRDefault="00D915E3" w:rsidP="00D915E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32"/>
          <w:szCs w:val="32"/>
          <w:lang w:eastAsia="ru-RU"/>
        </w:rPr>
      </w:pPr>
    </w:p>
    <w:p w:rsidR="00D915E3" w:rsidRDefault="00D915E3" w:rsidP="00D915E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32"/>
          <w:szCs w:val="32"/>
          <w:lang w:eastAsia="ru-RU"/>
        </w:rPr>
      </w:pPr>
      <w:r>
        <w:rPr>
          <w:rFonts w:ascii="TimesNewRomanPSMT" w:eastAsia="Calibri" w:hAnsi="TimesNewRomanPSMT" w:cs="TimesNewRomanPSMT"/>
          <w:sz w:val="28"/>
          <w:szCs w:val="28"/>
          <w:lang w:eastAsia="ru-RU"/>
        </w:rPr>
        <w:t>Кафедра прикладной математики</w:t>
      </w:r>
    </w:p>
    <w:p w:rsidR="00D915E3" w:rsidRDefault="00D915E3" w:rsidP="00D915E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32"/>
          <w:szCs w:val="32"/>
          <w:lang w:eastAsia="ru-RU"/>
        </w:rPr>
      </w:pPr>
    </w:p>
    <w:p w:rsidR="00D915E3" w:rsidRDefault="00D915E3" w:rsidP="00D915E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:rsidR="00D915E3" w:rsidRDefault="00D915E3" w:rsidP="00D915E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:rsidR="00D915E3" w:rsidRDefault="00D915E3" w:rsidP="00D915E3">
      <w:pPr>
        <w:suppressAutoHyphens/>
        <w:spacing w:before="120"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>
        <w:rPr>
          <w:rFonts w:ascii="TimesNewRomanPSMT" w:eastAsia="Times New Roman" w:hAnsi="TimesNewRomanPSMT" w:cs="TimesNewRomanPSMT"/>
          <w:sz w:val="28"/>
          <w:szCs w:val="28"/>
        </w:rPr>
        <w:t>Методические указания для обучающихся по освоению дисциплины</w:t>
      </w:r>
    </w:p>
    <w:p w:rsidR="00D915E3" w:rsidRPr="00E1269E" w:rsidRDefault="00D915E3" w:rsidP="00D915E3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bookmarkStart w:id="0" w:name="BookmarkWhereDelChr13"/>
      <w:bookmarkEnd w:id="0"/>
      <w:r w:rsidRPr="00E1269E">
        <w:rPr>
          <w:rFonts w:ascii="Times New Roman" w:eastAsia="Calibri" w:hAnsi="Times New Roman" w:cs="Times New Roman"/>
          <w:i/>
          <w:sz w:val="24"/>
        </w:rPr>
        <w:t>«</w:t>
      </w:r>
      <w:bookmarkStart w:id="1" w:name="_GoBack"/>
      <w:bookmarkEnd w:id="1"/>
      <w:r w:rsidRPr="00E1269E">
        <w:rPr>
          <w:rFonts w:ascii="Times New Roman" w:eastAsia="Calibri" w:hAnsi="Times New Roman" w:cs="Times New Roman"/>
          <w:i/>
          <w:sz w:val="24"/>
        </w:rPr>
        <w:t>Математический анализ»</w:t>
      </w:r>
    </w:p>
    <w:p w:rsidR="00D915E3" w:rsidRPr="00E1269E" w:rsidRDefault="00D915E3" w:rsidP="00D915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D915E3" w:rsidRPr="00E1269E" w:rsidRDefault="00D915E3" w:rsidP="00D915E3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E1269E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:rsidR="00D915E3" w:rsidRPr="00D915E3" w:rsidRDefault="00D915E3" w:rsidP="00D915E3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8"/>
        </w:rPr>
      </w:pPr>
      <w:r w:rsidRPr="00D915E3">
        <w:rPr>
          <w:rFonts w:ascii="Times New Roman" w:eastAsia="Calibri" w:hAnsi="Times New Roman" w:cs="Times New Roman"/>
          <w:sz w:val="28"/>
        </w:rPr>
        <w:t>БАКАЛАВРИАТ</w:t>
      </w:r>
    </w:p>
    <w:p w:rsidR="00D915E3" w:rsidRPr="00D915E3" w:rsidRDefault="00D915E3" w:rsidP="00D915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D915E3">
        <w:rPr>
          <w:rFonts w:ascii="Times New Roman" w:eastAsia="Calibri" w:hAnsi="Times New Roman" w:cs="Times New Roman"/>
          <w:sz w:val="28"/>
        </w:rPr>
        <w:t>Направление подготовки</w:t>
      </w:r>
    </w:p>
    <w:p w:rsidR="00D915E3" w:rsidRPr="00D915E3" w:rsidRDefault="00D915E3" w:rsidP="00D915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u w:val="single"/>
        </w:rPr>
      </w:pPr>
      <w:r w:rsidRPr="00D915E3">
        <w:rPr>
          <w:rFonts w:ascii="Times New Roman" w:eastAsia="Calibri" w:hAnsi="Times New Roman" w:cs="Times New Roman"/>
          <w:i/>
          <w:sz w:val="28"/>
          <w:u w:val="single"/>
        </w:rPr>
        <w:t>01.03.02 Прикладная математика и информатика</w:t>
      </w:r>
    </w:p>
    <w:p w:rsidR="00D915E3" w:rsidRPr="00D915E3" w:rsidRDefault="00D915E3" w:rsidP="00D915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D915E3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D915E3" w:rsidRPr="00D915E3" w:rsidRDefault="00D915E3" w:rsidP="00D915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u w:val="single"/>
        </w:rPr>
      </w:pPr>
      <w:r w:rsidRPr="00D915E3">
        <w:rPr>
          <w:rFonts w:ascii="Times New Roman" w:eastAsia="Calibri" w:hAnsi="Times New Roman" w:cs="Times New Roman"/>
          <w:i/>
          <w:sz w:val="28"/>
          <w:u w:val="single"/>
        </w:rPr>
        <w:t>Прикладное программирование и корпоративные информационные системы</w:t>
      </w:r>
    </w:p>
    <w:p w:rsidR="00D915E3" w:rsidRPr="00D915E3" w:rsidRDefault="00D915E3" w:rsidP="00D915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D915E3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915E3" w:rsidRPr="00D915E3" w:rsidRDefault="00D915E3" w:rsidP="00D915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D915E3" w:rsidRPr="00D915E3" w:rsidRDefault="00D915E3" w:rsidP="00D915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D915E3">
        <w:rPr>
          <w:rFonts w:ascii="Times New Roman" w:eastAsia="Calibri" w:hAnsi="Times New Roman" w:cs="Times New Roman"/>
          <w:sz w:val="28"/>
        </w:rPr>
        <w:t>Квалификация</w:t>
      </w:r>
    </w:p>
    <w:p w:rsidR="00D915E3" w:rsidRPr="00D915E3" w:rsidRDefault="00D915E3" w:rsidP="00D915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u w:val="single"/>
        </w:rPr>
      </w:pPr>
      <w:r w:rsidRPr="00D915E3">
        <w:rPr>
          <w:rFonts w:ascii="Times New Roman" w:eastAsia="Calibri" w:hAnsi="Times New Roman" w:cs="Times New Roman"/>
          <w:i/>
          <w:sz w:val="28"/>
          <w:u w:val="single"/>
        </w:rPr>
        <w:t>Бакалавр</w:t>
      </w:r>
    </w:p>
    <w:p w:rsidR="00D915E3" w:rsidRPr="00D915E3" w:rsidRDefault="00D915E3" w:rsidP="00D915E3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D915E3">
        <w:rPr>
          <w:rFonts w:ascii="Times New Roman" w:eastAsia="Calibri" w:hAnsi="Times New Roman" w:cs="Times New Roman"/>
          <w:sz w:val="28"/>
        </w:rPr>
        <w:t>Форма обучения</w:t>
      </w:r>
    </w:p>
    <w:p w:rsidR="00D915E3" w:rsidRPr="00D915E3" w:rsidRDefault="00D915E3" w:rsidP="00D915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D915E3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:rsidR="00D915E3" w:rsidRPr="00D915E3" w:rsidRDefault="00D915E3" w:rsidP="00D915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D915E3" w:rsidRDefault="00D915E3" w:rsidP="00D915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15E3" w:rsidRDefault="00D915E3" w:rsidP="00D915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15E3" w:rsidRDefault="00D915E3" w:rsidP="00D915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15E3" w:rsidRDefault="00D915E3" w:rsidP="00D915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15E3" w:rsidRDefault="00D915E3" w:rsidP="00D915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15E3" w:rsidRDefault="00D915E3" w:rsidP="00D915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15E3" w:rsidRDefault="00D915E3" w:rsidP="00D915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15E3" w:rsidRDefault="00D915E3" w:rsidP="00D915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15E3" w:rsidRDefault="00D915E3" w:rsidP="00D915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15E3" w:rsidRDefault="00D915E3" w:rsidP="00D915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15E3" w:rsidRDefault="00D915E3" w:rsidP="00D915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15E3" w:rsidRDefault="00D915E3" w:rsidP="00D915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15E3" w:rsidRDefault="00D915E3" w:rsidP="00D915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15E3" w:rsidRDefault="00D915E3" w:rsidP="00D915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15E3" w:rsidRDefault="00D915E3" w:rsidP="00D915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Год набора 202</w:t>
      </w:r>
      <w:r w:rsidR="0072340F">
        <w:rPr>
          <w:rFonts w:ascii="Times New Roman" w:eastAsia="Times New Roman" w:hAnsi="Times New Roman" w:cs="Times New Roman"/>
          <w:sz w:val="24"/>
        </w:rPr>
        <w:t>2</w:t>
      </w:r>
    </w:p>
    <w:p w:rsidR="00D915E3" w:rsidRDefault="00D915E3" w:rsidP="00D915E3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D915E3">
          <w:pgSz w:w="11906" w:h="16838"/>
          <w:pgMar w:top="510" w:right="567" w:bottom="510" w:left="850" w:header="0" w:footer="510" w:gutter="0"/>
          <w:cols w:space="720"/>
        </w:sectPr>
      </w:pPr>
    </w:p>
    <w:p w:rsidR="00D915E3" w:rsidRDefault="00D915E3" w:rsidP="00D915E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Составитель ______________ Кулиш Н.В</w:t>
      </w:r>
    </w:p>
    <w:p w:rsidR="00D915E3" w:rsidRDefault="00D915E3" w:rsidP="00D915E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5E3" w:rsidRDefault="00D915E3" w:rsidP="00D915E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5E3" w:rsidRDefault="00D915E3" w:rsidP="00D915E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5E3" w:rsidRDefault="00D915E3" w:rsidP="00D915E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5E3" w:rsidRDefault="00D915E3" w:rsidP="00D915E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указания рассмотрены и одобрены на заседании кафедры прикладной математики</w:t>
      </w:r>
    </w:p>
    <w:p w:rsidR="00D915E3" w:rsidRDefault="00D915E3" w:rsidP="00D915E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5E3" w:rsidRDefault="00D915E3" w:rsidP="00D915E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Заведующий кафедрой ________________Болодурина И.П.</w:t>
      </w: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pacing w:after="200" w:line="276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указания является приложением к рабочей программе по дисциплине «Математический анализ</w:t>
      </w:r>
      <w:r>
        <w:rPr>
          <w:i/>
          <w:sz w:val="24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зарегистрированной в ЦИТ под учетным номером___________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br w:type="page"/>
      </w:r>
    </w:p>
    <w:p w:rsidR="00D915E3" w:rsidRDefault="00D915E3" w:rsidP="00D915E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D915E3" w:rsidRDefault="00D915E3" w:rsidP="00D915E3">
      <w:pPr>
        <w:shd w:val="clear" w:color="auto" w:fill="FFFFFF"/>
        <w:spacing w:after="48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7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7"/>
          <w:sz w:val="32"/>
          <w:szCs w:val="32"/>
          <w:lang w:eastAsia="ru-RU"/>
        </w:rPr>
        <w:t>Содержание</w:t>
      </w:r>
    </w:p>
    <w:p w:rsidR="00D915E3" w:rsidRDefault="00D915E3" w:rsidP="00D915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15E3" w:rsidRDefault="00D915E3" w:rsidP="00D915E3">
      <w:pPr>
        <w:tabs>
          <w:tab w:val="right" w:leader="dot" w:pos="9966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TOC \o "1-3" \h \z \u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hyperlink r:id="rId4" w:anchor="_Toc6130222" w:history="1">
        <w:r>
          <w:rPr>
            <w:rStyle w:val="a3"/>
            <w:rFonts w:ascii="Times New Roman" w:eastAsia="Calibri" w:hAnsi="Times New Roman" w:cs="Times New Roman"/>
            <w:noProof/>
            <w:sz w:val="24"/>
            <w:szCs w:val="24"/>
            <w:lang w:eastAsia="ru-RU"/>
          </w:rPr>
          <w:t>1 Методические указания по лекционным занятиям</w:t>
        </w:r>
        <w:r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ab/>
        </w:r>
        <w:r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_Toc6130222 \h </w:instrText>
        </w:r>
        <w:r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4</w:t>
        </w:r>
        <w:r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D915E3" w:rsidRDefault="00603DA3" w:rsidP="00D915E3">
      <w:pPr>
        <w:tabs>
          <w:tab w:val="right" w:leader="dot" w:pos="9966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r:id="rId5" w:anchor="_Toc6130223" w:history="1">
        <w:r w:rsidR="00D915E3">
          <w:rPr>
            <w:rStyle w:val="a3"/>
            <w:rFonts w:ascii="Times New Roman" w:eastAsia="Calibri" w:hAnsi="Times New Roman" w:cs="Times New Roman"/>
            <w:noProof/>
            <w:sz w:val="24"/>
            <w:szCs w:val="24"/>
            <w:lang w:eastAsia="ru-RU"/>
          </w:rPr>
          <w:t>2 Методические указания по практическим занятиям</w:t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_Toc6130223 \h </w:instrText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5</w:t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D915E3" w:rsidRDefault="00603DA3" w:rsidP="00D915E3">
      <w:pPr>
        <w:tabs>
          <w:tab w:val="right" w:leader="dot" w:pos="9966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r:id="rId6" w:anchor="_Toc6130224" w:history="1">
        <w:r w:rsidR="00D915E3">
          <w:rPr>
            <w:rStyle w:val="a3"/>
            <w:rFonts w:ascii="Times New Roman" w:eastAsia="Calibri" w:hAnsi="Times New Roman" w:cs="Times New Roman"/>
            <w:noProof/>
            <w:sz w:val="24"/>
            <w:szCs w:val="24"/>
            <w:lang w:eastAsia="ru-RU"/>
          </w:rPr>
          <w:t>3 Методические указания по самостоятельной работе</w:t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_Toc6130224 \h </w:instrText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6</w:t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D915E3" w:rsidRDefault="00603DA3" w:rsidP="00D915E3">
      <w:pPr>
        <w:tabs>
          <w:tab w:val="right" w:leader="dot" w:pos="9966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r:id="rId7" w:anchor="_Toc6130225" w:history="1">
        <w:r w:rsidR="00D915E3">
          <w:rPr>
            <w:rStyle w:val="a3"/>
            <w:rFonts w:ascii="Times New Roman" w:eastAsia="Calibri" w:hAnsi="Times New Roman" w:cs="Times New Roman"/>
            <w:noProof/>
            <w:sz w:val="24"/>
            <w:szCs w:val="24"/>
            <w:lang w:eastAsia="ru-RU"/>
          </w:rPr>
          <w:t>3.1 Методические указания по проработке и повторению теоретического материала (лекции, учебники, учебные пособия и т.д.)</w:t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_Toc6130225 \h </w:instrText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7</w:t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D915E3" w:rsidRDefault="00603DA3" w:rsidP="00D915E3">
      <w:pPr>
        <w:tabs>
          <w:tab w:val="right" w:leader="dot" w:pos="9966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r:id="rId8" w:anchor="_Toc6130226" w:history="1">
        <w:r w:rsidR="00D915E3">
          <w:rPr>
            <w:rStyle w:val="a3"/>
            <w:rFonts w:ascii="Times New Roman" w:eastAsia="Calibri" w:hAnsi="Times New Roman" w:cs="Times New Roman"/>
            <w:noProof/>
            <w:sz w:val="24"/>
            <w:szCs w:val="24"/>
            <w:lang w:eastAsia="ru-RU"/>
          </w:rPr>
          <w:t>3.2 Методические указания по подготовке к практическим занятиям</w:t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ab/>
          <w:t>8</w:t>
        </w:r>
      </w:hyperlink>
    </w:p>
    <w:p w:rsidR="00D915E3" w:rsidRDefault="00603DA3" w:rsidP="00D915E3">
      <w:pPr>
        <w:tabs>
          <w:tab w:val="right" w:leader="dot" w:pos="9966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r:id="rId9" w:anchor="_Toc6130227" w:history="1">
        <w:r w:rsidR="00D915E3">
          <w:rPr>
            <w:rStyle w:val="a3"/>
            <w:rFonts w:ascii="Times New Roman" w:eastAsia="Calibri" w:hAnsi="Times New Roman" w:cs="Times New Roman"/>
            <w:noProof/>
            <w:sz w:val="24"/>
            <w:szCs w:val="24"/>
            <w:lang w:eastAsia="ru-RU"/>
          </w:rPr>
          <w:t>3.3 Методические указания по выполнению индивидуального задания междисциплинарного содержания с элементами исследования</w:t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ab/>
          <w:t>9</w:t>
        </w:r>
      </w:hyperlink>
    </w:p>
    <w:p w:rsidR="00D915E3" w:rsidRDefault="00603DA3" w:rsidP="00D915E3">
      <w:pPr>
        <w:tabs>
          <w:tab w:val="right" w:leader="dot" w:pos="9966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r:id="rId10" w:anchor="_Toc6130229" w:history="1">
        <w:r w:rsidR="00D915E3">
          <w:rPr>
            <w:rStyle w:val="a3"/>
            <w:rFonts w:ascii="Times New Roman" w:eastAsia="Calibri" w:hAnsi="Times New Roman" w:cs="Times New Roman"/>
            <w:noProof/>
            <w:sz w:val="24"/>
            <w:szCs w:val="24"/>
            <w:lang w:eastAsia="ru-RU"/>
          </w:rPr>
          <w:t>4 Методические указания по промежуточной аттестации</w:t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_Toc6130229 \h </w:instrText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11</w:t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  <w:r w:rsidR="00D915E3">
        <w:rPr>
          <w:rFonts w:ascii="Times New Roman" w:eastAsia="Calibri" w:hAnsi="Times New Roman" w:cs="Times New Roman"/>
          <w:noProof/>
          <w:color w:val="0000FF"/>
          <w:sz w:val="24"/>
          <w:szCs w:val="24"/>
          <w:u w:val="single"/>
          <w:lang w:eastAsia="ru-RU"/>
        </w:rPr>
        <w:t>0</w:t>
      </w:r>
    </w:p>
    <w:p w:rsidR="00D915E3" w:rsidRDefault="00603DA3" w:rsidP="00D915E3">
      <w:pPr>
        <w:tabs>
          <w:tab w:val="right" w:leader="dot" w:pos="9966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r:id="rId11" w:anchor="_Toc6130231" w:history="1">
        <w:r w:rsidR="00D915E3">
          <w:rPr>
            <w:rStyle w:val="a3"/>
            <w:rFonts w:ascii="Times New Roman" w:eastAsia="Calibri" w:hAnsi="Times New Roman" w:cs="Times New Roman"/>
            <w:noProof/>
            <w:sz w:val="24"/>
            <w:szCs w:val="24"/>
            <w:lang w:eastAsia="ru-RU"/>
          </w:rPr>
          <w:t>4.1 Подготовка к экзамену</w:t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_Toc6130231 \h </w:instrText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11</w:t>
        </w:r>
        <w:r w:rsidR="00D915E3">
          <w:rPr>
            <w:rStyle w:val="a3"/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  <w:r w:rsidR="00D915E3">
        <w:rPr>
          <w:rFonts w:ascii="Times New Roman" w:eastAsia="Calibri" w:hAnsi="Times New Roman" w:cs="Times New Roman"/>
          <w:noProof/>
          <w:color w:val="0000FF"/>
          <w:sz w:val="24"/>
          <w:szCs w:val="24"/>
          <w:u w:val="single"/>
          <w:lang w:eastAsia="ru-RU"/>
        </w:rPr>
        <w:t>1</w:t>
      </w:r>
    </w:p>
    <w:p w:rsidR="00D915E3" w:rsidRDefault="00D915E3" w:rsidP="00D915E3">
      <w:pPr>
        <w:tabs>
          <w:tab w:val="right" w:leader="dot" w:pos="9966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915E3" w:rsidRDefault="00D915E3" w:rsidP="00D915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</w:p>
    <w:p w:rsidR="00D915E3" w:rsidRDefault="00D915E3" w:rsidP="00D915E3">
      <w:pPr>
        <w:keepNext/>
        <w:spacing w:after="0" w:line="240" w:lineRule="auto"/>
        <w:ind w:firstLine="720"/>
        <w:jc w:val="both"/>
        <w:outlineLvl w:val="0"/>
        <w:rPr>
          <w:rFonts w:ascii="Times New Roman" w:eastAsia="Calibri" w:hAnsi="Times New Roman" w:cs="Arial"/>
          <w:b/>
          <w:bCs/>
          <w:kern w:val="32"/>
          <w:sz w:val="28"/>
          <w:szCs w:val="32"/>
          <w:lang w:eastAsia="ru-RU"/>
        </w:rPr>
      </w:pPr>
      <w:r>
        <w:rPr>
          <w:rFonts w:ascii="Times New Roman" w:eastAsia="Calibri" w:hAnsi="Times New Roman" w:cs="Arial"/>
          <w:b/>
          <w:bCs/>
          <w:kern w:val="32"/>
          <w:sz w:val="28"/>
          <w:szCs w:val="32"/>
          <w:lang w:eastAsia="ru-RU"/>
        </w:rPr>
        <w:br w:type="page"/>
      </w:r>
      <w:bookmarkStart w:id="2" w:name="_Toc6130222"/>
      <w:r>
        <w:rPr>
          <w:rFonts w:ascii="Times New Roman" w:eastAsia="Calibri" w:hAnsi="Times New Roman" w:cs="Arial"/>
          <w:b/>
          <w:bCs/>
          <w:kern w:val="32"/>
          <w:sz w:val="28"/>
          <w:szCs w:val="32"/>
          <w:lang w:eastAsia="ru-RU"/>
        </w:rPr>
        <w:lastRenderedPageBreak/>
        <w:t>1 Методические указания по лекционным занятиям</w:t>
      </w:r>
      <w:bookmarkEnd w:id="2"/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лекционных занятиях студенты получают систематизированные знания по дисциплине «Математический анализ»,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 время лекционных занятий студентам целесообразно придерживаться следующих рекомендаций: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1) конспект лекций следует вести в отдельной общей тетради;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преподаваемый материал;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4) конспект следует вести аккуратно: формулы должны быть написаны разборчиво, чертежи выполняются надлежащего размера и со всеми необходимыми обозначениями, определения и формулировки теорем следует выделять для того, чтобы упростить восприятие структуры изучаемого материала;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5) в случае непонимания некоторого материала, следует сразу обратиться к преподавателю за разъяснением данного вопроса, иначе будет не понят не только данный вопрос, но и, как правило, весь последующий теоретический материал;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6) на лекцию целесообразно приносить фонд оценочных средств, чтобы сразу проверить уяснены ли все теоретические вопросы (Фонд оценочных средств, раздел «Блок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D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»), которые могут быть заданы по данному материалу;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7) на лекции желательно приносить учебники (Рабочая программа, раздел 5), чтобы, в случае необходимости, лектор прокомментировал, разъяснил или дополнил приведенный там материал.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5E3" w:rsidRDefault="00D915E3" w:rsidP="00D915E3">
      <w:pPr>
        <w:keepNext/>
        <w:spacing w:after="0" w:line="240" w:lineRule="auto"/>
        <w:ind w:firstLine="720"/>
        <w:jc w:val="both"/>
        <w:outlineLvl w:val="0"/>
        <w:rPr>
          <w:rFonts w:ascii="Times New Roman" w:eastAsia="Calibri" w:hAnsi="Times New Roman" w:cs="Arial"/>
          <w:b/>
          <w:bCs/>
          <w:kern w:val="32"/>
          <w:sz w:val="28"/>
          <w:szCs w:val="32"/>
          <w:lang w:eastAsia="ru-RU"/>
        </w:rPr>
      </w:pPr>
      <w:bookmarkStart w:id="3" w:name="_Toc6130223"/>
      <w:r>
        <w:rPr>
          <w:rFonts w:ascii="Times New Roman" w:eastAsia="Calibri" w:hAnsi="Times New Roman" w:cs="Arial"/>
          <w:b/>
          <w:bCs/>
          <w:kern w:val="32"/>
          <w:sz w:val="28"/>
          <w:szCs w:val="32"/>
          <w:lang w:eastAsia="ru-RU"/>
        </w:rPr>
        <w:t>2 Методические указания по практическим занятиям</w:t>
      </w:r>
      <w:bookmarkEnd w:id="3"/>
    </w:p>
    <w:p w:rsidR="00D915E3" w:rsidRDefault="00D915E3" w:rsidP="00D915E3">
      <w:pPr>
        <w:keepNext/>
        <w:spacing w:after="0" w:line="240" w:lineRule="auto"/>
        <w:ind w:firstLine="720"/>
        <w:jc w:val="both"/>
        <w:outlineLvl w:val="0"/>
        <w:rPr>
          <w:rFonts w:ascii="Times New Roman" w:eastAsia="Calibri" w:hAnsi="Times New Roman" w:cs="Arial"/>
          <w:b/>
          <w:bCs/>
          <w:kern w:val="32"/>
          <w:sz w:val="28"/>
          <w:szCs w:val="32"/>
          <w:lang w:eastAsia="ru-RU"/>
        </w:rPr>
      </w:pP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практических занятиях студенты получают навыки применения математических понятий и основных методов математического анализа для выполнения типовых задач и для рассмотрения возможностей использования этих методов для решения прикладных заданий. Кроме того, практические занятия используются для организации последующей самостоятельной работы студентов.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 время практических занятий студентам целесообразно придерживаться следующих рекомендаций: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1) задания на практических занятиях следует выполнять в отдельной общей тетради;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2) темы практических занятий приведены в рабочей программе по дисциплине «Математический анализ» (пункт 4.3);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3) в тетради для практических занятий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 и решения, пропущенный материал и т.д.;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4) тетрадь для практических занятий следует вести аккуратно: формулы должны быть написаны разборчиво, чертежи выполняются надлежащего размера и со всеми необходимыми обозначениями;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5) при решении заданий надо их решать максимально самостоятельно, лишь время от времени сверяя результаты с ответами, полученными студентом, решающим данную задачу у доски;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7) на практические занятия следует приносить: тетради для лекционных и практических занятий, учебник и задачник (Рабочая программа, раздел 5.1), калькулятор и справочник по формулам школьной математики.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5E3" w:rsidRDefault="00D915E3" w:rsidP="00D915E3">
      <w:pPr>
        <w:keepNext/>
        <w:spacing w:after="0" w:line="240" w:lineRule="auto"/>
        <w:ind w:firstLine="720"/>
        <w:jc w:val="both"/>
        <w:outlineLvl w:val="0"/>
        <w:rPr>
          <w:rFonts w:ascii="Times New Roman" w:eastAsia="Calibri" w:hAnsi="Times New Roman" w:cs="Arial"/>
          <w:b/>
          <w:bCs/>
          <w:kern w:val="32"/>
          <w:sz w:val="28"/>
          <w:szCs w:val="32"/>
          <w:lang w:eastAsia="ru-RU"/>
        </w:rPr>
      </w:pPr>
      <w:bookmarkStart w:id="4" w:name="_Toc6130224"/>
      <w:r>
        <w:rPr>
          <w:rFonts w:ascii="Times New Roman" w:eastAsia="Calibri" w:hAnsi="Times New Roman" w:cs="Arial"/>
          <w:b/>
          <w:bCs/>
          <w:kern w:val="32"/>
          <w:sz w:val="28"/>
          <w:szCs w:val="32"/>
          <w:lang w:eastAsia="ru-RU"/>
        </w:rPr>
        <w:t>3 Методические указания по самостоятельной работе</w:t>
      </w:r>
      <w:bookmarkEnd w:id="4"/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настоящее время основные тенденции реформирования высшей школы закономерно приводят к резкому повышению роли самостоятельной работы студентов.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p w:rsidR="00D915E3" w:rsidRDefault="00D915E3" w:rsidP="00D915E3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06598F">
        <w:rPr>
          <w:rFonts w:ascii="Times New Roman" w:eastAsia="Calibri" w:hAnsi="Times New Roman" w:cs="Times New Roman"/>
          <w:sz w:val="28"/>
          <w:szCs w:val="28"/>
        </w:rPr>
        <w:t>С</w:t>
      </w:r>
      <w:r w:rsidRPr="0006598F">
        <w:rPr>
          <w:rFonts w:ascii="Times New Roman" w:eastAsia="Calibri" w:hAnsi="Times New Roman" w:cs="Times New Roman"/>
          <w:bCs/>
          <w:sz w:val="28"/>
          <w:szCs w:val="28"/>
        </w:rPr>
        <w:t>амостоятельная работа</w:t>
      </w:r>
      <w:r w:rsidRPr="0006598F">
        <w:rPr>
          <w:rFonts w:ascii="Times New Roman" w:eastAsia="Calibri" w:hAnsi="Times New Roman" w:cs="Times New Roman"/>
          <w:sz w:val="28"/>
          <w:szCs w:val="28"/>
        </w:rPr>
        <w:t xml:space="preserve"> занимает особое место в процессе обучения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целом и при изучении отдельных учебных дисциплин, в частности, и математического анализа. Самостоятельная работа студента в рамках университетского образования – это планируемая работа, выполняемая по заданию и при методическом руководстве преподавателя, но без его непосредственного участия. Учебным планом самостоятельной работе студентов при изучении курса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«Математический анализ» </w:t>
      </w:r>
      <w:r>
        <w:rPr>
          <w:rFonts w:ascii="Times New Roman" w:eastAsia="Calibri" w:hAnsi="Times New Roman" w:cs="Times New Roman"/>
          <w:sz w:val="28"/>
          <w:szCs w:val="28"/>
        </w:rPr>
        <w:t>отводится более 61% всей учебной нагрузки, предусмотренной на изучение дисциплины.</w:t>
      </w:r>
    </w:p>
    <w:p w:rsidR="00D915E3" w:rsidRPr="0006598F" w:rsidRDefault="00D915E3" w:rsidP="00D91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Задачами самостоятельной работы студентов являются: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углубление и расширение теоретических знаний;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использовать справочную литературу;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познавательных способностей и активности: творческой инициативы, самостоятельности, ответственности и организо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ванности;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самостоятельности мышления, способностей к 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моразвитию, самосовершенствованию и самореализации;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исследовательских умений.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учебном процессе высшего учебного заведения выделяют два вида самостоятельной работы: аудиторная и внеаудиторная.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Аудиторная самостоятельная работа по дисциплине выполняется на учебных занятиях под непосредственным руководством преподавателя в форме обучающих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проверочных  самостоятельных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работ, тестирования, контрольных работ.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Внеаудиторная самостоятельная работа выполняется студентом по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данию преподавателя, но без его непосредственного участия.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программой дисциплины предусмотрены следующие виды самостоятельной работы:</w:t>
      </w:r>
    </w:p>
    <w:p w:rsidR="00D915E3" w:rsidRDefault="00D915E3" w:rsidP="00D915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индивидуального задания междисциплинарного содержания с элементами исследования;</w:t>
      </w:r>
    </w:p>
    <w:p w:rsidR="00D915E3" w:rsidRDefault="00D915E3" w:rsidP="00D915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самостоятельное изучение доказательств некоторых теорем и тем    </w:t>
      </w:r>
    </w:p>
    <w:p w:rsidR="00D915E3" w:rsidRDefault="00D915E3" w:rsidP="00D915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-самоподготовка (проработка и повторение лекционного материала и материала учебников и учебных пособий);</w:t>
      </w:r>
    </w:p>
    <w:p w:rsidR="00D915E3" w:rsidRDefault="00D915E3" w:rsidP="00D915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к практическим занятиям;</w:t>
      </w:r>
    </w:p>
    <w:p w:rsidR="00D915E3" w:rsidRDefault="00D915E3" w:rsidP="00D915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к рубежным контролям;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к экзамену.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5E3" w:rsidRDefault="00D915E3" w:rsidP="00D915E3">
      <w:pPr>
        <w:keepNext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  <w:bookmarkStart w:id="5" w:name="_Toc6130225"/>
      <w:r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3.1 Методические указания по проработке и повторению теоретического материала (лекции, учебники, учебные пособия и т.д.)</w:t>
      </w:r>
      <w:bookmarkEnd w:id="5"/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работу над конспектом лекции следует начинать с его доработки (исправление замеченных ошибок, доработки чертежей, разъяснение непонятных фрагментов материала 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т.д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) желательно в день прочтения лекции, пока материал еще легко воспроизводим в памяти;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2) готовиться к сдаче теоретической части зачета и экзамена целесообразно во время изучения соответствующего материала в течение всего семестра, записывая ответы на вопросы к зачету и экзамену (Фонд оценочных средств, раздел «Блок D»);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3) при самостоятельной работе над теоретическим материалом применять: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noBreakHyphen/>
        <w:t xml:space="preserve"> конспект лекций;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noBreakHyphen/>
        <w:t xml:space="preserve"> основную и дополнительную литературу (Рабочая программа, пункты 5.1 и 5.2);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noBreakHyphen/>
        <w:t xml:space="preserve"> специализированные сайты (Рабочая программа, пункт 5.4);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noBreakHyphen/>
        <w:t xml:space="preserve"> при необходимости осуществлять самостоятельный подбор источников;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4) перед очередной лекцией следует повторить материал предыдущих лекций;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5)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5E3" w:rsidRDefault="00D915E3" w:rsidP="00D915E3">
      <w:pPr>
        <w:keepNext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Arial"/>
          <w:b/>
          <w:bCs/>
          <w:iCs/>
          <w:sz w:val="28"/>
          <w:szCs w:val="28"/>
          <w:lang w:eastAsia="ru-RU"/>
        </w:rPr>
      </w:pPr>
      <w:bookmarkStart w:id="6" w:name="_Toc6130226"/>
      <w:r>
        <w:rPr>
          <w:rFonts w:ascii="Times New Roman" w:eastAsia="Calibri" w:hAnsi="Times New Roman" w:cs="Arial"/>
          <w:b/>
          <w:bCs/>
          <w:iCs/>
          <w:sz w:val="28"/>
          <w:szCs w:val="28"/>
          <w:lang w:eastAsia="ru-RU"/>
        </w:rPr>
        <w:t>3.2 Методические указания по подготовке к практическим занятиям</w:t>
      </w:r>
      <w:bookmarkEnd w:id="6"/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 организации самостоятельной работы при подготовке к практическим занятиям студентам целесообразно придерживаться следующих рекомендаций: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работу над домашнем заданием к следующему практическому занятию следует начинать с доработки записей, сделанных во время прошедшего практического занятия (исправление замеченных ошибок, доработки чертежей, разъяснение непонятных фрагментов решений задач 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т.д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), желательно в день прошедшего практического занятия, пока материал еще легко воспроизводим в памяти;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2) при решении домашних заданий применять: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noBreakHyphen/>
        <w:t xml:space="preserve"> конспект лекций;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noBreakHyphen/>
        <w:t xml:space="preserve"> записи, выполненные на практических занятиях;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noBreakHyphen/>
        <w:t xml:space="preserve"> основную и дополнительную литературу (Рабочая программа, пункты 5.1 и 5.2);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noBreakHyphen/>
        <w:t xml:space="preserve"> специализированные сайты (Рабочая программа, пункт 5.4);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noBreakHyphen/>
        <w:t xml:space="preserve"> информационные справочные системы современных информационных технологий (Рабочая программа, пункт 5.5)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noBreakHyphen/>
        <w:t xml:space="preserve"> при необходимости осуществлять самостоятельный подбор учебников, методических рекомендаций и задачников;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4) осуществлять самоконтроль выполненных решений, используя проверку, приведенные ответы в задачниках, а также компьютерные математические пакеты;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5) перед очередным практическим заданием следует повторить заданные теоретические задания и освежить в памяти решения подготовленных задач.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5E3" w:rsidRPr="0006598F" w:rsidRDefault="00D915E3" w:rsidP="00D915E3">
      <w:pPr>
        <w:keepNext/>
        <w:keepLines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7" w:name="_Toc6130228"/>
      <w:r w:rsidRPr="0006598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3.3 Методические указания по выполнению индивидуального задания </w:t>
      </w:r>
      <w:bookmarkEnd w:id="7"/>
      <w:r w:rsidRPr="0006598F">
        <w:rPr>
          <w:rFonts w:ascii="Times New Roman" w:eastAsia="Calibri" w:hAnsi="Times New Roman" w:cs="Times New Roman"/>
          <w:b/>
          <w:sz w:val="28"/>
          <w:szCs w:val="28"/>
        </w:rPr>
        <w:t>междисциплинарного содержания с элементами исследования (ИЗ)</w:t>
      </w:r>
    </w:p>
    <w:p w:rsidR="00D915E3" w:rsidRPr="0006598F" w:rsidRDefault="00D915E3" w:rsidP="00D915E3">
      <w:pPr>
        <w:keepNext/>
        <w:keepLines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15E3" w:rsidRDefault="00D915E3" w:rsidP="00D915E3">
      <w:pPr>
        <w:keepNext/>
        <w:keepLines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Индивидуальное задание междисциплинарного содержания с элементами исследования является заданием творческого уровня, позволяющим оценивать и диагностировать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умения  интегрировать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знания различных областей, аргументировать собственную точку зрения, владение  навыками изучения математической литературы, решения заданий повышенной сложности.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выполнении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ИЗ студентам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целесообразно придерживаться следующих рекомендаций: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1) готовиться к сдаче ИЗ целесообразно во время решения аналогичных задач в течение всего семестра;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2) при решении заданий ИЗ применять: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noBreakHyphen/>
        <w:t xml:space="preserve"> решения типовых вариантов, приведенные в сборнике с ИЗ;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noBreakHyphen/>
        <w:t xml:space="preserve"> конспект лекций;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noBreakHyphen/>
        <w:t xml:space="preserve"> записи, выполненные на практических занятиях;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noBreakHyphen/>
        <w:t xml:space="preserve"> основную и дополнительную литературу (Рабочая программа, пункты 5.1 и 5.2);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noBreakHyphen/>
        <w:t xml:space="preserve"> специализированные сайты (Рабочая программа, пункт 5.4);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noBreakHyphen/>
        <w:t xml:space="preserve"> при необходимости осуществлять самостоятельный подбор учебников, методических рекомендаций и задачников;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3) при решении ИЗ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) если решение задачи (задач) вызывает трудности, то допускаются консультации у преподавателя на практических занятиях;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6) решения задач ИЗ должны быть разборчиво переписаны в отдельную тетрадь; если у студента неразборчивый почерк, то он может выполнить ИЗ с помощью текстового редактора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Microsoft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Word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» (Общие требования и правила оформления студенческих работ: http://osu.ru/doc/385);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7) на тетрадь наклеивается титульный лист, выполненный по следующему образцу</w:t>
      </w:r>
    </w:p>
    <w:p w:rsidR="00D915E3" w:rsidRDefault="00D915E3" w:rsidP="00D915E3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5E3" w:rsidRDefault="00D915E3" w:rsidP="00D915E3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5E3" w:rsidRDefault="00D915E3" w:rsidP="00D915E3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5E3" w:rsidRDefault="00D915E3" w:rsidP="00D915E3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5E3" w:rsidRDefault="00D915E3" w:rsidP="00D915E3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5E3" w:rsidRDefault="00D915E3" w:rsidP="00D915E3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D915E3" w:rsidTr="007726B5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E3" w:rsidRDefault="00D915E3" w:rsidP="007726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NewRomanPSMT" w:eastAsia="Calibri" w:hAnsi="TimesNewRomanPSMT" w:cs="TimesNewRomanPSMT"/>
                <w:sz w:val="28"/>
                <w:szCs w:val="28"/>
                <w:lang w:eastAsia="ru-RU"/>
              </w:rPr>
            </w:pPr>
            <w:r>
              <w:rPr>
                <w:rFonts w:ascii="TimesNewRomanPSMT" w:eastAsia="Calibri" w:hAnsi="TimesNewRomanPSMT" w:cs="TimesNewRomanPSMT"/>
                <w:sz w:val="28"/>
                <w:szCs w:val="28"/>
                <w:lang w:eastAsia="ru-RU"/>
              </w:rPr>
              <w:lastRenderedPageBreak/>
              <w:t>Минобрнауки Российской Федерации</w:t>
            </w:r>
          </w:p>
          <w:p w:rsidR="00D915E3" w:rsidRDefault="00D915E3" w:rsidP="0077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Calibri" w:hAnsi="TimesNewRomanPSMT" w:cs="TimesNewRomanPSMT"/>
                <w:sz w:val="28"/>
                <w:szCs w:val="28"/>
                <w:lang w:eastAsia="ru-RU"/>
              </w:rPr>
            </w:pPr>
            <w:r>
              <w:rPr>
                <w:rFonts w:ascii="TimesNewRomanPSMT" w:eastAsia="Calibri" w:hAnsi="TimesNewRomanPSMT" w:cs="TimesNewRomanPSMT"/>
                <w:sz w:val="28"/>
                <w:szCs w:val="28"/>
                <w:lang w:eastAsia="ru-RU"/>
              </w:rPr>
              <w:t>Федеральное государственное бюджетное образовательное учреждение</w:t>
            </w:r>
          </w:p>
          <w:p w:rsidR="00D915E3" w:rsidRDefault="00D915E3" w:rsidP="0077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Calibri" w:hAnsi="TimesNewRomanPSMT" w:cs="TimesNewRomanPSMT"/>
                <w:sz w:val="28"/>
                <w:szCs w:val="28"/>
                <w:lang w:eastAsia="ru-RU"/>
              </w:rPr>
            </w:pPr>
            <w:r>
              <w:rPr>
                <w:rFonts w:ascii="TimesNewRomanPSMT" w:eastAsia="Calibri" w:hAnsi="TimesNewRomanPSMT" w:cs="TimesNewRomanPSMT"/>
                <w:sz w:val="28"/>
                <w:szCs w:val="28"/>
                <w:lang w:eastAsia="ru-RU"/>
              </w:rPr>
              <w:t>высшего образования</w:t>
            </w:r>
          </w:p>
          <w:p w:rsidR="00D915E3" w:rsidRDefault="00D915E3" w:rsidP="007726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NewRomanPSMT" w:eastAsia="Calibri" w:hAnsi="TimesNewRomanPSMT" w:cs="TimesNewRomanPSMT"/>
                <w:sz w:val="28"/>
                <w:szCs w:val="28"/>
                <w:lang w:eastAsia="ru-RU"/>
              </w:rPr>
            </w:pPr>
            <w:r>
              <w:rPr>
                <w:rFonts w:ascii="TimesNewRomanPSMT" w:eastAsia="Calibri" w:hAnsi="TimesNewRomanPSMT" w:cs="TimesNewRomanPSMT"/>
                <w:sz w:val="28"/>
                <w:szCs w:val="28"/>
                <w:lang w:eastAsia="ru-RU"/>
              </w:rPr>
              <w:t>«Оренбургский государственный университет»</w:t>
            </w:r>
          </w:p>
          <w:p w:rsidR="00D915E3" w:rsidRDefault="00D915E3" w:rsidP="007726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NewRomanPSMT" w:eastAsia="Calibri" w:hAnsi="TimesNewRomanPSMT" w:cs="TimesNewRomanPSMT"/>
                <w:sz w:val="32"/>
                <w:szCs w:val="32"/>
                <w:lang w:eastAsia="ru-RU"/>
              </w:rPr>
            </w:pPr>
            <w:r>
              <w:rPr>
                <w:rFonts w:ascii="TimesNewRomanPSMT" w:eastAsia="Calibri" w:hAnsi="TimesNewRomanPSMT" w:cs="TimesNewRomanPSMT"/>
                <w:sz w:val="28"/>
                <w:szCs w:val="28"/>
                <w:lang w:eastAsia="ru-RU"/>
              </w:rPr>
              <w:t>Кафедра прикладной математики</w:t>
            </w:r>
          </w:p>
          <w:p w:rsidR="00D915E3" w:rsidRDefault="00D915E3" w:rsidP="007726B5">
            <w:pPr>
              <w:suppressAutoHyphens/>
              <w:spacing w:before="120" w:after="0" w:line="360" w:lineRule="auto"/>
              <w:jc w:val="center"/>
              <w:rPr>
                <w:rFonts w:ascii="TimesNewRomanPSMT" w:eastAsia="Times New Roman" w:hAnsi="TimesNewRomanPSMT" w:cs="TimesNewRomanPSMT"/>
                <w:sz w:val="28"/>
                <w:szCs w:val="28"/>
              </w:rPr>
            </w:pPr>
            <w:r>
              <w:rPr>
                <w:rFonts w:ascii="TimesNewRomanPSMT" w:eastAsia="Times New Roman" w:hAnsi="TimesNewRomanPSMT" w:cs="TimesNewRomanPSMT"/>
                <w:sz w:val="28"/>
                <w:szCs w:val="28"/>
              </w:rPr>
              <w:t xml:space="preserve">Индивидуальное задание по дисциплине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«Математический анализ»</w:t>
            </w:r>
            <w:r>
              <w:rPr>
                <w:rFonts w:ascii="TimesNewRomanPSMT" w:eastAsia="Times New Roman" w:hAnsi="TimesNewRomanPSMT" w:cs="TimesNewRomanPSMT"/>
                <w:sz w:val="28"/>
                <w:szCs w:val="28"/>
              </w:rPr>
              <w:t xml:space="preserve"> </w:t>
            </w:r>
          </w:p>
          <w:p w:rsidR="00D915E3" w:rsidRDefault="00D915E3" w:rsidP="007726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Вариант № 10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10"/>
              <w:gridCol w:w="371"/>
              <w:gridCol w:w="371"/>
              <w:gridCol w:w="371"/>
              <w:gridCol w:w="370"/>
              <w:gridCol w:w="370"/>
              <w:gridCol w:w="370"/>
              <w:gridCol w:w="370"/>
              <w:gridCol w:w="370"/>
              <w:gridCol w:w="370"/>
              <w:gridCol w:w="510"/>
              <w:gridCol w:w="510"/>
              <w:gridCol w:w="512"/>
              <w:gridCol w:w="512"/>
              <w:gridCol w:w="512"/>
              <w:gridCol w:w="529"/>
              <w:gridCol w:w="529"/>
              <w:gridCol w:w="1162"/>
            </w:tblGrid>
            <w:tr w:rsidR="00D915E3" w:rsidTr="007726B5">
              <w:tc>
                <w:tcPr>
                  <w:tcW w:w="1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№ задачи</w:t>
                  </w: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11</w:t>
                  </w: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12</w:t>
                  </w: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14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15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16</w:t>
                  </w:r>
                </w:p>
              </w:tc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Оценка за ИЗ</w:t>
                  </w:r>
                </w:p>
              </w:tc>
            </w:tr>
            <w:tr w:rsidR="00D915E3" w:rsidTr="007726B5">
              <w:tc>
                <w:tcPr>
                  <w:tcW w:w="1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Баллы</w:t>
                  </w: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5E3" w:rsidRDefault="00D915E3" w:rsidP="007726B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D915E3" w:rsidRDefault="00D915E3" w:rsidP="00772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15E3" w:rsidRDefault="00D915E3" w:rsidP="007726B5">
            <w:pPr>
              <w:tabs>
                <w:tab w:val="left" w:pos="142"/>
                <w:tab w:val="left" w:pos="6521"/>
              </w:tabs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D915E3" w:rsidRDefault="00D915E3" w:rsidP="007726B5">
            <w:pPr>
              <w:tabs>
                <w:tab w:val="left" w:pos="142"/>
                <w:tab w:val="left" w:pos="6521"/>
              </w:tabs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Проверил: 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Выполнил:</w:t>
            </w:r>
          </w:p>
          <w:p w:rsidR="00D915E3" w:rsidRDefault="00D915E3" w:rsidP="007726B5">
            <w:pPr>
              <w:tabs>
                <w:tab w:val="left" w:pos="142"/>
                <w:tab w:val="left" w:pos="6521"/>
              </w:tabs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Студент гр.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D915E3" w:rsidRDefault="00D915E3" w:rsidP="007726B5">
            <w:pPr>
              <w:tabs>
                <w:tab w:val="left" w:pos="142"/>
                <w:tab w:val="left" w:pos="6521"/>
              </w:tabs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D915E3" w:rsidRDefault="00D915E3" w:rsidP="007726B5">
            <w:pPr>
              <w:tabs>
                <w:tab w:val="left" w:pos="142"/>
                <w:tab w:val="left" w:pos="6521"/>
              </w:tabs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vertAlign w:val="subscript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 ________ 20__г.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vertAlign w:val="subscript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 ________ 20__г.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D915E3" w:rsidRDefault="00D915E3" w:rsidP="007726B5">
            <w:pPr>
              <w:tabs>
                <w:tab w:val="left" w:pos="142"/>
                <w:tab w:val="left" w:pos="6521"/>
              </w:tabs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ab/>
              <w:t>_________________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ab/>
              <w:t>_________________</w:t>
            </w:r>
          </w:p>
          <w:p w:rsidR="00D915E3" w:rsidRDefault="00D915E3" w:rsidP="007726B5">
            <w:pPr>
              <w:tabs>
                <w:tab w:val="left" w:pos="142"/>
                <w:tab w:val="left" w:pos="709"/>
                <w:tab w:val="left" w:pos="6521"/>
                <w:tab w:val="left" w:pos="7230"/>
              </w:tabs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ab/>
              <w:t>(подпись)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ab/>
              <w:t>(подпись)</w:t>
            </w:r>
          </w:p>
          <w:p w:rsidR="00D915E3" w:rsidRDefault="00D915E3" w:rsidP="007726B5">
            <w:pPr>
              <w:tabs>
                <w:tab w:val="left" w:pos="3261"/>
              </w:tabs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15E3" w:rsidRDefault="00D915E3" w:rsidP="007726B5">
            <w:pPr>
              <w:tabs>
                <w:tab w:val="left" w:pos="3261"/>
              </w:tabs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15E3" w:rsidRDefault="00D915E3" w:rsidP="007726B5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Оренбург</w:t>
            </w:r>
          </w:p>
          <w:p w:rsidR="00D915E3" w:rsidRDefault="00D915E3" w:rsidP="007726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20_</w:t>
            </w:r>
          </w:p>
        </w:tc>
      </w:tr>
    </w:tbl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8) на защите ИЗ </w:t>
      </w:r>
      <w:r>
        <w:rPr>
          <w:rFonts w:ascii="Times New Roman" w:eastAsia="Calibri" w:hAnsi="Times New Roman" w:cs="Times New Roman"/>
          <w:color w:val="111111"/>
          <w:sz w:val="28"/>
          <w:szCs w:val="28"/>
          <w:lang w:eastAsia="ru-RU"/>
        </w:rPr>
        <w:t>студент должен быть готов дать объяснения по методам решения заданий ИЗ.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111111"/>
          <w:sz w:val="28"/>
          <w:szCs w:val="28"/>
          <w:lang w:eastAsia="ru-RU"/>
        </w:rPr>
      </w:pPr>
    </w:p>
    <w:p w:rsidR="00D915E3" w:rsidRDefault="00D915E3" w:rsidP="00D915E3">
      <w:pPr>
        <w:keepNext/>
        <w:spacing w:after="0" w:line="240" w:lineRule="auto"/>
        <w:ind w:firstLine="720"/>
        <w:jc w:val="both"/>
        <w:outlineLvl w:val="0"/>
        <w:rPr>
          <w:rFonts w:ascii="Times New Roman" w:eastAsia="Calibri" w:hAnsi="Times New Roman" w:cs="Arial"/>
          <w:b/>
          <w:bCs/>
          <w:kern w:val="32"/>
          <w:sz w:val="28"/>
          <w:szCs w:val="32"/>
          <w:lang w:eastAsia="ru-RU"/>
        </w:rPr>
      </w:pPr>
      <w:bookmarkStart w:id="8" w:name="_Toc6130229"/>
      <w:r>
        <w:rPr>
          <w:rFonts w:ascii="Times New Roman" w:eastAsia="Calibri" w:hAnsi="Times New Roman" w:cs="Arial"/>
          <w:b/>
          <w:bCs/>
          <w:kern w:val="32"/>
          <w:sz w:val="28"/>
          <w:szCs w:val="32"/>
          <w:lang w:eastAsia="ru-RU"/>
        </w:rPr>
        <w:t xml:space="preserve">4 Методические указания </w:t>
      </w:r>
      <w:bookmarkStart w:id="9" w:name="_Toc6130231"/>
      <w:bookmarkEnd w:id="8"/>
      <w:r>
        <w:rPr>
          <w:rFonts w:ascii="Times New Roman" w:eastAsia="Calibri" w:hAnsi="Times New Roman" w:cs="Arial"/>
          <w:b/>
          <w:bCs/>
          <w:kern w:val="32"/>
          <w:sz w:val="28"/>
          <w:szCs w:val="32"/>
          <w:lang w:eastAsia="ru-RU"/>
        </w:rPr>
        <w:t>по подготовке к итоговому контролю</w:t>
      </w:r>
    </w:p>
    <w:p w:rsidR="00D915E3" w:rsidRDefault="00D915E3" w:rsidP="00D915E3">
      <w:pPr>
        <w:keepNext/>
        <w:spacing w:after="0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32"/>
          <w:lang w:eastAsia="ru-RU"/>
        </w:rPr>
      </w:pPr>
    </w:p>
    <w:p w:rsidR="00D915E3" w:rsidRDefault="00D915E3" w:rsidP="00D915E3">
      <w:pPr>
        <w:keepNext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  <w:bookmarkStart w:id="10" w:name="_Toc6130232"/>
      <w:bookmarkEnd w:id="9"/>
      <w:r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4.1 Подготовка к экзамену</w:t>
      </w:r>
      <w:bookmarkEnd w:id="10"/>
    </w:p>
    <w:p w:rsidR="00D915E3" w:rsidRDefault="00D915E3" w:rsidP="00D915E3">
      <w:pPr>
        <w:keepNext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 формой контроля знаний, умений и навыков по дисциплине во 1, 2 и 3 семестрах является экзамен.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 проводится с использованием билетов, содержащих два теоретических вопроса и одну задачу. Задания билетов выбираются из различных разделов высшей математики.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экзаменационных ответов: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оценка «отлично» выставляется, если обучающийся в полном объеме усвоил программный материал последовательно, логично и аргументировано его излагает, не допуская ошибок, исчерпывающе ответил на теоретические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вопросы билета, не затруднился с ответом на дополнительные вопросы экзаменатора, успешно решил задачу, продемонстрировав необходимые навыки и умение правильно применять теоретические знания в практической деятельности;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оценка «хорошо» выставляется, если обучающийся знает программный материал, правильно, по существу и последовательно отвечает на теоретические вопросы билета, в целом правильно решил задачу, владеет основными умениями и навыками, при ответе не допускает существенных ошибок и неточностей;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оценка «удовлетворительно» выставляется, если обучающийся усвоил только основные положения программного материала, содержание вопросов билета изложил поверхностно, без должного обоснования, допустил неточности и ошибки, задачу решил не в полном объеме и/или с существенными неточностями, испытывал затруднения при ответе на часть дополнительных вопросов;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оценка «неудовлетворительно» выставляется, если обучающийся не знает основных положений программного материала, не в состоянии решить задачу даже при существенной помощи преподавателя, не может ответить на большинство дополнительных вопросов или отказывается отвечать.</w:t>
      </w:r>
    </w:p>
    <w:p w:rsidR="00D915E3" w:rsidRDefault="00D915E3" w:rsidP="00D915E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 подготовке к экзамену следует придерживаться следующих рекомендаций: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1) готовиться к сдаче теоретической части экзамена целесообразно во время изучения соответствующего материала в течение всего семестра, записывая ответы на вопросы к экзамену (Фонд оценочных средств, раздел «Блок D»);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2) при подготовке к сдаче практической части экзамена целесообразно использовать тщательно разобранные решения ИЗ;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3) если подготовка к экзамену вызывает трудности, то студент может проконсультироваться у преподавателя;</w:t>
      </w:r>
    </w:p>
    <w:p w:rsidR="00D915E3" w:rsidRDefault="00D915E3" w:rsidP="00D915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4) при посещении не менее 90% всех занятий и выполнении всех запланированных заданий, студент может быть освобожден от сдачи экзамена с выставлением оценки по результатам рубежных контролей.</w:t>
      </w:r>
    </w:p>
    <w:p w:rsidR="00D915E3" w:rsidRDefault="00D915E3" w:rsidP="00D915E3"/>
    <w:p w:rsidR="00D915E3" w:rsidRDefault="00D915E3" w:rsidP="00D915E3"/>
    <w:p w:rsidR="00D915E3" w:rsidRDefault="00D915E3" w:rsidP="00D915E3"/>
    <w:p w:rsidR="00D915E3" w:rsidRDefault="00D915E3" w:rsidP="00D915E3"/>
    <w:p w:rsidR="00D915E3" w:rsidRDefault="00D915E3" w:rsidP="00D915E3"/>
    <w:p w:rsidR="00D915E3" w:rsidRDefault="00D915E3" w:rsidP="00D915E3"/>
    <w:p w:rsidR="00D915E3" w:rsidRDefault="00D915E3" w:rsidP="00D915E3"/>
    <w:p w:rsidR="00D915E3" w:rsidRDefault="00D915E3" w:rsidP="00D915E3"/>
    <w:p w:rsidR="00D915E3" w:rsidRDefault="00D915E3" w:rsidP="00D915E3"/>
    <w:p w:rsidR="00CC47E7" w:rsidRDefault="00CC47E7"/>
    <w:sectPr w:rsidR="00CC4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5E3"/>
    <w:rsid w:val="00603DA3"/>
    <w:rsid w:val="0072340F"/>
    <w:rsid w:val="00CC47E7"/>
    <w:rsid w:val="00D9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111F3-AADD-487A-8BBF-75E34ABF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15E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915E3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D915E3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D915E3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0;&#1091;&#1083;&#1080;&#1096;&#1080;\Desktop\&#1055;&#1056;&#1054;&#1043;&#1056;2019_5\&#1069;&#1050;&#1054;&#1053;\&#1060;&#1080;&#1085;&#1052;&#1077;&#1085;\&#1052;&#1059;_&#1060;&#1080;&#1085;&#1052;&#1077;&#1085;.docx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C:\Users\&#1050;&#1091;&#1083;&#1080;&#1096;&#1080;\Desktop\&#1055;&#1056;&#1054;&#1043;&#1056;2019_5\&#1069;&#1050;&#1054;&#1053;\&#1060;&#1080;&#1085;&#1052;&#1077;&#1085;\&#1052;&#1059;_&#1060;&#1080;&#1085;&#1052;&#1077;&#1085;.doc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0;&#1091;&#1083;&#1080;&#1096;&#1080;\Desktop\&#1055;&#1056;&#1054;&#1043;&#1056;2019_5\&#1069;&#1050;&#1054;&#1053;\&#1060;&#1080;&#1085;&#1052;&#1077;&#1085;\&#1052;&#1059;_&#1060;&#1080;&#1085;&#1052;&#1077;&#1085;.docx" TargetMode="External"/><Relationship Id="rId11" Type="http://schemas.openxmlformats.org/officeDocument/2006/relationships/hyperlink" Target="file:///C:\Users\&#1050;&#1091;&#1083;&#1080;&#1096;&#1080;\Desktop\&#1055;&#1056;&#1054;&#1043;&#1056;2019_5\&#1069;&#1050;&#1054;&#1053;\&#1060;&#1080;&#1085;&#1052;&#1077;&#1085;\&#1052;&#1059;_&#1060;&#1080;&#1085;&#1052;&#1077;&#1085;.docx" TargetMode="External"/><Relationship Id="rId5" Type="http://schemas.openxmlformats.org/officeDocument/2006/relationships/hyperlink" Target="file:///C:\Users\&#1050;&#1091;&#1083;&#1080;&#1096;&#1080;\Desktop\&#1055;&#1056;&#1054;&#1043;&#1056;2019_5\&#1069;&#1050;&#1054;&#1053;\&#1060;&#1080;&#1085;&#1052;&#1077;&#1085;\&#1052;&#1059;_&#1060;&#1080;&#1085;&#1052;&#1077;&#1085;.docx" TargetMode="External"/><Relationship Id="rId10" Type="http://schemas.openxmlformats.org/officeDocument/2006/relationships/hyperlink" Target="file:///C:\Users\&#1050;&#1091;&#1083;&#1080;&#1096;&#1080;\Desktop\&#1055;&#1056;&#1054;&#1043;&#1056;2019_5\&#1069;&#1050;&#1054;&#1053;\&#1060;&#1080;&#1085;&#1052;&#1077;&#1085;\&#1052;&#1059;_&#1060;&#1080;&#1085;&#1052;&#1077;&#1085;.docx" TargetMode="External"/><Relationship Id="rId4" Type="http://schemas.openxmlformats.org/officeDocument/2006/relationships/hyperlink" Target="file:///C:\Users\&#1050;&#1091;&#1083;&#1080;&#1096;&#1080;\Desktop\&#1055;&#1056;&#1054;&#1043;&#1056;2019_5\&#1069;&#1050;&#1054;&#1053;\&#1060;&#1080;&#1085;&#1052;&#1077;&#1085;\&#1052;&#1059;_&#1060;&#1080;&#1085;&#1052;&#1077;&#1085;.docx" TargetMode="External"/><Relationship Id="rId9" Type="http://schemas.openxmlformats.org/officeDocument/2006/relationships/hyperlink" Target="file:///C:\Users\&#1050;&#1091;&#1083;&#1080;&#1096;&#1080;\Desktop\&#1055;&#1056;&#1054;&#1043;&#1056;2019_5\&#1069;&#1050;&#1054;&#1053;\&#1060;&#1080;&#1085;&#1052;&#1077;&#1085;\&#1052;&#1059;_&#1060;&#1080;&#1085;&#1052;&#1077;&#1085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2430</Words>
  <Characters>13857</Characters>
  <Application>Microsoft Office Word</Application>
  <DocSecurity>0</DocSecurity>
  <Lines>115</Lines>
  <Paragraphs>32</Paragraphs>
  <ScaleCrop>false</ScaleCrop>
  <Company/>
  <LinksUpToDate>false</LinksUpToDate>
  <CharactersWithSpaces>16255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Кулиши</dc:creator>
  <cp:keywords/>
  <dc:description/>
  <cp:lastModifiedBy>user</cp:lastModifiedBy>
  <cp:revision>3</cp:revision>
  <dcterms:created xsi:type="dcterms:W3CDTF">2021-02-11T06:13:00Z</dcterms:created>
  <dcterms:modified xsi:type="dcterms:W3CDTF">2022-04-04T11:16:00Z</dcterms:modified>
</cp:coreProperties>
</file>