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C78" w:rsidRDefault="00405FA8">
      <w:pPr>
        <w:autoSpaceDE w:val="0"/>
        <w:spacing w:line="360" w:lineRule="auto"/>
        <w:jc w:val="right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i/>
          <w:sz w:val="28"/>
          <w:szCs w:val="28"/>
        </w:rPr>
        <w:t>На правах рукописи</w:t>
      </w:r>
    </w:p>
    <w:p w:rsidR="00DF1C78" w:rsidRDefault="00DF1C78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b/>
          <w:i/>
          <w:sz w:val="28"/>
          <w:szCs w:val="28"/>
        </w:rPr>
      </w:pPr>
    </w:p>
    <w:p w:rsidR="00DF1C78" w:rsidRDefault="00405FA8">
      <w:pPr>
        <w:autoSpaceDE w:val="0"/>
        <w:spacing w:line="360" w:lineRule="auto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Минобрнауки Российской Федерации</w:t>
      </w:r>
    </w:p>
    <w:p w:rsidR="00DF1C78" w:rsidRDefault="00DF1C7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Федеральное государственное бюджетное образовательное учреждение</w:t>
      </w: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  <w:r>
        <w:rPr>
          <w:rFonts w:ascii="TimesNewRomanPSMT;MS Mincho" w:hAnsi="TimesNewRomanPSMT;MS Mincho" w:cs="TimesNewRomanPSMT;MS Mincho"/>
          <w:sz w:val="28"/>
          <w:szCs w:val="28"/>
        </w:rPr>
        <w:t>высшего образования</w:t>
      </w:r>
    </w:p>
    <w:p w:rsidR="00DF1C78" w:rsidRDefault="00405FA8">
      <w:pPr>
        <w:autoSpaceDE w:val="0"/>
        <w:jc w:val="center"/>
        <w:rPr>
          <w:rFonts w:ascii="TimesNewRomanPSMT;MS Mincho" w:hAnsi="TimesNewRomanPSMT;MS Mincho" w:cs="TimesNewRomanPSMT;MS Mincho"/>
          <w:b/>
          <w:sz w:val="28"/>
          <w:szCs w:val="28"/>
        </w:rPr>
      </w:pPr>
      <w:r>
        <w:rPr>
          <w:rFonts w:ascii="TimesNewRomanPSMT;MS Mincho" w:hAnsi="TimesNewRomanPSMT;MS Mincho" w:cs="TimesNewRomanPSMT;MS Mincho"/>
          <w:b/>
          <w:sz w:val="28"/>
          <w:szCs w:val="28"/>
        </w:rPr>
        <w:t>«Оренбургский государственный университет»</w:t>
      </w:r>
    </w:p>
    <w:p w:rsidR="00DF1C78" w:rsidRDefault="00DF1C78">
      <w:pPr>
        <w:autoSpaceDE w:val="0"/>
        <w:jc w:val="center"/>
        <w:rPr>
          <w:rFonts w:ascii="TimesNewRomanPSMT;MS Mincho" w:hAnsi="TimesNewRomanPSMT;MS Mincho" w:cs="TimesNewRomanPSMT;MS Mincho"/>
          <w:b/>
          <w:sz w:val="32"/>
          <w:szCs w:val="32"/>
        </w:rPr>
      </w:pPr>
    </w:p>
    <w:p w:rsidR="00F74427" w:rsidRDefault="00405FA8">
      <w:pPr>
        <w:pStyle w:val="ReportHead0"/>
        <w:suppressAutoHyphens/>
        <w:rPr>
          <w:szCs w:val="28"/>
        </w:rPr>
      </w:pPr>
      <w:r>
        <w:rPr>
          <w:szCs w:val="28"/>
        </w:rPr>
        <w:t xml:space="preserve">Кафедра программного обеспечения вычислительной техники и </w:t>
      </w:r>
    </w:p>
    <w:p w:rsidR="00DF1C78" w:rsidRDefault="00405FA8">
      <w:pPr>
        <w:pStyle w:val="ReportHead0"/>
        <w:suppressAutoHyphens/>
        <w:rPr>
          <w:szCs w:val="28"/>
        </w:rPr>
      </w:pPr>
      <w:r>
        <w:rPr>
          <w:szCs w:val="28"/>
        </w:rPr>
        <w:t>автоматизированных систем</w:t>
      </w: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32"/>
          <w:szCs w:val="32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DF1C78">
      <w:pPr>
        <w:autoSpaceDE w:val="0"/>
        <w:ind w:firstLine="709"/>
        <w:jc w:val="center"/>
        <w:rPr>
          <w:rFonts w:ascii="TimesNewRomanPSMT;MS Mincho" w:hAnsi="TimesNewRomanPSMT;MS Mincho" w:cs="TimesNewRomanPSMT;MS Mincho"/>
          <w:sz w:val="28"/>
          <w:szCs w:val="28"/>
        </w:rPr>
      </w:pPr>
    </w:p>
    <w:p w:rsidR="00DF1C78" w:rsidRDefault="00405FA8">
      <w:pPr>
        <w:pStyle w:val="ReportHead0"/>
        <w:suppressAutoHyphens/>
        <w:spacing w:before="120"/>
        <w:rPr>
          <w:rFonts w:ascii="TimesNewRomanPSMT;MS Mincho" w:hAnsi="TimesNewRomanPSMT;MS Mincho" w:cs="TimesNewRomanPSMT;MS Mincho"/>
          <w:szCs w:val="28"/>
        </w:rPr>
      </w:pPr>
      <w:r>
        <w:rPr>
          <w:rFonts w:ascii="TimesNewRomanPSMT;MS Mincho" w:hAnsi="TimesNewRomanPSMT;MS Mincho" w:cs="TimesNewRomanPSMT;MS Mincho"/>
          <w:szCs w:val="28"/>
        </w:rPr>
        <w:t>Методические указания</w:t>
      </w:r>
      <w:r w:rsidR="00E74E84">
        <w:rPr>
          <w:rFonts w:ascii="TimesNewRomanPSMT;MS Mincho" w:hAnsi="TimesNewRomanPSMT;MS Mincho" w:cs="TimesNewRomanPSMT;MS Mincho"/>
          <w:szCs w:val="28"/>
        </w:rPr>
        <w:t xml:space="preserve"> </w:t>
      </w:r>
      <w:r>
        <w:rPr>
          <w:rFonts w:ascii="TimesNewRomanPSMT;MS Mincho" w:hAnsi="TimesNewRomanPSMT;MS Mincho" w:cs="TimesNewRomanPSMT;MS Mincho"/>
          <w:szCs w:val="28"/>
        </w:rPr>
        <w:t xml:space="preserve">для обучающихся по освоению дисциплины </w:t>
      </w:r>
    </w:p>
    <w:p w:rsidR="00521793" w:rsidRPr="00295CDE" w:rsidRDefault="00521793" w:rsidP="00521793">
      <w:pPr>
        <w:pStyle w:val="ReportHead0"/>
        <w:suppressAutoHyphens/>
        <w:spacing w:before="120"/>
        <w:rPr>
          <w:i/>
          <w:szCs w:val="28"/>
        </w:rPr>
      </w:pPr>
      <w:r w:rsidRPr="00295CDE">
        <w:rPr>
          <w:i/>
          <w:szCs w:val="28"/>
        </w:rPr>
        <w:t>«</w:t>
      </w:r>
      <w:r w:rsidR="00295CDE" w:rsidRPr="00295CDE">
        <w:rPr>
          <w:i/>
          <w:szCs w:val="28"/>
        </w:rPr>
        <w:t>ФДТ.1 Тестирование бизнес-приложений</w:t>
      </w:r>
      <w:r w:rsidRPr="00295CDE">
        <w:rPr>
          <w:i/>
          <w:szCs w:val="28"/>
        </w:rPr>
        <w:t>»</w:t>
      </w:r>
    </w:p>
    <w:p w:rsidR="00DF1C78" w:rsidRPr="003D1CC5" w:rsidRDefault="00DF1C78">
      <w:pPr>
        <w:pStyle w:val="ReportHead0"/>
        <w:suppressAutoHyphens/>
        <w:spacing w:before="120"/>
        <w:rPr>
          <w:i/>
          <w:szCs w:val="28"/>
        </w:rPr>
      </w:pPr>
    </w:p>
    <w:p w:rsidR="00DF1C78" w:rsidRDefault="00DF1C78">
      <w:pPr>
        <w:suppressAutoHyphens/>
        <w:jc w:val="center"/>
        <w:rPr>
          <w:rFonts w:eastAsia="Times New Roman"/>
          <w:i/>
          <w:szCs w:val="22"/>
          <w:lang w:eastAsia="en-US"/>
        </w:rPr>
      </w:pPr>
    </w:p>
    <w:p w:rsidR="00DF1C78" w:rsidRDefault="00405FA8">
      <w:pPr>
        <w:suppressAutoHyphens/>
        <w:spacing w:line="360" w:lineRule="auto"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Уровень высшего образования</w:t>
      </w:r>
    </w:p>
    <w:p w:rsidR="00DF1C78" w:rsidRDefault="00405FA8">
      <w:pPr>
        <w:suppressAutoHyphens/>
        <w:spacing w:line="360" w:lineRule="auto"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БАКАЛАВРИАТ</w:t>
      </w:r>
    </w:p>
    <w:p w:rsidR="00DF1C78" w:rsidRDefault="00405FA8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Направление подготовки</w:t>
      </w:r>
    </w:p>
    <w:p w:rsidR="00295CDE" w:rsidRDefault="00295CDE" w:rsidP="00295CD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01.03.02 Прикладная математика и информатика</w:t>
      </w:r>
    </w:p>
    <w:p w:rsidR="00DF1C78" w:rsidRDefault="00DF1C78">
      <w:pPr>
        <w:pStyle w:val="ReportHead0"/>
        <w:suppressAutoHyphens/>
        <w:rPr>
          <w:i/>
          <w:sz w:val="24"/>
          <w:u w:val="single"/>
        </w:rPr>
      </w:pPr>
    </w:p>
    <w:p w:rsidR="00DF1C78" w:rsidRDefault="00405FA8">
      <w:pPr>
        <w:suppressAutoHyphens/>
        <w:jc w:val="center"/>
        <w:rPr>
          <w:rFonts w:eastAsia="Times New Roman"/>
          <w:szCs w:val="22"/>
          <w:vertAlign w:val="superscript"/>
          <w:lang w:eastAsia="en-US"/>
        </w:rPr>
      </w:pPr>
      <w:r>
        <w:rPr>
          <w:rFonts w:eastAsia="Times New Roman"/>
          <w:szCs w:val="22"/>
          <w:vertAlign w:val="superscript"/>
          <w:lang w:eastAsia="en-US"/>
        </w:rPr>
        <w:t>(код и наименование направления подготовки)</w:t>
      </w:r>
    </w:p>
    <w:p w:rsidR="00DF1C78" w:rsidRDefault="00405FA8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DF1C78" w:rsidRDefault="00405FA8">
      <w:pPr>
        <w:suppressAutoHyphens/>
        <w:jc w:val="center"/>
        <w:rPr>
          <w:rFonts w:eastAsia="Times New Roman"/>
          <w:szCs w:val="22"/>
          <w:vertAlign w:val="superscript"/>
          <w:lang w:eastAsia="en-US"/>
        </w:rPr>
      </w:pPr>
      <w:r>
        <w:rPr>
          <w:rFonts w:eastAsia="Times New Roman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DF1C78" w:rsidRDefault="00405FA8">
      <w:pPr>
        <w:suppressAutoHyphens/>
        <w:spacing w:before="120"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Тип образовательной программы</w:t>
      </w:r>
    </w:p>
    <w:p w:rsidR="00295CDE" w:rsidRDefault="00295CDE" w:rsidP="00295CDE">
      <w:pPr>
        <w:pStyle w:val="ReportHead0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Прикладное программирование и корпоративные информационные системы</w:t>
      </w:r>
    </w:p>
    <w:p w:rsidR="00DF1C78" w:rsidRDefault="00DF1C7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</w:p>
    <w:p w:rsidR="00DF1C78" w:rsidRDefault="00405FA8">
      <w:pPr>
        <w:suppressAutoHyphens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Квалификация</w:t>
      </w:r>
    </w:p>
    <w:p w:rsidR="00DF1C78" w:rsidRDefault="00405FA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r>
        <w:rPr>
          <w:rFonts w:eastAsia="Times New Roman"/>
          <w:i/>
          <w:szCs w:val="22"/>
          <w:u w:val="single"/>
          <w:lang w:eastAsia="en-US"/>
        </w:rPr>
        <w:t>Бакалавр</w:t>
      </w:r>
    </w:p>
    <w:p w:rsidR="00DF1C78" w:rsidRDefault="00405FA8">
      <w:pPr>
        <w:suppressAutoHyphens/>
        <w:spacing w:before="120"/>
        <w:jc w:val="center"/>
        <w:rPr>
          <w:rFonts w:eastAsia="Times New Roman"/>
          <w:szCs w:val="22"/>
          <w:lang w:eastAsia="en-US"/>
        </w:rPr>
      </w:pPr>
      <w:r>
        <w:rPr>
          <w:rFonts w:eastAsia="Times New Roman"/>
          <w:szCs w:val="22"/>
          <w:lang w:eastAsia="en-US"/>
        </w:rPr>
        <w:t>Форма обучения</w:t>
      </w:r>
    </w:p>
    <w:p w:rsidR="00DF1C78" w:rsidRDefault="00405FA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r>
        <w:rPr>
          <w:rFonts w:eastAsia="Times New Roman"/>
          <w:i/>
          <w:szCs w:val="22"/>
          <w:u w:val="single"/>
          <w:lang w:eastAsia="en-US"/>
        </w:rPr>
        <w:t>Очная</w:t>
      </w:r>
    </w:p>
    <w:p w:rsidR="00DF1C78" w:rsidRDefault="00DF1C78">
      <w:pPr>
        <w:suppressAutoHyphens/>
        <w:jc w:val="center"/>
        <w:rPr>
          <w:rFonts w:eastAsia="Times New Roman"/>
          <w:i/>
          <w:szCs w:val="22"/>
          <w:u w:val="single"/>
          <w:lang w:eastAsia="en-US"/>
        </w:rPr>
      </w:pPr>
      <w:bookmarkStart w:id="0" w:name="BookmarkWhereDelChr13"/>
      <w:bookmarkEnd w:id="0"/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DF1C78">
      <w:pPr>
        <w:suppressAutoHyphens/>
        <w:jc w:val="center"/>
        <w:rPr>
          <w:rFonts w:eastAsia="Times New Roman"/>
          <w:szCs w:val="22"/>
          <w:lang w:eastAsia="en-US"/>
        </w:rPr>
      </w:pPr>
    </w:p>
    <w:p w:rsidR="00DF1C78" w:rsidRDefault="00405FA8">
      <w:pPr>
        <w:suppressAutoHyphens/>
        <w:jc w:val="center"/>
        <w:sectPr w:rsidR="00DF1C78">
          <w:footerReference w:type="default" r:id="rId8"/>
          <w:footerReference w:type="first" r:id="rId9"/>
          <w:pgSz w:w="11906" w:h="16838"/>
          <w:pgMar w:top="510" w:right="567" w:bottom="566" w:left="850" w:header="0" w:footer="510" w:gutter="0"/>
          <w:cols w:space="720"/>
          <w:formProt w:val="0"/>
          <w:titlePg/>
          <w:docGrid w:linePitch="360"/>
        </w:sectPr>
      </w:pPr>
      <w:r>
        <w:rPr>
          <w:rFonts w:eastAsia="Times New Roman"/>
          <w:szCs w:val="22"/>
          <w:lang w:eastAsia="en-US"/>
        </w:rPr>
        <w:t>Год набора 20</w:t>
      </w:r>
      <w:r w:rsidR="001D6982">
        <w:rPr>
          <w:rFonts w:eastAsia="Times New Roman"/>
          <w:szCs w:val="22"/>
          <w:lang w:eastAsia="en-US"/>
        </w:rPr>
        <w:t>2</w:t>
      </w:r>
      <w:r w:rsidR="00B56620">
        <w:rPr>
          <w:rFonts w:eastAsia="Times New Roman"/>
          <w:szCs w:val="22"/>
          <w:lang w:eastAsia="en-US"/>
        </w:rPr>
        <w:t>1</w:t>
      </w:r>
    </w:p>
    <w:p w:rsidR="00B65110" w:rsidRDefault="00B65110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B65110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Составитель</w:t>
      </w:r>
      <w:r w:rsidR="00405FA8">
        <w:rPr>
          <w:rFonts w:eastAsia="Times New Roman"/>
          <w:sz w:val="28"/>
          <w:szCs w:val="28"/>
          <w:lang w:eastAsia="en-US"/>
        </w:rPr>
        <w:t xml:space="preserve"> _____________________ </w:t>
      </w:r>
      <w:r w:rsidR="00F74427">
        <w:rPr>
          <w:rFonts w:eastAsia="Times New Roman"/>
          <w:sz w:val="28"/>
          <w:szCs w:val="28"/>
          <w:lang w:eastAsia="en-US"/>
        </w:rPr>
        <w:t>Зубкова Т.М.</w:t>
      </w: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405FA8">
      <w:pPr>
        <w:pStyle w:val="ReportHead0"/>
        <w:suppressAutoHyphens/>
        <w:jc w:val="both"/>
        <w:rPr>
          <w:szCs w:val="28"/>
        </w:rPr>
      </w:pPr>
      <w:r>
        <w:rPr>
          <w:szCs w:val="28"/>
        </w:rPr>
        <w:t>Методические указания рассмотрены и одобрены на заседании кафедры программного обеспечения вычислительной техники и автоматизированных систем</w:t>
      </w:r>
    </w:p>
    <w:p w:rsidR="00DF1C78" w:rsidRDefault="00DF1C78">
      <w:pPr>
        <w:pStyle w:val="ReportHead0"/>
        <w:suppressAutoHyphens/>
        <w:jc w:val="both"/>
        <w:rPr>
          <w:szCs w:val="28"/>
        </w:rPr>
      </w:pPr>
    </w:p>
    <w:p w:rsidR="00DF1C78" w:rsidRDefault="00405FA8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>
        <w:rPr>
          <w:sz w:val="28"/>
          <w:szCs w:val="28"/>
        </w:rPr>
        <w:t xml:space="preserve"> Н.А. Соловьев</w:t>
      </w:r>
    </w:p>
    <w:p w:rsidR="00DF1C78" w:rsidRDefault="00DF1C78">
      <w:pPr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DF1C78">
      <w:pPr>
        <w:jc w:val="both"/>
        <w:rPr>
          <w:sz w:val="28"/>
          <w:szCs w:val="28"/>
        </w:rPr>
      </w:pPr>
    </w:p>
    <w:p w:rsidR="00DF1C78" w:rsidRDefault="00405FA8">
      <w:pPr>
        <w:pStyle w:val="ReportHead0"/>
        <w:suppressAutoHyphens/>
        <w:spacing w:before="120"/>
        <w:jc w:val="both"/>
        <w:rPr>
          <w:szCs w:val="28"/>
        </w:rPr>
      </w:pPr>
      <w:r>
        <w:rPr>
          <w:szCs w:val="28"/>
        </w:rPr>
        <w:t>Методические указания является приложением к рабочей программе по дисциплине «</w:t>
      </w:r>
      <w:r w:rsidR="00295CDE" w:rsidRPr="00295CDE">
        <w:rPr>
          <w:i/>
          <w:szCs w:val="28"/>
        </w:rPr>
        <w:t>Тестирование бизнес-приложений</w:t>
      </w:r>
      <w:r>
        <w:rPr>
          <w:szCs w:val="28"/>
        </w:rPr>
        <w:t>», зарегистрированной в ЦИТ под учетным номером</w:t>
      </w:r>
      <w:r w:rsidR="003A44CA">
        <w:rPr>
          <w:szCs w:val="28"/>
        </w:rPr>
        <w:t xml:space="preserve"> </w:t>
      </w:r>
      <w:bookmarkStart w:id="1" w:name="_GoBack"/>
      <w:bookmarkEnd w:id="1"/>
      <w:r w:rsidR="003A44CA" w:rsidRPr="003A44CA">
        <w:rPr>
          <w:szCs w:val="28"/>
          <w:u w:val="single"/>
        </w:rPr>
        <w:t>136607</w:t>
      </w:r>
    </w:p>
    <w:p w:rsidR="00DF1C78" w:rsidRDefault="00DF1C78">
      <w:pPr>
        <w:jc w:val="both"/>
        <w:rPr>
          <w:sz w:val="28"/>
          <w:szCs w:val="28"/>
        </w:rPr>
      </w:pPr>
    </w:p>
    <w:p w:rsidR="00DF1C78" w:rsidRDefault="00405FA8">
      <w:pPr>
        <w:jc w:val="both"/>
        <w:rPr>
          <w:sz w:val="28"/>
          <w:szCs w:val="28"/>
        </w:rPr>
      </w:pPr>
      <w:r>
        <w:br w:type="page"/>
      </w:r>
    </w:p>
    <w:p w:rsidR="00DF1C78" w:rsidRDefault="00405FA8">
      <w:pPr>
        <w:shd w:val="clear" w:color="auto" w:fill="FFFFFF"/>
        <w:spacing w:after="480"/>
        <w:jc w:val="center"/>
        <w:rPr>
          <w:b/>
          <w:spacing w:val="7"/>
          <w:sz w:val="32"/>
          <w:szCs w:val="32"/>
        </w:rPr>
      </w:pPr>
      <w:r>
        <w:rPr>
          <w:b/>
          <w:spacing w:val="7"/>
          <w:sz w:val="32"/>
          <w:szCs w:val="32"/>
        </w:rPr>
        <w:lastRenderedPageBreak/>
        <w:t>Содержание</w:t>
      </w:r>
    </w:p>
    <w:p w:rsidR="00DF1C78" w:rsidRDefault="00DF1C78">
      <w:pPr>
        <w:pStyle w:val="a9"/>
        <w:rPr>
          <w:b w:val="0"/>
          <w:color w:val="000000"/>
          <w:spacing w:val="7"/>
          <w:sz w:val="32"/>
          <w:szCs w:val="32"/>
        </w:rPr>
      </w:pPr>
    </w:p>
    <w:sdt>
      <w:sdtPr>
        <w:id w:val="1974300"/>
        <w:docPartObj>
          <w:docPartGallery w:val="Table of Contents"/>
          <w:docPartUnique/>
        </w:docPartObj>
      </w:sdtPr>
      <w:sdtEndPr/>
      <w:sdtContent>
        <w:p w:rsidR="003D1CC5" w:rsidRDefault="00C13D8E">
          <w:pPr>
            <w:pStyle w:val="17"/>
            <w:tabs>
              <w:tab w:val="right" w:leader="dot" w:pos="9628"/>
            </w:tabs>
            <w:rPr>
              <w:noProof/>
            </w:rPr>
          </w:pPr>
          <w:r>
            <w:fldChar w:fldCharType="begin"/>
          </w:r>
          <w:r w:rsidR="00405FA8">
            <w:rPr>
              <w:rStyle w:val="IndexLink"/>
              <w:spacing w:val="7"/>
              <w:sz w:val="28"/>
              <w:szCs w:val="28"/>
            </w:rPr>
            <w:instrText>TOC \o "1-3" \h \z \u</w:instrText>
          </w:r>
          <w:r>
            <w:rPr>
              <w:rStyle w:val="IndexLink"/>
              <w:spacing w:val="7"/>
              <w:sz w:val="28"/>
              <w:szCs w:val="28"/>
            </w:rPr>
            <w:fldChar w:fldCharType="separate"/>
          </w:r>
          <w:hyperlink w:anchor="_Toc7720291" w:history="1">
            <w:r w:rsidR="003D1CC5" w:rsidRPr="005C401E">
              <w:rPr>
                <w:rStyle w:val="ab"/>
                <w:b/>
                <w:noProof/>
                <w:spacing w:val="7"/>
              </w:rPr>
              <w:t>1 Методические указания по лекционным занятиям</w:t>
            </w:r>
            <w:r w:rsidR="003D1CC5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D1CC5" w:rsidRDefault="003A44CA">
          <w:pPr>
            <w:pStyle w:val="17"/>
            <w:tabs>
              <w:tab w:val="right" w:leader="dot" w:pos="9628"/>
            </w:tabs>
            <w:rPr>
              <w:noProof/>
            </w:rPr>
          </w:pPr>
          <w:hyperlink w:anchor="_Toc7720292" w:history="1">
            <w:r w:rsidR="003D1CC5" w:rsidRPr="005C401E">
              <w:rPr>
                <w:rStyle w:val="ab"/>
                <w:b/>
                <w:noProof/>
                <w:spacing w:val="7"/>
              </w:rPr>
              <w:t>2 Методические указания по практическим занятиям</w:t>
            </w:r>
            <w:r w:rsidR="003D1CC5">
              <w:rPr>
                <w:noProof/>
                <w:webHidden/>
              </w:rPr>
              <w:tab/>
            </w:r>
            <w:r w:rsidR="00C13D8E">
              <w:rPr>
                <w:noProof/>
                <w:webHidden/>
              </w:rPr>
              <w:fldChar w:fldCharType="begin"/>
            </w:r>
            <w:r w:rsidR="003D1CC5">
              <w:rPr>
                <w:noProof/>
                <w:webHidden/>
              </w:rPr>
              <w:instrText xml:space="preserve"> PAGEREF _Toc7720292 \h </w:instrText>
            </w:r>
            <w:r w:rsidR="00C13D8E">
              <w:rPr>
                <w:noProof/>
                <w:webHidden/>
              </w:rPr>
            </w:r>
            <w:r w:rsidR="00C13D8E">
              <w:rPr>
                <w:noProof/>
                <w:webHidden/>
              </w:rPr>
              <w:fldChar w:fldCharType="separate"/>
            </w:r>
            <w:r w:rsidR="006565CF">
              <w:rPr>
                <w:noProof/>
                <w:webHidden/>
              </w:rPr>
              <w:t>5</w:t>
            </w:r>
            <w:r w:rsidR="00C13D8E">
              <w:rPr>
                <w:noProof/>
                <w:webHidden/>
              </w:rPr>
              <w:fldChar w:fldCharType="end"/>
            </w:r>
          </w:hyperlink>
        </w:p>
        <w:p w:rsidR="003D1CC5" w:rsidRDefault="003A44CA">
          <w:pPr>
            <w:pStyle w:val="17"/>
            <w:tabs>
              <w:tab w:val="right" w:leader="dot" w:pos="9628"/>
            </w:tabs>
            <w:rPr>
              <w:noProof/>
            </w:rPr>
          </w:pPr>
          <w:hyperlink w:anchor="_Toc7720294" w:history="1">
            <w:r w:rsidR="00295CDE">
              <w:rPr>
                <w:rStyle w:val="ab"/>
                <w:b/>
                <w:noProof/>
                <w:spacing w:val="7"/>
              </w:rPr>
              <w:t>3</w:t>
            </w:r>
            <w:r w:rsidR="003D1CC5" w:rsidRPr="005C401E">
              <w:rPr>
                <w:rStyle w:val="ab"/>
                <w:b/>
                <w:noProof/>
                <w:spacing w:val="7"/>
              </w:rPr>
              <w:t xml:space="preserve"> Методические указания по самостоятельной работе</w:t>
            </w:r>
            <w:r w:rsidR="003D1CC5">
              <w:rPr>
                <w:noProof/>
                <w:webHidden/>
              </w:rPr>
              <w:tab/>
            </w:r>
            <w:r w:rsidR="00295CDE">
              <w:rPr>
                <w:noProof/>
                <w:webHidden/>
              </w:rPr>
              <w:t>6</w:t>
            </w:r>
          </w:hyperlink>
        </w:p>
        <w:p w:rsidR="003D1CC5" w:rsidRDefault="003A44CA">
          <w:pPr>
            <w:pStyle w:val="24"/>
            <w:tabs>
              <w:tab w:val="right" w:leader="dot" w:pos="9628"/>
            </w:tabs>
            <w:rPr>
              <w:noProof/>
            </w:rPr>
          </w:pPr>
          <w:hyperlink w:anchor="_Toc7720296" w:history="1">
            <w:r w:rsidR="00295CDE">
              <w:rPr>
                <w:rStyle w:val="ab"/>
                <w:b/>
                <w:noProof/>
              </w:rPr>
              <w:t>3</w:t>
            </w:r>
            <w:r w:rsidR="00521793">
              <w:rPr>
                <w:rStyle w:val="ab"/>
                <w:b/>
                <w:noProof/>
              </w:rPr>
              <w:t>.1</w:t>
            </w:r>
            <w:r w:rsidR="003D1CC5" w:rsidRPr="005C401E">
              <w:rPr>
                <w:rStyle w:val="ab"/>
                <w:b/>
                <w:noProof/>
              </w:rPr>
              <w:t xml:space="preserve"> Указания по работе с литературой</w:t>
            </w:r>
            <w:r w:rsidR="003D1CC5">
              <w:rPr>
                <w:noProof/>
                <w:webHidden/>
              </w:rPr>
              <w:tab/>
            </w:r>
            <w:r w:rsidR="00295CDE">
              <w:rPr>
                <w:noProof/>
                <w:webHidden/>
              </w:rPr>
              <w:t>7</w:t>
            </w:r>
          </w:hyperlink>
        </w:p>
        <w:p w:rsidR="003D1CC5" w:rsidRDefault="003A44CA">
          <w:pPr>
            <w:pStyle w:val="24"/>
            <w:tabs>
              <w:tab w:val="right" w:leader="dot" w:pos="9628"/>
            </w:tabs>
            <w:rPr>
              <w:noProof/>
            </w:rPr>
          </w:pPr>
          <w:hyperlink w:anchor="_Toc7720297" w:history="1">
            <w:r w:rsidR="00295CDE">
              <w:rPr>
                <w:rStyle w:val="ab"/>
                <w:b/>
                <w:noProof/>
                <w:spacing w:val="7"/>
              </w:rPr>
              <w:t>3</w:t>
            </w:r>
            <w:r w:rsidR="00521793">
              <w:rPr>
                <w:rStyle w:val="ab"/>
                <w:b/>
                <w:noProof/>
                <w:spacing w:val="7"/>
              </w:rPr>
              <w:t>.2</w:t>
            </w:r>
            <w:r w:rsidR="003D1CC5" w:rsidRPr="005C401E">
              <w:rPr>
                <w:rStyle w:val="ab"/>
                <w:b/>
                <w:noProof/>
                <w:spacing w:val="7"/>
              </w:rPr>
              <w:t xml:space="preserve"> Методические указания по </w:t>
            </w:r>
            <w:r w:rsidR="003D1CC5" w:rsidRPr="005C401E">
              <w:rPr>
                <w:rStyle w:val="ab"/>
                <w:b/>
                <w:noProof/>
              </w:rPr>
              <w:t>подготовке к рубежному контролю</w:t>
            </w:r>
            <w:r w:rsidR="003D1CC5">
              <w:rPr>
                <w:noProof/>
                <w:webHidden/>
              </w:rPr>
              <w:tab/>
            </w:r>
            <w:r w:rsidR="00295CDE">
              <w:rPr>
                <w:noProof/>
                <w:webHidden/>
              </w:rPr>
              <w:t>7</w:t>
            </w:r>
          </w:hyperlink>
        </w:p>
        <w:p w:rsidR="003D1CC5" w:rsidRDefault="003A44CA">
          <w:pPr>
            <w:pStyle w:val="17"/>
            <w:tabs>
              <w:tab w:val="right" w:leader="dot" w:pos="9628"/>
            </w:tabs>
            <w:rPr>
              <w:noProof/>
            </w:rPr>
          </w:pPr>
          <w:hyperlink w:anchor="_Toc7720298" w:history="1">
            <w:r w:rsidR="00295CDE">
              <w:rPr>
                <w:rStyle w:val="ab"/>
                <w:b/>
                <w:noProof/>
              </w:rPr>
              <w:t>4</w:t>
            </w:r>
            <w:r w:rsidR="003D1CC5" w:rsidRPr="005C401E">
              <w:rPr>
                <w:rStyle w:val="ab"/>
                <w:b/>
                <w:noProof/>
              </w:rPr>
              <w:t xml:space="preserve"> Методические рекомендации по промежуточной аттестации</w:t>
            </w:r>
            <w:r w:rsidR="003D1CC5">
              <w:rPr>
                <w:noProof/>
                <w:webHidden/>
              </w:rPr>
              <w:tab/>
            </w:r>
            <w:r w:rsidR="00295CDE">
              <w:rPr>
                <w:noProof/>
                <w:webHidden/>
              </w:rPr>
              <w:t>8</w:t>
            </w:r>
          </w:hyperlink>
        </w:p>
        <w:p w:rsidR="00DF1C78" w:rsidRDefault="00C13D8E">
          <w:pPr>
            <w:pStyle w:val="110"/>
            <w:tabs>
              <w:tab w:val="right" w:leader="dot" w:pos="9628"/>
            </w:tabs>
            <w:rPr>
              <w:rFonts w:eastAsia="Times New Roman"/>
              <w:sz w:val="28"/>
              <w:szCs w:val="28"/>
              <w:lang w:val="en-US" w:eastAsia="en-US"/>
            </w:rPr>
          </w:pPr>
          <w:r>
            <w:rPr>
              <w:rStyle w:val="IndexLink"/>
              <w:sz w:val="28"/>
              <w:szCs w:val="28"/>
            </w:rPr>
            <w:fldChar w:fldCharType="end"/>
          </w:r>
        </w:p>
      </w:sdtContent>
    </w:sdt>
    <w:p w:rsidR="00DF1C78" w:rsidRDefault="00405FA8">
      <w:pPr>
        <w:rPr>
          <w:rFonts w:eastAsia="Times New Roman"/>
          <w:sz w:val="28"/>
          <w:szCs w:val="28"/>
          <w:lang w:val="en-US" w:eastAsia="en-US"/>
        </w:rPr>
      </w:pPr>
      <w:r>
        <w:br w:type="page"/>
      </w:r>
    </w:p>
    <w:p w:rsidR="00DF1C78" w:rsidRDefault="00405FA8">
      <w:pPr>
        <w:ind w:firstLine="709"/>
        <w:jc w:val="both"/>
        <w:outlineLvl w:val="0"/>
        <w:rPr>
          <w:b/>
          <w:spacing w:val="7"/>
          <w:sz w:val="32"/>
          <w:szCs w:val="32"/>
        </w:rPr>
      </w:pPr>
      <w:bookmarkStart w:id="2" w:name="_Toc7720291"/>
      <w:r>
        <w:rPr>
          <w:b/>
          <w:spacing w:val="7"/>
          <w:sz w:val="32"/>
          <w:szCs w:val="32"/>
        </w:rPr>
        <w:lastRenderedPageBreak/>
        <w:t>1 Методические указания по лекционным занятиям</w:t>
      </w:r>
      <w:bookmarkEnd w:id="2"/>
    </w:p>
    <w:p w:rsidR="00DF1C78" w:rsidRDefault="00DF1C78">
      <w:pPr>
        <w:ind w:firstLine="709"/>
        <w:jc w:val="both"/>
        <w:rPr>
          <w:b/>
          <w:spacing w:val="7"/>
          <w:sz w:val="28"/>
          <w:szCs w:val="28"/>
        </w:rPr>
      </w:pP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Студентам необходимо: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перед каждой лекцией просматривать рабочую программу дисциплины, что позволит сэкономить время на записывание темы лекции, ее основных вопросов, рекомендуемой литературы;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перед очередной лекцией необходимо просмотреть по конспекту материал предыдущей лекции. При затруднениях в восприятии материала следует обратиться к основным литературным источникам. Если разобраться в материале опять не удалось, то обратитесь к лектору (по графику его консультаций) или к преподавателю на практических занятиях. 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 ходе лекционных занятий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ораторском искусстве.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Style w:val="fontstyle01"/>
        </w:rPr>
        <w:t>Конспект будет полезным тогда, когда записано самое существенное, основное и сделано это самим студентом.</w:t>
      </w:r>
    </w:p>
    <w:p w:rsidR="00F74427" w:rsidRDefault="00F74427" w:rsidP="00F74427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Желательно оставить в рабочих конспектах </w:t>
      </w:r>
      <w:r>
        <w:rPr>
          <w:rFonts w:eastAsia="Times New Roman"/>
          <w:i/>
          <w:sz w:val="28"/>
          <w:szCs w:val="28"/>
          <w:lang w:eastAsia="en-US"/>
        </w:rPr>
        <w:t>поля</w:t>
      </w:r>
      <w:r>
        <w:rPr>
          <w:rFonts w:eastAsia="Times New Roman"/>
          <w:sz w:val="28"/>
          <w:szCs w:val="28"/>
          <w:lang w:eastAsia="en-US"/>
        </w:rPr>
        <w:t>, на которых делать пометки из рекомендованной литературы, дополняющие материал прослушанной лекции. Задавать преподавателю уточняющие вопросы с целью уяснения теоретических положений, разрешения спорных ситуаций.</w:t>
      </w:r>
    </w:p>
    <w:p w:rsidR="00F74427" w:rsidRPr="00ED29D7" w:rsidRDefault="00F74427" w:rsidP="00F74427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 w:rsidRPr="00ED29D7">
        <w:rPr>
          <w:rFonts w:eastAsia="Times New Roman"/>
          <w:i/>
          <w:sz w:val="28"/>
          <w:szCs w:val="28"/>
          <w:lang w:eastAsia="en-US"/>
        </w:rPr>
        <w:t>Содержание разделов дисциплины приведены в рабочей программе.</w:t>
      </w:r>
    </w:p>
    <w:p w:rsidR="00F74427" w:rsidRDefault="00F74427" w:rsidP="00F74427">
      <w:pPr>
        <w:autoSpaceDE w:val="0"/>
        <w:ind w:firstLine="709"/>
        <w:jc w:val="both"/>
      </w:pPr>
      <w:r>
        <w:rPr>
          <w:i/>
          <w:sz w:val="28"/>
          <w:szCs w:val="28"/>
        </w:rPr>
        <w:t>Основным источником учебно-методического обеспечения лекционных занятий по дисциплине является:</w:t>
      </w:r>
    </w:p>
    <w:p w:rsidR="00521793" w:rsidRPr="005407BA" w:rsidRDefault="00521793" w:rsidP="00521793">
      <w:pPr>
        <w:pStyle w:val="9"/>
        <w:numPr>
          <w:ilvl w:val="0"/>
          <w:numId w:val="0"/>
        </w:numPr>
        <w:tabs>
          <w:tab w:val="left" w:pos="284"/>
        </w:tabs>
        <w:spacing w:line="240" w:lineRule="auto"/>
        <w:ind w:firstLine="709"/>
        <w:jc w:val="both"/>
        <w:rPr>
          <w:b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1. </w:t>
      </w:r>
      <w:r w:rsidRPr="005407BA">
        <w:rPr>
          <w:bCs/>
          <w:i w:val="0"/>
          <w:sz w:val="24"/>
          <w:szCs w:val="24"/>
        </w:rPr>
        <w:t xml:space="preserve">Зубкова, Т. М. </w:t>
      </w:r>
      <w:r w:rsidRPr="005407BA">
        <w:rPr>
          <w:i w:val="0"/>
          <w:sz w:val="24"/>
          <w:szCs w:val="24"/>
        </w:rPr>
        <w:t>  Технология разработки программного обеспечения: Электронный ресурс] :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Федер. гос. бюджет. образоват. учреждение высш. образования "Оренбург. гос. ун-т", Каф. прогр. обеспечения вычисл. техники и автоматизир. систем. - Электрон. текстовые дан. (1 файл: 3.71 Мб). - Оренбург : ОГУ, 2017. - 468 с ISBN 978-5-7410-1785-2.</w:t>
      </w:r>
    </w:p>
    <w:p w:rsidR="00521793" w:rsidRPr="009E5E80" w:rsidRDefault="00521793" w:rsidP="00521793">
      <w:pPr>
        <w:ind w:firstLine="720"/>
        <w:jc w:val="both"/>
      </w:pPr>
      <w:r>
        <w:t>2</w:t>
      </w:r>
      <w:r w:rsidRPr="009E5E80">
        <w:t>. Л.Г.Гагарина, Е.В.Кокорева, Б.Д.Виснадул. Технология разработки программного обеспечения: Учеб.пос. / Под ред. проф. Л.Г.Гагариной - М.: ИД ФОРУМ: НИЦ Инфра-М, 2013. - 400 с.: 500 экз.</w:t>
      </w:r>
    </w:p>
    <w:p w:rsidR="00521793" w:rsidRPr="009E5E80" w:rsidRDefault="00521793" w:rsidP="00521793">
      <w:pPr>
        <w:jc w:val="both"/>
      </w:pPr>
      <w:r w:rsidRPr="009E5E80">
        <w:t>Режим доступа: http://znanium.com/bookread2.php?book=389963</w:t>
      </w:r>
    </w:p>
    <w:p w:rsidR="00521793" w:rsidRDefault="00521793" w:rsidP="00521793">
      <w:pPr>
        <w:pStyle w:val="a4"/>
        <w:spacing w:after="0"/>
        <w:ind w:firstLine="720"/>
      </w:pPr>
      <w:r>
        <w:rPr>
          <w:bCs/>
        </w:rPr>
        <w:t>3</w:t>
      </w:r>
      <w:r w:rsidRPr="009E5E80">
        <w:rPr>
          <w:bCs/>
        </w:rPr>
        <w:t>. Иванова, Г. С.  Технология программирования</w:t>
      </w:r>
      <w:r w:rsidRPr="009E5E80">
        <w:t>: учебник для вузов / Г. С. Иванова .- 3-е изд., перераб. и доп. - М. : МГТУ им. Н.Э. Баумана, 2006. - 336 с.</w:t>
      </w:r>
    </w:p>
    <w:p w:rsidR="00521793" w:rsidRPr="005407BA" w:rsidRDefault="00521793" w:rsidP="00521793">
      <w:pPr>
        <w:ind w:firstLine="709"/>
        <w:jc w:val="both"/>
      </w:pPr>
      <w:r>
        <w:t xml:space="preserve">4. </w:t>
      </w:r>
      <w:r w:rsidRPr="005407BA">
        <w:t>Зубкова</w:t>
      </w:r>
      <w:r w:rsidRPr="005407BA">
        <w:rPr>
          <w:noProof/>
        </w:rPr>
        <w:t xml:space="preserve">, </w:t>
      </w:r>
      <w:r w:rsidRPr="005407BA">
        <w:t>Т.М.</w:t>
      </w:r>
      <w:r w:rsidRPr="005407BA">
        <w:rPr>
          <w:noProof/>
        </w:rPr>
        <w:t xml:space="preserve">Отладка и тестирование программного обеспечения: методические  указания  к практическим занятиям по дисциплине </w:t>
      </w:r>
      <w:r w:rsidRPr="005407BA">
        <w:t>«Тестирование  программного обеспечения</w:t>
      </w:r>
      <w:r w:rsidRPr="005407BA">
        <w:rPr>
          <w:noProof/>
        </w:rPr>
        <w:t>»</w:t>
      </w:r>
      <w:r w:rsidRPr="005407BA">
        <w:rPr>
          <w:b/>
        </w:rPr>
        <w:t>/</w:t>
      </w:r>
      <w:r w:rsidRPr="005407BA">
        <w:t xml:space="preserve"> Т.М. Зубкова; Оренбургский  гос. ун-т.- Оренбург: ОГУ, 2016. – 34 с.</w:t>
      </w:r>
    </w:p>
    <w:p w:rsidR="00DF1C78" w:rsidRDefault="00DF1C7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</w:p>
    <w:p w:rsidR="00DF1C78" w:rsidRDefault="00405FA8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br w:type="page"/>
      </w:r>
    </w:p>
    <w:p w:rsidR="00DF1C78" w:rsidRDefault="00405FA8">
      <w:pPr>
        <w:autoSpaceDE w:val="0"/>
        <w:ind w:firstLine="709"/>
        <w:outlineLvl w:val="0"/>
        <w:rPr>
          <w:b/>
          <w:spacing w:val="7"/>
          <w:sz w:val="32"/>
          <w:szCs w:val="32"/>
        </w:rPr>
      </w:pPr>
      <w:bookmarkStart w:id="3" w:name="_Toc7720292"/>
      <w:r>
        <w:rPr>
          <w:b/>
          <w:spacing w:val="7"/>
          <w:sz w:val="32"/>
          <w:szCs w:val="32"/>
        </w:rPr>
        <w:lastRenderedPageBreak/>
        <w:t>2 Методические указания по практическим занятиям</w:t>
      </w:r>
      <w:bookmarkEnd w:id="3"/>
    </w:p>
    <w:p w:rsidR="00DF1C78" w:rsidRDefault="00DF1C78">
      <w:pPr>
        <w:autoSpaceDE w:val="0"/>
        <w:ind w:firstLine="709"/>
        <w:rPr>
          <w:rFonts w:eastAsia="Times New Roman"/>
          <w:b/>
          <w:spacing w:val="7"/>
          <w:sz w:val="28"/>
          <w:szCs w:val="28"/>
          <w:lang w:eastAsia="en-US"/>
        </w:rPr>
      </w:pPr>
    </w:p>
    <w:p w:rsidR="00F74427" w:rsidRDefault="00F74427" w:rsidP="00F74427">
      <w:pPr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Важной составной частью учебного процесса в вузе являются семинарские и практические занятия. </w:t>
      </w:r>
      <w:r>
        <w:rPr>
          <w:sz w:val="28"/>
          <w:szCs w:val="28"/>
        </w:rPr>
        <w:t>Практические занятия по дисциплине «</w:t>
      </w:r>
      <w:r w:rsidR="00521793">
        <w:rPr>
          <w:sz w:val="28"/>
          <w:szCs w:val="28"/>
        </w:rPr>
        <w:t>Тестирование программного обеспечения</w:t>
      </w:r>
      <w:r>
        <w:rPr>
          <w:sz w:val="28"/>
          <w:szCs w:val="28"/>
        </w:rPr>
        <w:t xml:space="preserve">» способствуют лучшему усвоению теоретического материала, освоению компетенций, предусмотренных рабочей программой дисциплины, вырабатывают навыки самостоятельной работы, развивают мыслительные способности. Основой практикума выступают типовые задачи, которые должен уметь решать студент, изучающий дисциплину. </w:t>
      </w:r>
    </w:p>
    <w:p w:rsidR="00F74427" w:rsidRDefault="00F74427" w:rsidP="00F744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Чтобы подготовиться к практическому занятию, необходимо: 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выполнить домашнее задание к практическому занятию, заданное преподавателем;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внимательно прочитать материал лекции по теме практического занятия, выписать необходимые для себя сведения, алгоритмы и т. п.;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>составить по лекционному материалу алгоритм, с помощью которого будет проще работать на практическом занятии;</w:t>
      </w:r>
    </w:p>
    <w:p w:rsidR="00F74427" w:rsidRDefault="00F74427" w:rsidP="00F74427">
      <w:pPr>
        <w:pStyle w:val="a7"/>
        <w:numPr>
          <w:ilvl w:val="0"/>
          <w:numId w:val="8"/>
        </w:numPr>
        <w:tabs>
          <w:tab w:val="left" w:pos="1134"/>
        </w:tabs>
        <w:ind w:left="0" w:firstLine="709"/>
      </w:pPr>
      <w:r>
        <w:t xml:space="preserve">прочитать материалы учебников (учебных пособий, методических указаний), рекомендуемых к изучаемому разделу, сделать необходимые записи (сведения, которых нет в лекциях). </w:t>
      </w:r>
    </w:p>
    <w:p w:rsidR="00F74427" w:rsidRDefault="00F74427" w:rsidP="00F74427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задач лучше производить в специально предназначенной для этого рабочей тетради.</w:t>
      </w:r>
    </w:p>
    <w:p w:rsidR="00F74427" w:rsidRPr="00B20BC3" w:rsidRDefault="00F74427" w:rsidP="00F74427">
      <w:pPr>
        <w:autoSpaceDE w:val="0"/>
        <w:ind w:firstLine="709"/>
        <w:jc w:val="both"/>
        <w:rPr>
          <w:i/>
          <w:sz w:val="28"/>
          <w:szCs w:val="28"/>
        </w:rPr>
      </w:pPr>
      <w:r w:rsidRPr="00B20BC3">
        <w:rPr>
          <w:i/>
          <w:sz w:val="28"/>
          <w:szCs w:val="28"/>
        </w:rPr>
        <w:t>Тематика практических занятий приведена в рабочей программе.</w:t>
      </w:r>
    </w:p>
    <w:p w:rsidR="00F74427" w:rsidRDefault="00F74427" w:rsidP="00F74427">
      <w:pPr>
        <w:autoSpaceDE w:val="0"/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Основным источником учебно-методического обеспечения практических занятий по дисциплине является:</w:t>
      </w:r>
    </w:p>
    <w:p w:rsidR="00521793" w:rsidRPr="005407BA" w:rsidRDefault="00521793" w:rsidP="00521793">
      <w:pPr>
        <w:pStyle w:val="9"/>
        <w:numPr>
          <w:ilvl w:val="0"/>
          <w:numId w:val="0"/>
        </w:numPr>
        <w:tabs>
          <w:tab w:val="left" w:pos="284"/>
        </w:tabs>
        <w:spacing w:line="240" w:lineRule="auto"/>
        <w:ind w:firstLine="709"/>
        <w:jc w:val="both"/>
        <w:rPr>
          <w:b/>
          <w:i w:val="0"/>
          <w:sz w:val="24"/>
          <w:szCs w:val="24"/>
        </w:rPr>
      </w:pPr>
      <w:r>
        <w:rPr>
          <w:bCs/>
          <w:i w:val="0"/>
          <w:sz w:val="24"/>
          <w:szCs w:val="24"/>
        </w:rPr>
        <w:t xml:space="preserve">1. </w:t>
      </w:r>
      <w:r w:rsidRPr="005407BA">
        <w:rPr>
          <w:bCs/>
          <w:i w:val="0"/>
          <w:sz w:val="24"/>
          <w:szCs w:val="24"/>
        </w:rPr>
        <w:t xml:space="preserve">Зубкова, Т. М. </w:t>
      </w:r>
      <w:r w:rsidRPr="005407BA">
        <w:rPr>
          <w:i w:val="0"/>
          <w:sz w:val="24"/>
          <w:szCs w:val="24"/>
        </w:rPr>
        <w:t>  Технология разработки программного обеспечения: Электронный ресурс] : учебное пособие для обучающихся по образовательным программам высшего образования по направлениям подготовки 09.03.01 Информатика и вычислительная техника, 09.03.04 Программная инженерия, 09.03.02 Информационные системы и технологии / Т. М. Зубкова; М-во образования и науки Рос. Федерации, Федер. гос. бюджет. образоват. учреждение высш. образования "Оренбург. гос. ун-т", Каф. прогр. обеспечения вычисл. техники и автоматизир. систем. - Электрон. текстовые дан. (1 файл: 3.71 Мб). - Оренбург : ОГУ, 2017. - 468 с ISBN 978-5-7410-1785-2.</w:t>
      </w:r>
    </w:p>
    <w:p w:rsidR="00521793" w:rsidRPr="009E5E80" w:rsidRDefault="00521793" w:rsidP="00521793">
      <w:pPr>
        <w:ind w:firstLine="720"/>
        <w:jc w:val="both"/>
      </w:pPr>
      <w:r>
        <w:t>2</w:t>
      </w:r>
      <w:r w:rsidRPr="009E5E80">
        <w:t>. Л.Г.Гагарина, Е.В.Кокорева, Б.Д.Виснадул. Технология разработки программного обеспечения: Учеб.пос. / Под ред. проф. Л.Г.Гагариной - М.: ИД ФОРУМ: НИЦ Инфра-М, 2013. - 400 с.: 500 экз.</w:t>
      </w:r>
    </w:p>
    <w:p w:rsidR="00521793" w:rsidRPr="009E5E80" w:rsidRDefault="00521793" w:rsidP="00521793">
      <w:pPr>
        <w:jc w:val="both"/>
      </w:pPr>
      <w:r w:rsidRPr="009E5E80">
        <w:t>Режим доступа: http://znanium.com/bookread2.php?book=389963</w:t>
      </w:r>
    </w:p>
    <w:p w:rsidR="00521793" w:rsidRDefault="00521793" w:rsidP="00521793">
      <w:pPr>
        <w:pStyle w:val="a4"/>
        <w:spacing w:after="0"/>
        <w:ind w:firstLine="720"/>
      </w:pPr>
      <w:r>
        <w:rPr>
          <w:bCs/>
        </w:rPr>
        <w:t>3</w:t>
      </w:r>
      <w:r w:rsidRPr="009E5E80">
        <w:rPr>
          <w:bCs/>
        </w:rPr>
        <w:t>. Иванова, Г. С.  Технология программирования</w:t>
      </w:r>
      <w:r w:rsidRPr="009E5E80">
        <w:t>: учебник для вузов / Г. С. Иванова .- 3-е изд., перераб. и доп. - М. : МГТУ им. Н.Э. Баумана, 2006. - 336 с.</w:t>
      </w:r>
    </w:p>
    <w:p w:rsidR="00521793" w:rsidRPr="005407BA" w:rsidRDefault="00521793" w:rsidP="00521793">
      <w:pPr>
        <w:ind w:firstLine="709"/>
        <w:jc w:val="both"/>
      </w:pPr>
      <w:r>
        <w:t xml:space="preserve">4. </w:t>
      </w:r>
      <w:r w:rsidRPr="005407BA">
        <w:t>Зубкова</w:t>
      </w:r>
      <w:r w:rsidRPr="005407BA">
        <w:rPr>
          <w:noProof/>
        </w:rPr>
        <w:t xml:space="preserve">, </w:t>
      </w:r>
      <w:r w:rsidRPr="005407BA">
        <w:t>Т.М.</w:t>
      </w:r>
      <w:r w:rsidRPr="005407BA">
        <w:rPr>
          <w:noProof/>
        </w:rPr>
        <w:t xml:space="preserve">Отладка и тестирование программного обеспечения: методические  указания  к практическим занятиям по дисциплине </w:t>
      </w:r>
      <w:r w:rsidRPr="005407BA">
        <w:t>«Тестирование  программного обеспечения</w:t>
      </w:r>
      <w:r w:rsidRPr="005407BA">
        <w:rPr>
          <w:noProof/>
        </w:rPr>
        <w:t>»</w:t>
      </w:r>
      <w:r w:rsidRPr="005407BA">
        <w:rPr>
          <w:b/>
        </w:rPr>
        <w:t>/</w:t>
      </w:r>
      <w:r w:rsidRPr="005407BA">
        <w:t xml:space="preserve"> Т.М. Зубкова; Оренбургский  гос. ун-т.- Оренбург: ОГУ, 2016. – 34 с.</w:t>
      </w:r>
    </w:p>
    <w:p w:rsidR="00DF1C78" w:rsidRDefault="00DF1C78">
      <w:pPr>
        <w:autoSpaceDE w:val="0"/>
        <w:ind w:firstLine="709"/>
        <w:jc w:val="both"/>
        <w:rPr>
          <w:sz w:val="28"/>
          <w:szCs w:val="28"/>
        </w:rPr>
      </w:pPr>
    </w:p>
    <w:p w:rsidR="00DF1C78" w:rsidRDefault="00405FA8">
      <w:pPr>
        <w:autoSpaceDE w:val="0"/>
        <w:ind w:firstLine="709"/>
        <w:jc w:val="both"/>
        <w:rPr>
          <w:i/>
          <w:sz w:val="28"/>
          <w:szCs w:val="28"/>
        </w:rPr>
      </w:pPr>
      <w:r>
        <w:br w:type="page"/>
      </w:r>
    </w:p>
    <w:p w:rsidR="00DF1C78" w:rsidRDefault="00405FA8">
      <w:pPr>
        <w:pStyle w:val="a7"/>
        <w:ind w:left="0" w:firstLine="709"/>
        <w:outlineLvl w:val="0"/>
        <w:rPr>
          <w:b/>
          <w:spacing w:val="7"/>
          <w:sz w:val="32"/>
          <w:szCs w:val="32"/>
        </w:rPr>
      </w:pPr>
      <w:bookmarkStart w:id="4" w:name="_Toc7720294"/>
      <w:r>
        <w:rPr>
          <w:b/>
          <w:spacing w:val="7"/>
          <w:sz w:val="32"/>
          <w:szCs w:val="32"/>
        </w:rPr>
        <w:lastRenderedPageBreak/>
        <w:t>4 Методические указания по самостоятельной работе</w:t>
      </w:r>
      <w:bookmarkEnd w:id="4"/>
    </w:p>
    <w:p w:rsidR="00F74427" w:rsidRDefault="00F74427">
      <w:pPr>
        <w:pStyle w:val="a7"/>
        <w:ind w:left="0" w:firstLine="709"/>
        <w:outlineLvl w:val="1"/>
        <w:rPr>
          <w:b/>
          <w:spacing w:val="7"/>
        </w:rPr>
      </w:pPr>
      <w:bookmarkStart w:id="5" w:name="__RefHeading___Toc7513782"/>
      <w:bookmarkEnd w:id="5"/>
    </w:p>
    <w:p w:rsidR="00DF1C78" w:rsidRDefault="00405FA8">
      <w:pPr>
        <w:pStyle w:val="a7"/>
        <w:ind w:left="0" w:firstLine="709"/>
        <w:outlineLvl w:val="1"/>
        <w:rPr>
          <w:b/>
        </w:rPr>
      </w:pPr>
      <w:bookmarkStart w:id="6" w:name="_Toc7720296"/>
      <w:r>
        <w:rPr>
          <w:b/>
        </w:rPr>
        <w:t>4.</w:t>
      </w:r>
      <w:r w:rsidR="003D1CC5">
        <w:rPr>
          <w:b/>
        </w:rPr>
        <w:t>1</w:t>
      </w:r>
      <w:r>
        <w:rPr>
          <w:b/>
        </w:rPr>
        <w:t xml:space="preserve"> Указания по работе с литературой</w:t>
      </w:r>
      <w:bookmarkEnd w:id="6"/>
    </w:p>
    <w:p w:rsidR="00DF1C78" w:rsidRDefault="00DF1C78">
      <w:pPr>
        <w:pStyle w:val="a7"/>
        <w:ind w:left="0" w:firstLine="709"/>
        <w:rPr>
          <w:b/>
        </w:rPr>
      </w:pP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Любая форма самостоятельной работы студента (подготовка к семинарскому занятию, написание эссе, курсовой работы, доклада и т.п.) начинается с изучения соответствующей литературы как в библиотеке, так и дома.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Для изучения учебной дисциплины сформирован список, рекомендованной литературы, приведенный в разделе 5 рабочей программы.</w:t>
      </w:r>
    </w:p>
    <w:p w:rsidR="00E74E84" w:rsidRDefault="00E74E84" w:rsidP="00E74E84">
      <w:pPr>
        <w:pStyle w:val="a4"/>
        <w:spacing w:after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Литература включает учебники и учебные пособия из библиотечного фонда, а также можно использовать монографии, сборники научных трудов, журнальные и газетные статьи, различные справочники, энциклопедии, интернет ресурсы, как из библиотечного фонда, так найденные самостоятельно.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Рекомендации студенту: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Выбранную монографию или статью целесообразно внимательно просмотреть.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 книгах следует ознакомиться с оглавлением и научно-справочным аппаратом, прочитать аннотацию и предисловие. Целесообразно ее пролистать, рассмотреть иллюстрации, таблицы, диаграммы, приложения. Такое поверхностное ознакомление позволит узнать, какие главы следует читать внимательно, а какие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прочитать быстро.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В книге или журнале, принадлежащие самому студенту, ключевые позиции можно выделять маркером или делать пометки на полях. При работе с Интернет</w:t>
      </w:r>
      <w:r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  <w:lang w:eastAsia="en-US"/>
        </w:rPr>
        <w:t>источником целесообразно также выделять важную информацию;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Если книга или журнал не являются собственностью студента, то целесообразно записывать номера страниц, которые привлекли внимание. Позже следует возвратиться к ним, перечитать или переписать нужную информацию. Физическое действие по записыванию помогает прочно заложить данную информацию в «банк памяти».</w:t>
      </w:r>
    </w:p>
    <w:p w:rsidR="00E74E84" w:rsidRDefault="00E74E84" w:rsidP="00E74E84">
      <w:pPr>
        <w:pStyle w:val="a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самостоятельной работе над учебниками и учебными пособиями рекомендуется придерживаться определенной последовательности. Читая и конспектируя тот или иной раздел учебника, необходимо твердо усвоить основные определения понятий и принципы. 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Выделяются следующие </w:t>
      </w:r>
      <w:r>
        <w:rPr>
          <w:rFonts w:eastAsia="Times New Roman"/>
          <w:i/>
          <w:sz w:val="28"/>
          <w:szCs w:val="28"/>
          <w:lang w:eastAsia="en-US"/>
        </w:rPr>
        <w:t>виды записей</w:t>
      </w:r>
      <w:r>
        <w:rPr>
          <w:rFonts w:eastAsia="Times New Roman"/>
          <w:sz w:val="28"/>
          <w:szCs w:val="28"/>
          <w:lang w:eastAsia="en-US"/>
        </w:rPr>
        <w:t xml:space="preserve"> при работе с литературой: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>Конспект</w:t>
      </w:r>
      <w:r>
        <w:rPr>
          <w:sz w:val="28"/>
          <w:szCs w:val="28"/>
        </w:rPr>
        <w:t xml:space="preserve"> –</w:t>
      </w:r>
      <w:r>
        <w:rPr>
          <w:rFonts w:eastAsia="Times New Roman"/>
          <w:sz w:val="28"/>
          <w:szCs w:val="28"/>
          <w:lang w:eastAsia="en-US"/>
        </w:rPr>
        <w:t xml:space="preserve"> краткая схематическая запись основного содержания научной работы.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Целью является не переписывание произведения, а выявление его логики, системы доказательств, основных выводов. Хороший конспект должен сочетать полноту изложения с краткостью.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Цитата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точное воспроизведение текста. Заключается в кавычки. Точно указывается страница источника.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Тезисы </w:t>
      </w:r>
      <w:r>
        <w:rPr>
          <w:sz w:val="28"/>
          <w:szCs w:val="28"/>
        </w:rPr>
        <w:t>–</w:t>
      </w:r>
      <w:r>
        <w:rPr>
          <w:rFonts w:eastAsia="Times New Roman"/>
          <w:sz w:val="28"/>
          <w:szCs w:val="28"/>
          <w:lang w:eastAsia="en-US"/>
        </w:rPr>
        <w:t xml:space="preserve"> концентрированное изложение основных положений прочитанного материала.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lastRenderedPageBreak/>
        <w:t>Аннотация</w:t>
      </w:r>
      <w:r>
        <w:rPr>
          <w:sz w:val="28"/>
          <w:szCs w:val="28"/>
        </w:rPr>
        <w:t xml:space="preserve"> – </w:t>
      </w:r>
      <w:r>
        <w:rPr>
          <w:rFonts w:eastAsia="Times New Roman"/>
          <w:sz w:val="28"/>
          <w:szCs w:val="28"/>
          <w:lang w:eastAsia="en-US"/>
        </w:rPr>
        <w:t>очень краткое изложение содержания прочитанной работы.</w:t>
      </w:r>
    </w:p>
    <w:p w:rsidR="00E74E84" w:rsidRDefault="00E74E84" w:rsidP="00E74E84">
      <w:pPr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en-US"/>
        </w:rPr>
        <w:t xml:space="preserve">Резюме </w:t>
      </w:r>
      <w:r>
        <w:rPr>
          <w:sz w:val="28"/>
          <w:szCs w:val="28"/>
        </w:rPr>
        <w:t xml:space="preserve">– </w:t>
      </w:r>
      <w:r>
        <w:rPr>
          <w:rFonts w:eastAsia="Times New Roman"/>
          <w:sz w:val="28"/>
          <w:szCs w:val="28"/>
          <w:lang w:eastAsia="en-US"/>
        </w:rPr>
        <w:t>наиболее общие выводы и положения работы, ее концептуальные итоги.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Записи в той или иной форме не только способствуют пониманию и усвоению изучаемого материала, но и помогают вырабатывать навыки ясного изложения в письменной форме тех или иных теоретических вопросов.</w:t>
      </w:r>
    </w:p>
    <w:p w:rsidR="00E74E84" w:rsidRDefault="00E74E84">
      <w:pPr>
        <w:pStyle w:val="a7"/>
        <w:ind w:left="0" w:firstLine="709"/>
        <w:outlineLvl w:val="1"/>
        <w:rPr>
          <w:b/>
          <w:color w:val="000000"/>
          <w:spacing w:val="7"/>
        </w:rPr>
      </w:pPr>
    </w:p>
    <w:p w:rsidR="00DF1C78" w:rsidRDefault="00405FA8">
      <w:pPr>
        <w:pStyle w:val="a7"/>
        <w:ind w:left="0" w:firstLine="709"/>
        <w:outlineLvl w:val="1"/>
      </w:pPr>
      <w:bookmarkStart w:id="7" w:name="_Toc7720297"/>
      <w:r>
        <w:rPr>
          <w:b/>
          <w:color w:val="000000"/>
          <w:spacing w:val="7"/>
        </w:rPr>
        <w:t>4.</w:t>
      </w:r>
      <w:r w:rsidR="003D1CC5">
        <w:rPr>
          <w:b/>
          <w:color w:val="000000"/>
          <w:spacing w:val="7"/>
        </w:rPr>
        <w:t>2</w:t>
      </w:r>
      <w:r>
        <w:rPr>
          <w:b/>
          <w:color w:val="000000"/>
          <w:spacing w:val="7"/>
        </w:rPr>
        <w:t xml:space="preserve"> Методические указания по </w:t>
      </w:r>
      <w:r>
        <w:rPr>
          <w:b/>
        </w:rPr>
        <w:t>подготовке к рубежному контролю</w:t>
      </w:r>
      <w:bookmarkEnd w:id="7"/>
      <w:r>
        <w:rPr>
          <w:b/>
        </w:rPr>
        <w:t xml:space="preserve"> </w:t>
      </w:r>
    </w:p>
    <w:p w:rsidR="00DF1C78" w:rsidRDefault="00DF1C78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Рубежный контроль предусматривает компьютерное тестирование дважды в семестр в системе АИССТ, которое проводится в компьютерном классе под руководством преподавателя или в системе moodle в электронном учебном курсе «</w:t>
      </w:r>
      <w:r w:rsidR="00295CDE" w:rsidRPr="00295CDE">
        <w:rPr>
          <w:sz w:val="28"/>
          <w:szCs w:val="28"/>
        </w:rPr>
        <w:t>Тестирование бизнес-приложений</w:t>
      </w:r>
      <w:r>
        <w:rPr>
          <w:rFonts w:eastAsia="Times New Roman"/>
          <w:sz w:val="28"/>
          <w:szCs w:val="28"/>
          <w:lang w:eastAsia="en-US"/>
        </w:rPr>
        <w:t xml:space="preserve">».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Возможно проведение тестирования в учебном классе с представлением вопросов на слайдах. Варианты формируются из 20-25 конкретных ТЗ, общее время тестирования – 40 - 60 минут.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Для успешного прохождения теста рекомендуется проходить тестирование в режиме обучения и самоконтроля. </w:t>
      </w:r>
    </w:p>
    <w:p w:rsidR="00E74E84" w:rsidRDefault="00E74E84" w:rsidP="00E74E84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rPr>
          <w:rFonts w:eastAsia="Times New Roman"/>
          <w:i/>
          <w:sz w:val="28"/>
          <w:szCs w:val="28"/>
          <w:lang w:eastAsia="en-US"/>
        </w:rPr>
        <w:t>Примерные тестовые задания и критерии оценки приведены в ФОС дисциплины.</w:t>
      </w:r>
    </w:p>
    <w:p w:rsidR="00DF1C78" w:rsidRDefault="00DF1C78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</w:p>
    <w:p w:rsidR="00DF1C78" w:rsidRDefault="00405FA8">
      <w:pPr>
        <w:autoSpaceDE w:val="0"/>
        <w:ind w:firstLine="709"/>
        <w:jc w:val="both"/>
        <w:rPr>
          <w:rFonts w:eastAsia="Times New Roman"/>
          <w:i/>
          <w:sz w:val="28"/>
          <w:szCs w:val="28"/>
          <w:lang w:eastAsia="en-US"/>
        </w:rPr>
      </w:pPr>
      <w:r>
        <w:br w:type="page"/>
      </w:r>
    </w:p>
    <w:p w:rsidR="00DF1C78" w:rsidRDefault="00405FA8">
      <w:pPr>
        <w:pStyle w:val="ReportMain0"/>
        <w:keepNext/>
        <w:suppressAutoHyphens/>
        <w:ind w:firstLine="709"/>
        <w:jc w:val="both"/>
        <w:outlineLvl w:val="0"/>
        <w:rPr>
          <w:b/>
          <w:sz w:val="32"/>
          <w:szCs w:val="32"/>
        </w:rPr>
      </w:pPr>
      <w:bookmarkStart w:id="8" w:name="_Toc7720298"/>
      <w:r>
        <w:rPr>
          <w:b/>
          <w:sz w:val="32"/>
          <w:szCs w:val="32"/>
        </w:rPr>
        <w:lastRenderedPageBreak/>
        <w:t>5 Методические рекомендации по промежуточной аттестации</w:t>
      </w:r>
      <w:bookmarkEnd w:id="8"/>
    </w:p>
    <w:p w:rsidR="00DF1C78" w:rsidRDefault="00DF1C78">
      <w:pPr>
        <w:pStyle w:val="ReportMain0"/>
        <w:keepNext/>
        <w:suppressAutoHyphens/>
        <w:ind w:firstLine="709"/>
        <w:jc w:val="both"/>
        <w:outlineLvl w:val="0"/>
        <w:rPr>
          <w:b/>
          <w:sz w:val="28"/>
          <w:szCs w:val="28"/>
        </w:rPr>
      </w:pPr>
    </w:p>
    <w:p w:rsidR="00E74E84" w:rsidRDefault="00E74E84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дисциплины завершается промежуточной аттестации. Учебным планом по дисциплине «</w:t>
      </w:r>
      <w:r w:rsidR="00295CDE" w:rsidRPr="00295CDE">
        <w:rPr>
          <w:sz w:val="28"/>
          <w:szCs w:val="28"/>
        </w:rPr>
        <w:t>Тестирование бизнес-приложений</w:t>
      </w:r>
      <w:r>
        <w:rPr>
          <w:sz w:val="28"/>
          <w:szCs w:val="28"/>
        </w:rPr>
        <w:t xml:space="preserve">» предусмотрен </w:t>
      </w:r>
      <w:r w:rsidR="003D1CC5">
        <w:rPr>
          <w:sz w:val="28"/>
          <w:szCs w:val="28"/>
        </w:rPr>
        <w:t>зачет</w:t>
      </w:r>
      <w:r>
        <w:rPr>
          <w:sz w:val="28"/>
          <w:szCs w:val="28"/>
        </w:rPr>
        <w:t xml:space="preserve">. Для успешного прохождения промежуточной аттестации студенты необходимо выполнить практические и лабораторные задания. 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к промежуточной аттестации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промежуточной аттестации, студент ликвидирует имеющиеся пробелы в знаниях, углубляет, систематизирует и упорядочивает свои знания. </w:t>
      </w:r>
      <w:r w:rsidRPr="00511EC4">
        <w:rPr>
          <w:sz w:val="28"/>
          <w:szCs w:val="28"/>
        </w:rPr>
        <w:t xml:space="preserve">При подготовке к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основное направление дают программа учебной дисциплины и студенческий конспект, которые указывают, что наиболее важно знать и уметь делать. Основной материал должен прорабатываться по учебник</w:t>
      </w:r>
      <w:r>
        <w:rPr>
          <w:sz w:val="28"/>
          <w:szCs w:val="28"/>
        </w:rPr>
        <w:t>ам</w:t>
      </w:r>
      <w:r w:rsidRPr="00511EC4">
        <w:rPr>
          <w:sz w:val="28"/>
          <w:szCs w:val="28"/>
        </w:rPr>
        <w:t xml:space="preserve"> и учебным пособиям, </w:t>
      </w:r>
      <w:r>
        <w:rPr>
          <w:sz w:val="28"/>
          <w:szCs w:val="28"/>
        </w:rPr>
        <w:t>т</w:t>
      </w:r>
      <w:r w:rsidRPr="00511EC4">
        <w:rPr>
          <w:sz w:val="28"/>
          <w:szCs w:val="28"/>
        </w:rPr>
        <w:t>ак как конспекта далеко недостаточно для изучения дисциплины.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Подготовку по каждому разделу следует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заканчивать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восстановлением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памяти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 его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краткого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содержания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логической</w:t>
      </w:r>
      <w:r>
        <w:rPr>
          <w:sz w:val="28"/>
          <w:szCs w:val="28"/>
        </w:rPr>
        <w:t> по</w:t>
      </w:r>
      <w:r w:rsidRPr="00511EC4">
        <w:rPr>
          <w:sz w:val="28"/>
          <w:szCs w:val="28"/>
        </w:rPr>
        <w:t>следовательности.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</w:pPr>
      <w:r w:rsidRPr="00511EC4">
        <w:rPr>
          <w:sz w:val="28"/>
          <w:szCs w:val="28"/>
        </w:rPr>
        <w:t xml:space="preserve">За один - два дня до </w:t>
      </w:r>
      <w:r>
        <w:rPr>
          <w:sz w:val="28"/>
          <w:szCs w:val="28"/>
        </w:rPr>
        <w:t>промежуточной аттестации</w:t>
      </w:r>
      <w:r w:rsidRPr="00511EC4">
        <w:rPr>
          <w:sz w:val="28"/>
          <w:szCs w:val="28"/>
        </w:rPr>
        <w:t xml:space="preserve"> назначается консультация. Во время консультации студент имеет полную возможность получить ответ на неясные ему вопросы. А для этого он должен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проработать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до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консультации все темы дисциплины. Кроме того, преподаватель будет отвечать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на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вопросы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 xml:space="preserve">других студентов, что будет для вас повторением и закреплением знаний. </w:t>
      </w:r>
      <w:r>
        <w:rPr>
          <w:sz w:val="28"/>
          <w:szCs w:val="28"/>
        </w:rPr>
        <w:t>Кроме того</w:t>
      </w:r>
      <w:r w:rsidRPr="00511EC4">
        <w:rPr>
          <w:sz w:val="28"/>
          <w:szCs w:val="28"/>
        </w:rPr>
        <w:t xml:space="preserve"> преподаватель на консультации, как правило, обращает внимание на</w:t>
      </w:r>
      <w:r>
        <w:rPr>
          <w:sz w:val="28"/>
          <w:szCs w:val="28"/>
        </w:rPr>
        <w:t xml:space="preserve"> </w:t>
      </w:r>
      <w:r w:rsidRPr="00511EC4">
        <w:rPr>
          <w:sz w:val="28"/>
          <w:szCs w:val="28"/>
        </w:rPr>
        <w:t>вопросы, по которым на предыдущих экзаменах ответы были неудовлетворительными,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а</w:t>
      </w:r>
      <w:r>
        <w:rPr>
          <w:sz w:val="28"/>
          <w:szCs w:val="28"/>
        </w:rPr>
        <w:t> </w:t>
      </w:r>
      <w:r w:rsidRPr="00511EC4">
        <w:rPr>
          <w:sz w:val="28"/>
          <w:szCs w:val="28"/>
        </w:rPr>
        <w:t>также фиксирует внимание на наиболее трудных темах дисциплины.</w:t>
      </w:r>
      <w:r>
        <w:rPr>
          <w:sz w:val="28"/>
          <w:szCs w:val="28"/>
        </w:rPr>
        <w:t xml:space="preserve"> Поэтому посещение консультаций обязательно.</w:t>
      </w:r>
    </w:p>
    <w:p w:rsidR="001D6982" w:rsidRPr="00A2422F" w:rsidRDefault="001D6982" w:rsidP="001D6982">
      <w:pPr>
        <w:tabs>
          <w:tab w:val="left" w:pos="2295"/>
        </w:tabs>
        <w:ind w:firstLine="720"/>
        <w:jc w:val="both"/>
        <w:rPr>
          <w:sz w:val="28"/>
          <w:szCs w:val="28"/>
        </w:rPr>
      </w:pPr>
      <w:r w:rsidRPr="00A2422F">
        <w:rPr>
          <w:sz w:val="28"/>
          <w:szCs w:val="28"/>
        </w:rPr>
        <w:t xml:space="preserve">Методика оценки ответов студентов при приеме </w:t>
      </w:r>
      <w:r>
        <w:rPr>
          <w:sz w:val="28"/>
          <w:szCs w:val="28"/>
        </w:rPr>
        <w:t>зачета</w:t>
      </w:r>
      <w:r w:rsidRPr="00A2422F">
        <w:rPr>
          <w:sz w:val="28"/>
          <w:szCs w:val="28"/>
        </w:rPr>
        <w:t xml:space="preserve"> по дисциплине:</w:t>
      </w:r>
    </w:p>
    <w:p w:rsidR="001D6982" w:rsidRPr="00A2422F" w:rsidRDefault="001D6982" w:rsidP="001D6982">
      <w:pPr>
        <w:pStyle w:val="a8"/>
        <w:numPr>
          <w:ilvl w:val="0"/>
          <w:numId w:val="13"/>
        </w:numPr>
        <w:spacing w:after="0" w:line="240" w:lineRule="auto"/>
        <w:jc w:val="both"/>
        <w:rPr>
          <w:bCs/>
        </w:rPr>
      </w:pPr>
      <w:r w:rsidRPr="00A2422F">
        <w:t>оценка «</w:t>
      </w:r>
      <w:r>
        <w:t>зачте</w:t>
      </w:r>
      <w:r w:rsidRPr="00A2422F">
        <w:t xml:space="preserve">но», </w:t>
      </w:r>
      <w:r w:rsidRPr="00A2422F">
        <w:rPr>
          <w:bCs/>
        </w:rPr>
        <w:t>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</w:r>
    </w:p>
    <w:p w:rsidR="001D6982" w:rsidRPr="0062092B" w:rsidRDefault="001D6982" w:rsidP="001D6982">
      <w:pPr>
        <w:pStyle w:val="a8"/>
        <w:keepNext/>
        <w:keepLines/>
        <w:numPr>
          <w:ilvl w:val="0"/>
          <w:numId w:val="13"/>
        </w:numPr>
        <w:suppressLineNumbers/>
        <w:spacing w:after="0" w:line="240" w:lineRule="auto"/>
        <w:jc w:val="both"/>
      </w:pPr>
      <w:r w:rsidRPr="0062092B">
        <w:t xml:space="preserve">оценка «не зачтено», </w:t>
      </w:r>
      <w:r w:rsidRPr="0062092B">
        <w:rPr>
          <w:bCs/>
        </w:rPr>
        <w:t>выставляется студенту,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</w:r>
      <w:r w:rsidRPr="0062092B">
        <w:rPr>
          <w:bCs/>
          <w:sz w:val="24"/>
          <w:szCs w:val="24"/>
        </w:rPr>
        <w:t xml:space="preserve">. </w:t>
      </w:r>
    </w:p>
    <w:p w:rsidR="00E74E84" w:rsidRDefault="00E74E84" w:rsidP="00E74E84">
      <w:pPr>
        <w:pStyle w:val="ReportMain0"/>
        <w:keepNext/>
        <w:suppressAutoHyphens/>
        <w:ind w:firstLine="709"/>
        <w:jc w:val="both"/>
      </w:pPr>
      <w:r>
        <w:rPr>
          <w:i/>
          <w:sz w:val="28"/>
          <w:szCs w:val="28"/>
        </w:rPr>
        <w:t xml:space="preserve">Вопросы к </w:t>
      </w:r>
      <w:r w:rsidR="003D1CC5">
        <w:rPr>
          <w:i/>
          <w:sz w:val="28"/>
          <w:szCs w:val="28"/>
        </w:rPr>
        <w:t>зачету</w:t>
      </w:r>
      <w:r>
        <w:rPr>
          <w:i/>
          <w:sz w:val="28"/>
          <w:szCs w:val="28"/>
        </w:rPr>
        <w:t xml:space="preserve">  и  критерии оценки приведены в ФОС дисциплины</w:t>
      </w:r>
      <w:r>
        <w:rPr>
          <w:sz w:val="28"/>
          <w:szCs w:val="28"/>
        </w:rPr>
        <w:t>.</w:t>
      </w:r>
    </w:p>
    <w:p w:rsidR="00DF1C78" w:rsidRDefault="00DF1C78">
      <w:pPr>
        <w:ind w:firstLine="709"/>
        <w:rPr>
          <w:sz w:val="28"/>
          <w:szCs w:val="28"/>
        </w:rPr>
      </w:pPr>
    </w:p>
    <w:p w:rsidR="00DF1C78" w:rsidRDefault="00DF1C78">
      <w:pPr>
        <w:pStyle w:val="a7"/>
        <w:ind w:left="0" w:firstLine="709"/>
        <w:rPr>
          <w:b/>
        </w:rPr>
      </w:pPr>
    </w:p>
    <w:p w:rsidR="00DF1C78" w:rsidRDefault="00DF1C78">
      <w:pPr>
        <w:autoSpaceDE w:val="0"/>
        <w:ind w:firstLine="709"/>
        <w:jc w:val="both"/>
        <w:rPr>
          <w:b/>
          <w:i/>
          <w:sz w:val="28"/>
          <w:szCs w:val="28"/>
        </w:rPr>
      </w:pPr>
    </w:p>
    <w:sectPr w:rsidR="00DF1C78" w:rsidSect="00DF1C78">
      <w:footerReference w:type="default" r:id="rId10"/>
      <w:footerReference w:type="first" r:id="rId11"/>
      <w:pgSz w:w="11906" w:h="16838"/>
      <w:pgMar w:top="1134" w:right="850" w:bottom="1134" w:left="1418" w:header="0" w:footer="708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98E" w:rsidRDefault="00E8198E" w:rsidP="00DF1C78">
      <w:r>
        <w:separator/>
      </w:r>
    </w:p>
  </w:endnote>
  <w:endnote w:type="continuationSeparator" w:id="0">
    <w:p w:rsidR="00E8198E" w:rsidRDefault="00E8198E" w:rsidP="00DF1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;MS Minch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C13D8E">
    <w:pPr>
      <w:pStyle w:val="16"/>
      <w:jc w:val="right"/>
    </w:pPr>
    <w:r>
      <w:fldChar w:fldCharType="begin"/>
    </w:r>
    <w:r w:rsidR="00405FA8">
      <w:instrText>PAGE</w:instrText>
    </w:r>
    <w:r>
      <w:fldChar w:fldCharType="separate"/>
    </w:r>
    <w:r w:rsidR="00405FA8">
      <w:t>3</w:t>
    </w:r>
    <w:r>
      <w:fldChar w:fldCharType="end"/>
    </w:r>
  </w:p>
  <w:p w:rsidR="00DF1C78" w:rsidRDefault="00DF1C78">
    <w:pPr>
      <w:pStyle w:val="1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DF1C78">
    <w:pPr>
      <w:pStyle w:val="1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C13D8E">
    <w:pPr>
      <w:pStyle w:val="16"/>
      <w:jc w:val="right"/>
    </w:pPr>
    <w:r>
      <w:fldChar w:fldCharType="begin"/>
    </w:r>
    <w:r w:rsidR="00405FA8">
      <w:instrText>PAGE</w:instrText>
    </w:r>
    <w:r>
      <w:fldChar w:fldCharType="separate"/>
    </w:r>
    <w:r w:rsidR="003A44CA">
      <w:rPr>
        <w:noProof/>
      </w:rPr>
      <w:t>3</w:t>
    </w:r>
    <w:r>
      <w:fldChar w:fldCharType="end"/>
    </w:r>
  </w:p>
  <w:p w:rsidR="00DF1C78" w:rsidRDefault="00DF1C78">
    <w:pPr>
      <w:pStyle w:val="16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1C78" w:rsidRDefault="00DF1C78">
    <w:pPr>
      <w:pStyle w:val="1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98E" w:rsidRDefault="00E8198E" w:rsidP="00DF1C78">
      <w:r>
        <w:separator/>
      </w:r>
    </w:p>
  </w:footnote>
  <w:footnote w:type="continuationSeparator" w:id="0">
    <w:p w:rsidR="00E8198E" w:rsidRDefault="00E8198E" w:rsidP="00DF1C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0335C"/>
    <w:multiLevelType w:val="singleLevel"/>
    <w:tmpl w:val="2446DEEE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026C2008"/>
    <w:multiLevelType w:val="multilevel"/>
    <w:tmpl w:val="F45E5EF2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C91305"/>
    <w:multiLevelType w:val="multilevel"/>
    <w:tmpl w:val="B158FD6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56D03EE"/>
    <w:multiLevelType w:val="multilevel"/>
    <w:tmpl w:val="04F8FFE0"/>
    <w:lvl w:ilvl="0">
      <w:start w:val="1"/>
      <w:numFmt w:val="bullet"/>
      <w:lvlText w:val="­"/>
      <w:lvlJc w:val="left"/>
      <w:pPr>
        <w:tabs>
          <w:tab w:val="num" w:pos="1211"/>
        </w:tabs>
        <w:ind w:left="0"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FD120E1"/>
    <w:multiLevelType w:val="multilevel"/>
    <w:tmpl w:val="0548FE98"/>
    <w:lvl w:ilvl="0">
      <w:start w:val="1"/>
      <w:numFmt w:val="bullet"/>
      <w:lvlText w:val="­"/>
      <w:lvlJc w:val="left"/>
      <w:pPr>
        <w:tabs>
          <w:tab w:val="num" w:pos="1211"/>
        </w:tabs>
        <w:ind w:left="0" w:firstLine="851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296416B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"/>
      <w:lvlText w:val="(%3)"/>
      <w:lvlJc w:val="left"/>
      <w:pPr>
        <w:ind w:left="720" w:hanging="432"/>
      </w:pPr>
    </w:lvl>
    <w:lvl w:ilvl="3">
      <w:start w:val="1"/>
      <w:numFmt w:val="lowerRoman"/>
      <w:pStyle w:val="4"/>
      <w:lvlText w:val="(%4)"/>
      <w:lvlJc w:val="right"/>
      <w:pPr>
        <w:ind w:left="864" w:hanging="144"/>
      </w:pPr>
    </w:lvl>
    <w:lvl w:ilvl="4">
      <w:start w:val="1"/>
      <w:numFmt w:val="decimal"/>
      <w:pStyle w:val="5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abstractNum w:abstractNumId="7">
    <w:nsid w:val="51252C3F"/>
    <w:multiLevelType w:val="multilevel"/>
    <w:tmpl w:val="4A54FE70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F0914A9"/>
    <w:multiLevelType w:val="multilevel"/>
    <w:tmpl w:val="A61CF52A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D826883"/>
    <w:multiLevelType w:val="multilevel"/>
    <w:tmpl w:val="6FAA4800"/>
    <w:lvl w:ilvl="0">
      <w:start w:val="1"/>
      <w:numFmt w:val="bullet"/>
      <w:lvlText w:val="­"/>
      <w:lvlJc w:val="left"/>
      <w:pPr>
        <w:ind w:left="1495" w:hanging="360"/>
      </w:pPr>
      <w:rPr>
        <w:rFonts w:ascii="Courier New" w:hAnsi="Courier New" w:cs="Courier New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41B07DC"/>
    <w:multiLevelType w:val="multilevel"/>
    <w:tmpl w:val="5486F868"/>
    <w:lvl w:ilvl="0">
      <w:start w:val="1"/>
      <w:numFmt w:val="bullet"/>
      <w:lvlText w:val=""/>
      <w:lvlJc w:val="left"/>
      <w:pPr>
        <w:ind w:left="1428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BF52C2A"/>
    <w:multiLevelType w:val="multilevel"/>
    <w:tmpl w:val="EF482EE2"/>
    <w:lvl w:ilvl="0">
      <w:start w:val="1"/>
      <w:numFmt w:val="none"/>
      <w:pStyle w:val="1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7C615B56"/>
    <w:multiLevelType w:val="multilevel"/>
    <w:tmpl w:val="7F6E1848"/>
    <w:lvl w:ilvl="0">
      <w:start w:val="1"/>
      <w:numFmt w:val="decimal"/>
      <w:lvlText w:val="%1"/>
      <w:lvlJc w:val="left"/>
      <w:pPr>
        <w:tabs>
          <w:tab w:val="num" w:pos="1335"/>
        </w:tabs>
        <w:ind w:left="1335" w:hanging="975"/>
      </w:pPr>
      <w:rPr>
        <w:rFonts w:cs="Times New Roman"/>
        <w:color w:val="000000"/>
        <w:sz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3"/>
  </w:num>
  <w:num w:numId="5">
    <w:abstractNumId w:val="12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0"/>
  </w:num>
  <w:num w:numId="11">
    <w:abstractNumId w:val="5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1C78"/>
    <w:rsid w:val="001A1F5B"/>
    <w:rsid w:val="001D6982"/>
    <w:rsid w:val="00295CDE"/>
    <w:rsid w:val="003A44CA"/>
    <w:rsid w:val="003D1CC5"/>
    <w:rsid w:val="00405FA8"/>
    <w:rsid w:val="00502FA0"/>
    <w:rsid w:val="00521793"/>
    <w:rsid w:val="006565CF"/>
    <w:rsid w:val="007935B2"/>
    <w:rsid w:val="00A221DD"/>
    <w:rsid w:val="00B1428E"/>
    <w:rsid w:val="00B35AD9"/>
    <w:rsid w:val="00B56620"/>
    <w:rsid w:val="00B65110"/>
    <w:rsid w:val="00C13D8E"/>
    <w:rsid w:val="00C82D6B"/>
    <w:rsid w:val="00C83F71"/>
    <w:rsid w:val="00DB45F0"/>
    <w:rsid w:val="00DF1C78"/>
    <w:rsid w:val="00E74E84"/>
    <w:rsid w:val="00E8198E"/>
    <w:rsid w:val="00EF11BD"/>
    <w:rsid w:val="00F74427"/>
    <w:rsid w:val="00FC0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C78"/>
    <w:rPr>
      <w:rFonts w:eastAsia="Calibri" w:cs="Times New Roman"/>
      <w:sz w:val="24"/>
      <w:lang w:val="ru-RU" w:bidi="ar-SA"/>
    </w:rPr>
  </w:style>
  <w:style w:type="paragraph" w:styleId="1">
    <w:name w:val="heading 1"/>
    <w:basedOn w:val="a0"/>
    <w:next w:val="a0"/>
    <w:link w:val="10"/>
    <w:uiPriority w:val="9"/>
    <w:qFormat/>
    <w:rsid w:val="00521793"/>
    <w:pPr>
      <w:keepNext/>
      <w:keepLines/>
      <w:numPr>
        <w:numId w:val="12"/>
      </w:numPr>
      <w:spacing w:before="480" w:line="276" w:lineRule="auto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21793"/>
    <w:pPr>
      <w:keepNext/>
      <w:keepLines/>
      <w:numPr>
        <w:ilvl w:val="1"/>
        <w:numId w:val="12"/>
      </w:numPr>
      <w:spacing w:before="200" w:line="276" w:lineRule="auto"/>
      <w:outlineLvl w:val="1"/>
    </w:pPr>
    <w:rPr>
      <w:rFonts w:eastAsiaTheme="majorEastAsia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21793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eastAsiaTheme="majorEastAsia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21793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eastAsiaTheme="majorEastAsia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21793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21793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21793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21793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21793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qFormat/>
    <w:rsid w:val="00DF1C78"/>
    <w:rPr>
      <w:rFonts w:ascii="Symbol" w:hAnsi="Symbol" w:cs="Symbol"/>
    </w:rPr>
  </w:style>
  <w:style w:type="character" w:customStyle="1" w:styleId="WW8Num1z1">
    <w:name w:val="WW8Num1z1"/>
    <w:qFormat/>
    <w:rsid w:val="00DF1C78"/>
    <w:rPr>
      <w:rFonts w:ascii="Courier New" w:hAnsi="Courier New" w:cs="Courier New"/>
    </w:rPr>
  </w:style>
  <w:style w:type="character" w:customStyle="1" w:styleId="WW8Num1z2">
    <w:name w:val="WW8Num1z2"/>
    <w:qFormat/>
    <w:rsid w:val="00DF1C78"/>
    <w:rPr>
      <w:rFonts w:ascii="Wingdings" w:hAnsi="Wingdings" w:cs="Wingdings"/>
    </w:rPr>
  </w:style>
  <w:style w:type="character" w:customStyle="1" w:styleId="WW8Num2z0">
    <w:name w:val="WW8Num2z0"/>
    <w:qFormat/>
    <w:rsid w:val="00DF1C78"/>
  </w:style>
  <w:style w:type="character" w:customStyle="1" w:styleId="WW8Num2z1">
    <w:name w:val="WW8Num2z1"/>
    <w:qFormat/>
    <w:rsid w:val="00DF1C78"/>
    <w:rPr>
      <w:rFonts w:ascii="Courier New" w:hAnsi="Courier New" w:cs="Courier New"/>
    </w:rPr>
  </w:style>
  <w:style w:type="character" w:customStyle="1" w:styleId="WW8Num2z2">
    <w:name w:val="WW8Num2z2"/>
    <w:qFormat/>
    <w:rsid w:val="00DF1C78"/>
    <w:rPr>
      <w:rFonts w:ascii="Wingdings" w:hAnsi="Wingdings" w:cs="Wingdings"/>
    </w:rPr>
  </w:style>
  <w:style w:type="character" w:customStyle="1" w:styleId="WW8Num2z3">
    <w:name w:val="WW8Num2z3"/>
    <w:qFormat/>
    <w:rsid w:val="00DF1C78"/>
    <w:rPr>
      <w:rFonts w:ascii="Symbol" w:hAnsi="Symbol" w:cs="Symbol"/>
    </w:rPr>
  </w:style>
  <w:style w:type="character" w:customStyle="1" w:styleId="WW8Num3z0">
    <w:name w:val="WW8Num3z0"/>
    <w:qFormat/>
    <w:rsid w:val="00DF1C78"/>
    <w:rPr>
      <w:rFonts w:ascii="Symbol" w:hAnsi="Symbol" w:cs="Symbol"/>
    </w:rPr>
  </w:style>
  <w:style w:type="character" w:customStyle="1" w:styleId="WW8Num3z1">
    <w:name w:val="WW8Num3z1"/>
    <w:qFormat/>
    <w:rsid w:val="00DF1C78"/>
    <w:rPr>
      <w:rFonts w:ascii="Courier New" w:hAnsi="Courier New" w:cs="Courier New"/>
    </w:rPr>
  </w:style>
  <w:style w:type="character" w:customStyle="1" w:styleId="WW8Num3z2">
    <w:name w:val="WW8Num3z2"/>
    <w:qFormat/>
    <w:rsid w:val="00DF1C78"/>
    <w:rPr>
      <w:rFonts w:ascii="Wingdings" w:hAnsi="Wingdings" w:cs="Wingdings"/>
    </w:rPr>
  </w:style>
  <w:style w:type="character" w:customStyle="1" w:styleId="WW8Num4z0">
    <w:name w:val="WW8Num4z0"/>
    <w:qFormat/>
    <w:rsid w:val="00DF1C78"/>
    <w:rPr>
      <w:rFonts w:ascii="Courier New" w:hAnsi="Courier New" w:cs="Courier New"/>
    </w:rPr>
  </w:style>
  <w:style w:type="character" w:customStyle="1" w:styleId="WW8Num4z2">
    <w:name w:val="WW8Num4z2"/>
    <w:qFormat/>
    <w:rsid w:val="00DF1C78"/>
    <w:rPr>
      <w:rFonts w:ascii="Wingdings" w:hAnsi="Wingdings" w:cs="Wingdings"/>
    </w:rPr>
  </w:style>
  <w:style w:type="character" w:customStyle="1" w:styleId="WW8Num4z3">
    <w:name w:val="WW8Num4z3"/>
    <w:qFormat/>
    <w:rsid w:val="00DF1C78"/>
    <w:rPr>
      <w:rFonts w:ascii="Symbol" w:hAnsi="Symbol" w:cs="Symbol"/>
    </w:rPr>
  </w:style>
  <w:style w:type="character" w:customStyle="1" w:styleId="WW8Num5z0">
    <w:name w:val="WW8Num5z0"/>
    <w:qFormat/>
    <w:rsid w:val="00DF1C78"/>
    <w:rPr>
      <w:rFonts w:cs="Times New Roman"/>
      <w:color w:val="000000"/>
      <w:sz w:val="24"/>
    </w:rPr>
  </w:style>
  <w:style w:type="character" w:customStyle="1" w:styleId="WW8Num5z1">
    <w:name w:val="WW8Num5z1"/>
    <w:qFormat/>
    <w:rsid w:val="00DF1C78"/>
    <w:rPr>
      <w:rFonts w:cs="Times New Roman"/>
    </w:rPr>
  </w:style>
  <w:style w:type="character" w:customStyle="1" w:styleId="WW8Num6z0">
    <w:name w:val="WW8Num6z0"/>
    <w:qFormat/>
    <w:rsid w:val="00DF1C78"/>
    <w:rPr>
      <w:rFonts w:ascii="Courier New" w:hAnsi="Courier New" w:cs="Courier New"/>
    </w:rPr>
  </w:style>
  <w:style w:type="character" w:customStyle="1" w:styleId="WW8Num6z2">
    <w:name w:val="WW8Num6z2"/>
    <w:qFormat/>
    <w:rsid w:val="00DF1C78"/>
    <w:rPr>
      <w:rFonts w:ascii="Wingdings" w:hAnsi="Wingdings" w:cs="Wingdings"/>
    </w:rPr>
  </w:style>
  <w:style w:type="character" w:customStyle="1" w:styleId="WW8Num6z3">
    <w:name w:val="WW8Num6z3"/>
    <w:qFormat/>
    <w:rsid w:val="00DF1C78"/>
    <w:rPr>
      <w:rFonts w:ascii="Symbol" w:hAnsi="Symbol" w:cs="Symbol"/>
    </w:rPr>
  </w:style>
  <w:style w:type="character" w:customStyle="1" w:styleId="PlainTextChar">
    <w:name w:val="Plain Text Char"/>
    <w:basedOn w:val="a1"/>
    <w:qFormat/>
    <w:rsid w:val="00DF1C78"/>
    <w:rPr>
      <w:rFonts w:ascii="Courier New" w:hAnsi="Courier New" w:cs="Courier New"/>
    </w:rPr>
  </w:style>
  <w:style w:type="character" w:customStyle="1" w:styleId="12">
    <w:name w:val="Текст Знак1"/>
    <w:basedOn w:val="a1"/>
    <w:qFormat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basedOn w:val="a1"/>
    <w:qFormat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1"/>
    <w:qFormat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a1"/>
    <w:qFormat/>
    <w:rsid w:val="00DF1C78"/>
    <w:rPr>
      <w:rFonts w:ascii="Times New Roman" w:hAnsi="Times New Roman" w:cs="Times New Roman"/>
    </w:rPr>
  </w:style>
  <w:style w:type="character" w:customStyle="1" w:styleId="FooterChar">
    <w:name w:val="Footer Char"/>
    <w:basedOn w:val="a1"/>
    <w:qFormat/>
    <w:rsid w:val="00DF1C78"/>
    <w:rPr>
      <w:rFonts w:ascii="Times New Roman" w:hAnsi="Times New Roman" w:cs="Times New Roman"/>
    </w:rPr>
  </w:style>
  <w:style w:type="character" w:customStyle="1" w:styleId="fontstyle01">
    <w:name w:val="fontstyle01"/>
    <w:basedOn w:val="a1"/>
    <w:qFormat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basedOn w:val="a1"/>
    <w:qFormat/>
    <w:rsid w:val="00DF1C7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3">
    <w:name w:val="Номер страницы1"/>
    <w:basedOn w:val="a1"/>
    <w:rsid w:val="00DF1C78"/>
    <w:rPr>
      <w:rFonts w:cs="Times New Roman"/>
    </w:rPr>
  </w:style>
  <w:style w:type="character" w:customStyle="1" w:styleId="BodyTextIndentChar">
    <w:name w:val="Body Text Indent Char"/>
    <w:basedOn w:val="a1"/>
    <w:qFormat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a1"/>
    <w:qFormat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basedOn w:val="a1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a1"/>
    <w:qFormat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qFormat/>
    <w:rsid w:val="00DF1C78"/>
  </w:style>
  <w:style w:type="paragraph" w:customStyle="1" w:styleId="Heading">
    <w:name w:val="Heading"/>
    <w:basedOn w:val="a0"/>
    <w:next w:val="a4"/>
    <w:qFormat/>
    <w:rsid w:val="00DF1C7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0"/>
    <w:rsid w:val="00DF1C78"/>
    <w:pPr>
      <w:spacing w:after="120"/>
    </w:pPr>
    <w:rPr>
      <w:rFonts w:eastAsia="Times New Roman"/>
    </w:rPr>
  </w:style>
  <w:style w:type="paragraph" w:styleId="a5">
    <w:name w:val="List"/>
    <w:basedOn w:val="a4"/>
    <w:rsid w:val="00DF1C78"/>
  </w:style>
  <w:style w:type="paragraph" w:customStyle="1" w:styleId="14">
    <w:name w:val="Название объекта1"/>
    <w:basedOn w:val="a0"/>
    <w:qFormat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rsid w:val="00DF1C78"/>
    <w:pPr>
      <w:suppressLineNumbers/>
    </w:pPr>
  </w:style>
  <w:style w:type="paragraph" w:styleId="a6">
    <w:name w:val="Plain Text"/>
    <w:basedOn w:val="a0"/>
    <w:qFormat/>
    <w:rsid w:val="00DF1C78"/>
    <w:rPr>
      <w:rFonts w:ascii="Courier New" w:eastAsia="Times New Roman" w:hAnsi="Courier New" w:cs="Courier New"/>
      <w:sz w:val="22"/>
      <w:szCs w:val="22"/>
    </w:rPr>
  </w:style>
  <w:style w:type="paragraph" w:customStyle="1" w:styleId="Default">
    <w:name w:val="Default"/>
    <w:qFormat/>
    <w:rsid w:val="00DF1C78"/>
    <w:pPr>
      <w:autoSpaceDE w:val="0"/>
    </w:pPr>
    <w:rPr>
      <w:rFonts w:eastAsia="Calibri" w:cs="Times New Roman"/>
      <w:color w:val="000000"/>
      <w:sz w:val="24"/>
      <w:lang w:val="ru-RU" w:bidi="ar-SA"/>
    </w:rPr>
  </w:style>
  <w:style w:type="paragraph" w:customStyle="1" w:styleId="ReportHead0">
    <w:name w:val="Report_Head"/>
    <w:basedOn w:val="a0"/>
    <w:qFormat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0"/>
    <w:qFormat/>
    <w:rsid w:val="00DF1C78"/>
    <w:rPr>
      <w:rFonts w:eastAsia="Times New Roman"/>
      <w:szCs w:val="22"/>
    </w:rPr>
  </w:style>
  <w:style w:type="paragraph" w:customStyle="1" w:styleId="15">
    <w:name w:val="Верх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6">
    <w:name w:val="Ниж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7">
    <w:name w:val="List Paragraph"/>
    <w:basedOn w:val="a0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8">
    <w:name w:val="Body Text Indent"/>
    <w:basedOn w:val="a0"/>
    <w:rsid w:val="00DF1C78"/>
    <w:pPr>
      <w:spacing w:after="120" w:line="276" w:lineRule="auto"/>
      <w:ind w:left="283"/>
    </w:pPr>
    <w:rPr>
      <w:sz w:val="28"/>
      <w:szCs w:val="28"/>
    </w:rPr>
  </w:style>
  <w:style w:type="paragraph" w:styleId="a9">
    <w:name w:val="TOC Heading"/>
    <w:basedOn w:val="11"/>
    <w:next w:val="a0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0"/>
    <w:next w:val="a0"/>
    <w:rsid w:val="00DF1C78"/>
    <w:pPr>
      <w:spacing w:after="100"/>
    </w:pPr>
  </w:style>
  <w:style w:type="paragraph" w:customStyle="1" w:styleId="21">
    <w:name w:val="Оглавление 21"/>
    <w:basedOn w:val="a0"/>
    <w:next w:val="a0"/>
    <w:rsid w:val="00DF1C78"/>
    <w:pPr>
      <w:spacing w:after="100"/>
      <w:ind w:left="240"/>
    </w:pPr>
  </w:style>
  <w:style w:type="paragraph" w:styleId="aa">
    <w:name w:val="Balloon Text"/>
    <w:basedOn w:val="a0"/>
    <w:qFormat/>
    <w:rsid w:val="00DF1C7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0"/>
    <w:qFormat/>
    <w:rsid w:val="00DF1C78"/>
  </w:style>
  <w:style w:type="paragraph" w:customStyle="1" w:styleId="TableContents">
    <w:name w:val="Table Contents"/>
    <w:basedOn w:val="a0"/>
    <w:qFormat/>
    <w:rsid w:val="00DF1C78"/>
    <w:pPr>
      <w:suppressLineNumbers/>
    </w:pPr>
  </w:style>
  <w:style w:type="paragraph" w:customStyle="1" w:styleId="TableHeading">
    <w:name w:val="Table Heading"/>
    <w:basedOn w:val="TableContents"/>
    <w:qFormat/>
    <w:rsid w:val="00DF1C78"/>
    <w:pPr>
      <w:jc w:val="center"/>
    </w:pPr>
    <w:rPr>
      <w:b/>
      <w:bCs/>
    </w:rPr>
  </w:style>
  <w:style w:type="numbering" w:customStyle="1" w:styleId="WW8Num1">
    <w:name w:val="WW8Num1"/>
    <w:qFormat/>
    <w:rsid w:val="00DF1C78"/>
  </w:style>
  <w:style w:type="numbering" w:customStyle="1" w:styleId="WW8Num2">
    <w:name w:val="WW8Num2"/>
    <w:qFormat/>
    <w:rsid w:val="00DF1C78"/>
  </w:style>
  <w:style w:type="numbering" w:customStyle="1" w:styleId="WW8Num3">
    <w:name w:val="WW8Num3"/>
    <w:qFormat/>
    <w:rsid w:val="00DF1C78"/>
  </w:style>
  <w:style w:type="numbering" w:customStyle="1" w:styleId="WW8Num4">
    <w:name w:val="WW8Num4"/>
    <w:qFormat/>
    <w:rsid w:val="00DF1C78"/>
  </w:style>
  <w:style w:type="numbering" w:customStyle="1" w:styleId="WW8Num5">
    <w:name w:val="WW8Num5"/>
    <w:qFormat/>
    <w:rsid w:val="00DF1C78"/>
  </w:style>
  <w:style w:type="numbering" w:customStyle="1" w:styleId="WW8Num6">
    <w:name w:val="WW8Num6"/>
    <w:qFormat/>
    <w:rsid w:val="00DF1C78"/>
  </w:style>
  <w:style w:type="character" w:styleId="ab">
    <w:name w:val="Hyperlink"/>
    <w:basedOn w:val="a1"/>
    <w:uiPriority w:val="99"/>
    <w:unhideWhenUsed/>
    <w:rsid w:val="00F74427"/>
    <w:rPr>
      <w:rFonts w:ascii="Times New Roman" w:hAnsi="Times New Roman" w:cs="Times New Roman"/>
      <w:color w:val="0000FF"/>
      <w:u w:val="single"/>
    </w:rPr>
  </w:style>
  <w:style w:type="paragraph" w:styleId="22">
    <w:name w:val="Body Text Indent 2"/>
    <w:basedOn w:val="a0"/>
    <w:link w:val="23"/>
    <w:uiPriority w:val="99"/>
    <w:semiHidden/>
    <w:unhideWhenUsed/>
    <w:rsid w:val="00F7442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74427"/>
    <w:rPr>
      <w:rFonts w:eastAsia="Calibri" w:cs="Times New Roman"/>
      <w:sz w:val="24"/>
      <w:lang w:val="ru-RU" w:bidi="ar-SA"/>
    </w:rPr>
  </w:style>
  <w:style w:type="paragraph" w:styleId="17">
    <w:name w:val="toc 1"/>
    <w:basedOn w:val="a0"/>
    <w:next w:val="a0"/>
    <w:autoRedefine/>
    <w:uiPriority w:val="39"/>
    <w:unhideWhenUsed/>
    <w:rsid w:val="003D1CC5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3D1CC5"/>
    <w:pPr>
      <w:spacing w:after="100"/>
      <w:ind w:left="240"/>
    </w:pPr>
  </w:style>
  <w:style w:type="character" w:styleId="ac">
    <w:name w:val="Strong"/>
    <w:basedOn w:val="a1"/>
    <w:uiPriority w:val="22"/>
    <w:qFormat/>
    <w:rsid w:val="003D1CC5"/>
    <w:rPr>
      <w:rFonts w:ascii="Times New Roman" w:hAnsi="Times New Roman" w:cs="Times New Roman"/>
      <w:b/>
      <w:bCs/>
    </w:rPr>
  </w:style>
  <w:style w:type="character" w:customStyle="1" w:styleId="10">
    <w:name w:val="Заголовок 1 Знак"/>
    <w:basedOn w:val="a1"/>
    <w:link w:val="1"/>
    <w:uiPriority w:val="9"/>
    <w:rsid w:val="00521793"/>
    <w:rPr>
      <w:rFonts w:eastAsiaTheme="majorEastAsia" w:cs="Times New Roman"/>
      <w:b/>
      <w:bCs/>
      <w:color w:val="365F91" w:themeColor="accent1" w:themeShade="BF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521793"/>
    <w:rPr>
      <w:rFonts w:eastAsiaTheme="majorEastAsia" w:cs="Times New Roman"/>
      <w:b/>
      <w:bCs/>
      <w:color w:val="4F81BD" w:themeColor="accent1"/>
      <w:sz w:val="26"/>
      <w:szCs w:val="26"/>
      <w:lang w:val="ru-RU" w:eastAsia="en-US" w:bidi="ar-SA"/>
    </w:rPr>
  </w:style>
  <w:style w:type="character" w:customStyle="1" w:styleId="30">
    <w:name w:val="Заголовок 3 Знак"/>
    <w:basedOn w:val="a1"/>
    <w:link w:val="3"/>
    <w:uiPriority w:val="9"/>
    <w:semiHidden/>
    <w:rsid w:val="00521793"/>
    <w:rPr>
      <w:rFonts w:eastAsiaTheme="majorEastAsia" w:cs="Times New Roman"/>
      <w:b/>
      <w:bCs/>
      <w:color w:val="4F81BD" w:themeColor="accent1"/>
      <w:sz w:val="22"/>
      <w:szCs w:val="22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semiHidden/>
    <w:rsid w:val="00521793"/>
    <w:rPr>
      <w:rFonts w:eastAsiaTheme="majorEastAsia" w:cs="Times New Roman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521793"/>
    <w:rPr>
      <w:rFonts w:eastAsiaTheme="majorEastAsia" w:cs="Times New Roman"/>
      <w:color w:val="243F60" w:themeColor="accent1" w:themeShade="7F"/>
      <w:sz w:val="22"/>
      <w:szCs w:val="22"/>
      <w:lang w:val="ru-RU" w:eastAsia="en-US"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521793"/>
    <w:rPr>
      <w:rFonts w:eastAsiaTheme="majorEastAsia" w:cs="Times New Roman"/>
      <w:i/>
      <w:iCs/>
      <w:color w:val="243F60" w:themeColor="accent1" w:themeShade="7F"/>
      <w:sz w:val="22"/>
      <w:szCs w:val="22"/>
      <w:lang w:val="ru-RU" w:eastAsia="en-US" w:bidi="ar-SA"/>
    </w:rPr>
  </w:style>
  <w:style w:type="character" w:customStyle="1" w:styleId="70">
    <w:name w:val="Заголовок 7 Знак"/>
    <w:basedOn w:val="a1"/>
    <w:link w:val="7"/>
    <w:uiPriority w:val="9"/>
    <w:semiHidden/>
    <w:rsid w:val="00521793"/>
    <w:rPr>
      <w:rFonts w:eastAsiaTheme="majorEastAsia" w:cs="Times New Roman"/>
      <w:i/>
      <w:iCs/>
      <w:color w:val="404040" w:themeColor="text1" w:themeTint="BF"/>
      <w:sz w:val="22"/>
      <w:szCs w:val="22"/>
      <w:lang w:val="ru-RU" w:eastAsia="en-US" w:bidi="ar-SA"/>
    </w:rPr>
  </w:style>
  <w:style w:type="character" w:customStyle="1" w:styleId="80">
    <w:name w:val="Заголовок 8 Знак"/>
    <w:basedOn w:val="a1"/>
    <w:link w:val="8"/>
    <w:uiPriority w:val="9"/>
    <w:semiHidden/>
    <w:rsid w:val="00521793"/>
    <w:rPr>
      <w:rFonts w:eastAsiaTheme="majorEastAsia" w:cs="Times New Roman"/>
      <w:color w:val="404040" w:themeColor="text1" w:themeTint="BF"/>
      <w:szCs w:val="20"/>
      <w:lang w:val="ru-RU" w:eastAsia="en-US" w:bidi="ar-SA"/>
    </w:rPr>
  </w:style>
  <w:style w:type="character" w:customStyle="1" w:styleId="90">
    <w:name w:val="Заголовок 9 Знак"/>
    <w:basedOn w:val="a1"/>
    <w:link w:val="9"/>
    <w:uiPriority w:val="9"/>
    <w:semiHidden/>
    <w:rsid w:val="00521793"/>
    <w:rPr>
      <w:rFonts w:eastAsiaTheme="majorEastAsia" w:cs="Times New Roman"/>
      <w:i/>
      <w:iCs/>
      <w:color w:val="404040" w:themeColor="text1" w:themeTint="BF"/>
      <w:szCs w:val="20"/>
      <w:lang w:val="ru-RU" w:eastAsia="en-US" w:bidi="ar-SA"/>
    </w:rPr>
  </w:style>
  <w:style w:type="numbering" w:styleId="a">
    <w:name w:val="Outline List 3"/>
    <w:basedOn w:val="a3"/>
    <w:uiPriority w:val="99"/>
    <w:semiHidden/>
    <w:unhideWhenUsed/>
    <w:rsid w:val="00521793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F1C78"/>
    <w:rPr>
      <w:rFonts w:eastAsia="Calibri" w:cs="Times New Roman"/>
      <w:sz w:val="24"/>
      <w:lang w:val="ru-RU" w:bidi="ar-SA"/>
    </w:rPr>
  </w:style>
  <w:style w:type="paragraph" w:styleId="1">
    <w:name w:val="heading 1"/>
    <w:basedOn w:val="a0"/>
    <w:next w:val="a0"/>
    <w:link w:val="10"/>
    <w:uiPriority w:val="9"/>
    <w:qFormat/>
    <w:rsid w:val="00521793"/>
    <w:pPr>
      <w:keepNext/>
      <w:keepLines/>
      <w:numPr>
        <w:numId w:val="12"/>
      </w:numPr>
      <w:spacing w:before="480" w:line="276" w:lineRule="auto"/>
      <w:outlineLvl w:val="0"/>
    </w:pPr>
    <w:rPr>
      <w:rFonts w:eastAsiaTheme="majorEastAsia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521793"/>
    <w:pPr>
      <w:keepNext/>
      <w:keepLines/>
      <w:numPr>
        <w:ilvl w:val="1"/>
        <w:numId w:val="12"/>
      </w:numPr>
      <w:spacing w:before="200" w:line="276" w:lineRule="auto"/>
      <w:outlineLvl w:val="1"/>
    </w:pPr>
    <w:rPr>
      <w:rFonts w:eastAsiaTheme="majorEastAsia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521793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eastAsiaTheme="majorEastAsia"/>
      <w:b/>
      <w:bCs/>
      <w:color w:val="4F81BD" w:themeColor="accent1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521793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eastAsiaTheme="majorEastAsia"/>
      <w:b/>
      <w:bCs/>
      <w:i/>
      <w:iCs/>
      <w:color w:val="4F81BD" w:themeColor="accent1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521793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eastAsiaTheme="majorEastAsia"/>
      <w:color w:val="243F60" w:themeColor="accent1" w:themeShade="7F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521793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eastAsiaTheme="majorEastAsia"/>
      <w:i/>
      <w:iCs/>
      <w:color w:val="243F60" w:themeColor="accent1" w:themeShade="7F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521793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eastAsiaTheme="majorEastAsia"/>
      <w:i/>
      <w:iCs/>
      <w:color w:val="404040" w:themeColor="text1" w:themeTint="BF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521793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eastAsiaTheme="majorEastAsia"/>
      <w:color w:val="404040" w:themeColor="text1" w:themeTint="BF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521793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eastAsiaTheme="majorEastAsia"/>
      <w:i/>
      <w:iCs/>
      <w:color w:val="404040" w:themeColor="text1" w:themeTint="BF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Заголовок 11"/>
    <w:basedOn w:val="a0"/>
    <w:next w:val="a0"/>
    <w:qFormat/>
    <w:rsid w:val="00DF1C78"/>
    <w:pPr>
      <w:keepNext/>
      <w:keepLines/>
      <w:numPr>
        <w:numId w:val="1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WW8Num1z0">
    <w:name w:val="WW8Num1z0"/>
    <w:qFormat/>
    <w:rsid w:val="00DF1C78"/>
    <w:rPr>
      <w:rFonts w:ascii="Symbol" w:hAnsi="Symbol" w:cs="Symbol"/>
    </w:rPr>
  </w:style>
  <w:style w:type="character" w:customStyle="1" w:styleId="WW8Num1z1">
    <w:name w:val="WW8Num1z1"/>
    <w:qFormat/>
    <w:rsid w:val="00DF1C78"/>
    <w:rPr>
      <w:rFonts w:ascii="Courier New" w:hAnsi="Courier New" w:cs="Courier New"/>
    </w:rPr>
  </w:style>
  <w:style w:type="character" w:customStyle="1" w:styleId="WW8Num1z2">
    <w:name w:val="WW8Num1z2"/>
    <w:qFormat/>
    <w:rsid w:val="00DF1C78"/>
    <w:rPr>
      <w:rFonts w:ascii="Wingdings" w:hAnsi="Wingdings" w:cs="Wingdings"/>
    </w:rPr>
  </w:style>
  <w:style w:type="character" w:customStyle="1" w:styleId="WW8Num2z0">
    <w:name w:val="WW8Num2z0"/>
    <w:qFormat/>
    <w:rsid w:val="00DF1C78"/>
  </w:style>
  <w:style w:type="character" w:customStyle="1" w:styleId="WW8Num2z1">
    <w:name w:val="WW8Num2z1"/>
    <w:qFormat/>
    <w:rsid w:val="00DF1C78"/>
    <w:rPr>
      <w:rFonts w:ascii="Courier New" w:hAnsi="Courier New" w:cs="Courier New"/>
    </w:rPr>
  </w:style>
  <w:style w:type="character" w:customStyle="1" w:styleId="WW8Num2z2">
    <w:name w:val="WW8Num2z2"/>
    <w:qFormat/>
    <w:rsid w:val="00DF1C78"/>
    <w:rPr>
      <w:rFonts w:ascii="Wingdings" w:hAnsi="Wingdings" w:cs="Wingdings"/>
    </w:rPr>
  </w:style>
  <w:style w:type="character" w:customStyle="1" w:styleId="WW8Num2z3">
    <w:name w:val="WW8Num2z3"/>
    <w:qFormat/>
    <w:rsid w:val="00DF1C78"/>
    <w:rPr>
      <w:rFonts w:ascii="Symbol" w:hAnsi="Symbol" w:cs="Symbol"/>
    </w:rPr>
  </w:style>
  <w:style w:type="character" w:customStyle="1" w:styleId="WW8Num3z0">
    <w:name w:val="WW8Num3z0"/>
    <w:qFormat/>
    <w:rsid w:val="00DF1C78"/>
    <w:rPr>
      <w:rFonts w:ascii="Symbol" w:hAnsi="Symbol" w:cs="Symbol"/>
    </w:rPr>
  </w:style>
  <w:style w:type="character" w:customStyle="1" w:styleId="WW8Num3z1">
    <w:name w:val="WW8Num3z1"/>
    <w:qFormat/>
    <w:rsid w:val="00DF1C78"/>
    <w:rPr>
      <w:rFonts w:ascii="Courier New" w:hAnsi="Courier New" w:cs="Courier New"/>
    </w:rPr>
  </w:style>
  <w:style w:type="character" w:customStyle="1" w:styleId="WW8Num3z2">
    <w:name w:val="WW8Num3z2"/>
    <w:qFormat/>
    <w:rsid w:val="00DF1C78"/>
    <w:rPr>
      <w:rFonts w:ascii="Wingdings" w:hAnsi="Wingdings" w:cs="Wingdings"/>
    </w:rPr>
  </w:style>
  <w:style w:type="character" w:customStyle="1" w:styleId="WW8Num4z0">
    <w:name w:val="WW8Num4z0"/>
    <w:qFormat/>
    <w:rsid w:val="00DF1C78"/>
    <w:rPr>
      <w:rFonts w:ascii="Courier New" w:hAnsi="Courier New" w:cs="Courier New"/>
    </w:rPr>
  </w:style>
  <w:style w:type="character" w:customStyle="1" w:styleId="WW8Num4z2">
    <w:name w:val="WW8Num4z2"/>
    <w:qFormat/>
    <w:rsid w:val="00DF1C78"/>
    <w:rPr>
      <w:rFonts w:ascii="Wingdings" w:hAnsi="Wingdings" w:cs="Wingdings"/>
    </w:rPr>
  </w:style>
  <w:style w:type="character" w:customStyle="1" w:styleId="WW8Num4z3">
    <w:name w:val="WW8Num4z3"/>
    <w:qFormat/>
    <w:rsid w:val="00DF1C78"/>
    <w:rPr>
      <w:rFonts w:ascii="Symbol" w:hAnsi="Symbol" w:cs="Symbol"/>
    </w:rPr>
  </w:style>
  <w:style w:type="character" w:customStyle="1" w:styleId="WW8Num5z0">
    <w:name w:val="WW8Num5z0"/>
    <w:qFormat/>
    <w:rsid w:val="00DF1C78"/>
    <w:rPr>
      <w:rFonts w:cs="Times New Roman"/>
      <w:color w:val="000000"/>
      <w:sz w:val="24"/>
    </w:rPr>
  </w:style>
  <w:style w:type="character" w:customStyle="1" w:styleId="WW8Num5z1">
    <w:name w:val="WW8Num5z1"/>
    <w:qFormat/>
    <w:rsid w:val="00DF1C78"/>
    <w:rPr>
      <w:rFonts w:cs="Times New Roman"/>
    </w:rPr>
  </w:style>
  <w:style w:type="character" w:customStyle="1" w:styleId="WW8Num6z0">
    <w:name w:val="WW8Num6z0"/>
    <w:qFormat/>
    <w:rsid w:val="00DF1C78"/>
    <w:rPr>
      <w:rFonts w:ascii="Courier New" w:hAnsi="Courier New" w:cs="Courier New"/>
    </w:rPr>
  </w:style>
  <w:style w:type="character" w:customStyle="1" w:styleId="WW8Num6z2">
    <w:name w:val="WW8Num6z2"/>
    <w:qFormat/>
    <w:rsid w:val="00DF1C78"/>
    <w:rPr>
      <w:rFonts w:ascii="Wingdings" w:hAnsi="Wingdings" w:cs="Wingdings"/>
    </w:rPr>
  </w:style>
  <w:style w:type="character" w:customStyle="1" w:styleId="WW8Num6z3">
    <w:name w:val="WW8Num6z3"/>
    <w:qFormat/>
    <w:rsid w:val="00DF1C78"/>
    <w:rPr>
      <w:rFonts w:ascii="Symbol" w:hAnsi="Symbol" w:cs="Symbol"/>
    </w:rPr>
  </w:style>
  <w:style w:type="character" w:customStyle="1" w:styleId="PlainTextChar">
    <w:name w:val="Plain Text Char"/>
    <w:basedOn w:val="a1"/>
    <w:qFormat/>
    <w:rsid w:val="00DF1C78"/>
    <w:rPr>
      <w:rFonts w:ascii="Courier New" w:hAnsi="Courier New" w:cs="Courier New"/>
    </w:rPr>
  </w:style>
  <w:style w:type="character" w:customStyle="1" w:styleId="12">
    <w:name w:val="Текст Знак1"/>
    <w:basedOn w:val="a1"/>
    <w:qFormat/>
    <w:rsid w:val="00DF1C78"/>
    <w:rPr>
      <w:rFonts w:ascii="Consolas" w:hAnsi="Consolas" w:cs="Times New Roman"/>
      <w:sz w:val="21"/>
      <w:szCs w:val="21"/>
      <w:lang w:val="en-US"/>
    </w:rPr>
  </w:style>
  <w:style w:type="character" w:customStyle="1" w:styleId="ReportHead">
    <w:name w:val="Report_Head Знак"/>
    <w:basedOn w:val="a1"/>
    <w:qFormat/>
    <w:rsid w:val="00DF1C78"/>
    <w:rPr>
      <w:rFonts w:ascii="Times New Roman" w:hAnsi="Times New Roman" w:cs="Times New Roman"/>
      <w:sz w:val="28"/>
    </w:rPr>
  </w:style>
  <w:style w:type="character" w:customStyle="1" w:styleId="ReportMain">
    <w:name w:val="Report_Main Знак"/>
    <w:basedOn w:val="a1"/>
    <w:qFormat/>
    <w:rsid w:val="00DF1C78"/>
    <w:rPr>
      <w:rFonts w:ascii="Times New Roman" w:hAnsi="Times New Roman" w:cs="Times New Roman"/>
      <w:sz w:val="24"/>
    </w:rPr>
  </w:style>
  <w:style w:type="character" w:customStyle="1" w:styleId="HeaderChar">
    <w:name w:val="Header Char"/>
    <w:basedOn w:val="a1"/>
    <w:qFormat/>
    <w:rsid w:val="00DF1C78"/>
    <w:rPr>
      <w:rFonts w:ascii="Times New Roman" w:hAnsi="Times New Roman" w:cs="Times New Roman"/>
    </w:rPr>
  </w:style>
  <w:style w:type="character" w:customStyle="1" w:styleId="FooterChar">
    <w:name w:val="Footer Char"/>
    <w:basedOn w:val="a1"/>
    <w:qFormat/>
    <w:rsid w:val="00DF1C78"/>
    <w:rPr>
      <w:rFonts w:ascii="Times New Roman" w:hAnsi="Times New Roman" w:cs="Times New Roman"/>
    </w:rPr>
  </w:style>
  <w:style w:type="character" w:customStyle="1" w:styleId="fontstyle01">
    <w:name w:val="fontstyle01"/>
    <w:basedOn w:val="a1"/>
    <w:qFormat/>
    <w:rsid w:val="00DF1C78"/>
    <w:rPr>
      <w:rFonts w:ascii="Times New Roman" w:hAnsi="Times New Roman" w:cs="Times New Roman"/>
      <w:color w:val="000000"/>
      <w:sz w:val="28"/>
      <w:szCs w:val="28"/>
    </w:rPr>
  </w:style>
  <w:style w:type="character" w:customStyle="1" w:styleId="BodyTextChar">
    <w:name w:val="Body Text Char"/>
    <w:basedOn w:val="a1"/>
    <w:qFormat/>
    <w:rsid w:val="00DF1C78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3">
    <w:name w:val="Номер страницы1"/>
    <w:basedOn w:val="a1"/>
    <w:rsid w:val="00DF1C78"/>
    <w:rPr>
      <w:rFonts w:cs="Times New Roman"/>
    </w:rPr>
  </w:style>
  <w:style w:type="character" w:customStyle="1" w:styleId="BodyTextIndentChar">
    <w:name w:val="Body Text Indent Char"/>
    <w:basedOn w:val="a1"/>
    <w:qFormat/>
    <w:rsid w:val="00DF1C78"/>
    <w:rPr>
      <w:rFonts w:ascii="Times New Roman" w:hAnsi="Times New Roman" w:cs="Times New Roman"/>
      <w:sz w:val="28"/>
      <w:szCs w:val="28"/>
    </w:rPr>
  </w:style>
  <w:style w:type="character" w:customStyle="1" w:styleId="Heading1Char">
    <w:name w:val="Heading 1 Char"/>
    <w:basedOn w:val="a1"/>
    <w:qFormat/>
    <w:rsid w:val="00DF1C78"/>
    <w:rPr>
      <w:rFonts w:ascii="Cambria" w:hAnsi="Cambria" w:cs="Times New Roman"/>
      <w:b/>
      <w:bCs/>
      <w:color w:val="365F91"/>
      <w:sz w:val="28"/>
      <w:szCs w:val="28"/>
      <w:lang w:val="en-US"/>
    </w:rPr>
  </w:style>
  <w:style w:type="character" w:customStyle="1" w:styleId="InternetLink">
    <w:name w:val="Internet Link"/>
    <w:basedOn w:val="a1"/>
    <w:rsid w:val="00DF1C78"/>
    <w:rPr>
      <w:rFonts w:cs="Times New Roman"/>
      <w:color w:val="0000FF"/>
      <w:u w:val="single"/>
    </w:rPr>
  </w:style>
  <w:style w:type="character" w:customStyle="1" w:styleId="BalloonTextChar">
    <w:name w:val="Balloon Text Char"/>
    <w:basedOn w:val="a1"/>
    <w:qFormat/>
    <w:rsid w:val="00DF1C78"/>
    <w:rPr>
      <w:rFonts w:ascii="Tahoma" w:hAnsi="Tahoma" w:cs="Tahoma"/>
      <w:sz w:val="16"/>
      <w:szCs w:val="16"/>
      <w:lang w:val="en-US"/>
    </w:rPr>
  </w:style>
  <w:style w:type="character" w:customStyle="1" w:styleId="IndexLink">
    <w:name w:val="Index Link"/>
    <w:qFormat/>
    <w:rsid w:val="00DF1C78"/>
  </w:style>
  <w:style w:type="paragraph" w:customStyle="1" w:styleId="Heading">
    <w:name w:val="Heading"/>
    <w:basedOn w:val="a0"/>
    <w:next w:val="a4"/>
    <w:qFormat/>
    <w:rsid w:val="00DF1C78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4">
    <w:name w:val="Body Text"/>
    <w:basedOn w:val="a0"/>
    <w:rsid w:val="00DF1C78"/>
    <w:pPr>
      <w:spacing w:after="120"/>
    </w:pPr>
    <w:rPr>
      <w:rFonts w:eastAsia="Times New Roman"/>
    </w:rPr>
  </w:style>
  <w:style w:type="paragraph" w:styleId="a5">
    <w:name w:val="List"/>
    <w:basedOn w:val="a4"/>
    <w:rsid w:val="00DF1C78"/>
  </w:style>
  <w:style w:type="paragraph" w:customStyle="1" w:styleId="14">
    <w:name w:val="Название объекта1"/>
    <w:basedOn w:val="a0"/>
    <w:qFormat/>
    <w:rsid w:val="00DF1C78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0"/>
    <w:qFormat/>
    <w:rsid w:val="00DF1C78"/>
    <w:pPr>
      <w:suppressLineNumbers/>
    </w:pPr>
  </w:style>
  <w:style w:type="paragraph" w:styleId="a6">
    <w:name w:val="Plain Text"/>
    <w:basedOn w:val="a0"/>
    <w:qFormat/>
    <w:rsid w:val="00DF1C78"/>
    <w:rPr>
      <w:rFonts w:ascii="Courier New" w:eastAsia="Times New Roman" w:hAnsi="Courier New" w:cs="Courier New"/>
      <w:sz w:val="22"/>
      <w:szCs w:val="22"/>
    </w:rPr>
  </w:style>
  <w:style w:type="paragraph" w:customStyle="1" w:styleId="Default">
    <w:name w:val="Default"/>
    <w:qFormat/>
    <w:rsid w:val="00DF1C78"/>
    <w:pPr>
      <w:autoSpaceDE w:val="0"/>
    </w:pPr>
    <w:rPr>
      <w:rFonts w:eastAsia="Calibri" w:cs="Times New Roman"/>
      <w:color w:val="000000"/>
      <w:sz w:val="24"/>
      <w:lang w:val="ru-RU" w:bidi="ar-SA"/>
    </w:rPr>
  </w:style>
  <w:style w:type="paragraph" w:customStyle="1" w:styleId="ReportHead0">
    <w:name w:val="Report_Head"/>
    <w:basedOn w:val="a0"/>
    <w:qFormat/>
    <w:rsid w:val="00DF1C78"/>
    <w:pPr>
      <w:jc w:val="center"/>
    </w:pPr>
    <w:rPr>
      <w:rFonts w:eastAsia="Times New Roman"/>
      <w:sz w:val="28"/>
      <w:szCs w:val="22"/>
    </w:rPr>
  </w:style>
  <w:style w:type="paragraph" w:customStyle="1" w:styleId="ReportMain0">
    <w:name w:val="Report_Main"/>
    <w:basedOn w:val="a0"/>
    <w:qFormat/>
    <w:rsid w:val="00DF1C78"/>
    <w:rPr>
      <w:rFonts w:eastAsia="Times New Roman"/>
      <w:szCs w:val="22"/>
    </w:rPr>
  </w:style>
  <w:style w:type="paragraph" w:customStyle="1" w:styleId="15">
    <w:name w:val="Верх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customStyle="1" w:styleId="16">
    <w:name w:val="Нижний колонтитул1"/>
    <w:basedOn w:val="a0"/>
    <w:rsid w:val="00DF1C78"/>
    <w:pPr>
      <w:tabs>
        <w:tab w:val="center" w:pos="4677"/>
        <w:tab w:val="right" w:pos="9355"/>
      </w:tabs>
    </w:pPr>
    <w:rPr>
      <w:rFonts w:eastAsia="Times New Roman"/>
      <w:sz w:val="22"/>
      <w:szCs w:val="22"/>
    </w:rPr>
  </w:style>
  <w:style w:type="paragraph" w:styleId="a7">
    <w:name w:val="List Paragraph"/>
    <w:basedOn w:val="a0"/>
    <w:qFormat/>
    <w:rsid w:val="00DF1C78"/>
    <w:pPr>
      <w:widowControl w:val="0"/>
      <w:autoSpaceDE w:val="0"/>
      <w:ind w:left="759" w:firstLine="710"/>
      <w:jc w:val="both"/>
    </w:pPr>
    <w:rPr>
      <w:rFonts w:eastAsia="Times New Roman"/>
      <w:sz w:val="28"/>
      <w:szCs w:val="28"/>
    </w:rPr>
  </w:style>
  <w:style w:type="paragraph" w:styleId="a8">
    <w:name w:val="Body Text Indent"/>
    <w:basedOn w:val="a0"/>
    <w:rsid w:val="00DF1C78"/>
    <w:pPr>
      <w:spacing w:after="120" w:line="276" w:lineRule="auto"/>
      <w:ind w:left="283"/>
    </w:pPr>
    <w:rPr>
      <w:sz w:val="28"/>
      <w:szCs w:val="28"/>
    </w:rPr>
  </w:style>
  <w:style w:type="paragraph" w:styleId="a9">
    <w:name w:val="TOC Heading"/>
    <w:basedOn w:val="11"/>
    <w:next w:val="a0"/>
    <w:qFormat/>
    <w:rsid w:val="00DF1C78"/>
    <w:pPr>
      <w:numPr>
        <w:numId w:val="0"/>
      </w:numPr>
      <w:spacing w:line="276" w:lineRule="auto"/>
    </w:pPr>
  </w:style>
  <w:style w:type="paragraph" w:customStyle="1" w:styleId="110">
    <w:name w:val="Оглавление 11"/>
    <w:basedOn w:val="a0"/>
    <w:next w:val="a0"/>
    <w:rsid w:val="00DF1C78"/>
    <w:pPr>
      <w:spacing w:after="100"/>
    </w:pPr>
  </w:style>
  <w:style w:type="paragraph" w:customStyle="1" w:styleId="21">
    <w:name w:val="Оглавление 21"/>
    <w:basedOn w:val="a0"/>
    <w:next w:val="a0"/>
    <w:rsid w:val="00DF1C78"/>
    <w:pPr>
      <w:spacing w:after="100"/>
      <w:ind w:left="240"/>
    </w:pPr>
  </w:style>
  <w:style w:type="paragraph" w:styleId="aa">
    <w:name w:val="Balloon Text"/>
    <w:basedOn w:val="a0"/>
    <w:qFormat/>
    <w:rsid w:val="00DF1C78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a0"/>
    <w:qFormat/>
    <w:rsid w:val="00DF1C78"/>
  </w:style>
  <w:style w:type="paragraph" w:customStyle="1" w:styleId="TableContents">
    <w:name w:val="Table Contents"/>
    <w:basedOn w:val="a0"/>
    <w:qFormat/>
    <w:rsid w:val="00DF1C78"/>
    <w:pPr>
      <w:suppressLineNumbers/>
    </w:pPr>
  </w:style>
  <w:style w:type="paragraph" w:customStyle="1" w:styleId="TableHeading">
    <w:name w:val="Table Heading"/>
    <w:basedOn w:val="TableContents"/>
    <w:qFormat/>
    <w:rsid w:val="00DF1C78"/>
    <w:pPr>
      <w:jc w:val="center"/>
    </w:pPr>
    <w:rPr>
      <w:b/>
      <w:bCs/>
    </w:rPr>
  </w:style>
  <w:style w:type="numbering" w:customStyle="1" w:styleId="WW8Num1">
    <w:name w:val="WW8Num1"/>
    <w:qFormat/>
    <w:rsid w:val="00DF1C78"/>
  </w:style>
  <w:style w:type="numbering" w:customStyle="1" w:styleId="WW8Num2">
    <w:name w:val="WW8Num2"/>
    <w:qFormat/>
    <w:rsid w:val="00DF1C78"/>
  </w:style>
  <w:style w:type="numbering" w:customStyle="1" w:styleId="WW8Num3">
    <w:name w:val="WW8Num3"/>
    <w:qFormat/>
    <w:rsid w:val="00DF1C78"/>
  </w:style>
  <w:style w:type="numbering" w:customStyle="1" w:styleId="WW8Num4">
    <w:name w:val="WW8Num4"/>
    <w:qFormat/>
    <w:rsid w:val="00DF1C78"/>
  </w:style>
  <w:style w:type="numbering" w:customStyle="1" w:styleId="WW8Num5">
    <w:name w:val="WW8Num5"/>
    <w:qFormat/>
    <w:rsid w:val="00DF1C78"/>
  </w:style>
  <w:style w:type="numbering" w:customStyle="1" w:styleId="WW8Num6">
    <w:name w:val="WW8Num6"/>
    <w:qFormat/>
    <w:rsid w:val="00DF1C78"/>
  </w:style>
  <w:style w:type="character" w:styleId="ab">
    <w:name w:val="Hyperlink"/>
    <w:basedOn w:val="a1"/>
    <w:uiPriority w:val="99"/>
    <w:unhideWhenUsed/>
    <w:rsid w:val="00F74427"/>
    <w:rPr>
      <w:rFonts w:ascii="Times New Roman" w:hAnsi="Times New Roman" w:cs="Times New Roman"/>
      <w:color w:val="0000FF"/>
      <w:u w:val="single"/>
    </w:rPr>
  </w:style>
  <w:style w:type="paragraph" w:styleId="22">
    <w:name w:val="Body Text Indent 2"/>
    <w:basedOn w:val="a0"/>
    <w:link w:val="23"/>
    <w:uiPriority w:val="99"/>
    <w:semiHidden/>
    <w:unhideWhenUsed/>
    <w:rsid w:val="00F74427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uiPriority w:val="99"/>
    <w:semiHidden/>
    <w:rsid w:val="00F74427"/>
    <w:rPr>
      <w:rFonts w:eastAsia="Calibri" w:cs="Times New Roman"/>
      <w:sz w:val="24"/>
      <w:lang w:val="ru-RU" w:bidi="ar-SA"/>
    </w:rPr>
  </w:style>
  <w:style w:type="paragraph" w:styleId="17">
    <w:name w:val="toc 1"/>
    <w:basedOn w:val="a0"/>
    <w:next w:val="a0"/>
    <w:autoRedefine/>
    <w:uiPriority w:val="39"/>
    <w:unhideWhenUsed/>
    <w:rsid w:val="003D1CC5"/>
    <w:pPr>
      <w:spacing w:after="100"/>
    </w:pPr>
  </w:style>
  <w:style w:type="paragraph" w:styleId="24">
    <w:name w:val="toc 2"/>
    <w:basedOn w:val="a0"/>
    <w:next w:val="a0"/>
    <w:autoRedefine/>
    <w:uiPriority w:val="39"/>
    <w:unhideWhenUsed/>
    <w:rsid w:val="003D1CC5"/>
    <w:pPr>
      <w:spacing w:after="100"/>
      <w:ind w:left="240"/>
    </w:pPr>
  </w:style>
  <w:style w:type="character" w:styleId="ac">
    <w:name w:val="Strong"/>
    <w:basedOn w:val="a1"/>
    <w:uiPriority w:val="22"/>
    <w:qFormat/>
    <w:rsid w:val="003D1CC5"/>
    <w:rPr>
      <w:rFonts w:ascii="Times New Roman" w:hAnsi="Times New Roman" w:cs="Times New Roman"/>
      <w:b/>
      <w:bCs/>
    </w:rPr>
  </w:style>
  <w:style w:type="character" w:customStyle="1" w:styleId="10">
    <w:name w:val="Заголовок 1 Знак"/>
    <w:basedOn w:val="a1"/>
    <w:link w:val="1"/>
    <w:uiPriority w:val="9"/>
    <w:rsid w:val="00521793"/>
    <w:rPr>
      <w:rFonts w:eastAsiaTheme="majorEastAsia" w:cs="Times New Roman"/>
      <w:b/>
      <w:bCs/>
      <w:color w:val="365F91" w:themeColor="accent1" w:themeShade="BF"/>
      <w:sz w:val="28"/>
      <w:szCs w:val="28"/>
      <w:lang w:val="ru-RU" w:eastAsia="en-US" w:bidi="ar-SA"/>
    </w:rPr>
  </w:style>
  <w:style w:type="character" w:customStyle="1" w:styleId="20">
    <w:name w:val="Заголовок 2 Знак"/>
    <w:basedOn w:val="a1"/>
    <w:link w:val="2"/>
    <w:uiPriority w:val="9"/>
    <w:semiHidden/>
    <w:rsid w:val="00521793"/>
    <w:rPr>
      <w:rFonts w:eastAsiaTheme="majorEastAsia" w:cs="Times New Roman"/>
      <w:b/>
      <w:bCs/>
      <w:color w:val="4F81BD" w:themeColor="accent1"/>
      <w:sz w:val="26"/>
      <w:szCs w:val="26"/>
      <w:lang w:val="ru-RU" w:eastAsia="en-US" w:bidi="ar-SA"/>
    </w:rPr>
  </w:style>
  <w:style w:type="character" w:customStyle="1" w:styleId="30">
    <w:name w:val="Заголовок 3 Знак"/>
    <w:basedOn w:val="a1"/>
    <w:link w:val="3"/>
    <w:uiPriority w:val="9"/>
    <w:semiHidden/>
    <w:rsid w:val="00521793"/>
    <w:rPr>
      <w:rFonts w:eastAsiaTheme="majorEastAsia" w:cs="Times New Roman"/>
      <w:b/>
      <w:bCs/>
      <w:color w:val="4F81BD" w:themeColor="accent1"/>
      <w:sz w:val="22"/>
      <w:szCs w:val="22"/>
      <w:lang w:val="ru-RU" w:eastAsia="en-US" w:bidi="ar-SA"/>
    </w:rPr>
  </w:style>
  <w:style w:type="character" w:customStyle="1" w:styleId="40">
    <w:name w:val="Заголовок 4 Знак"/>
    <w:basedOn w:val="a1"/>
    <w:link w:val="4"/>
    <w:uiPriority w:val="9"/>
    <w:semiHidden/>
    <w:rsid w:val="00521793"/>
    <w:rPr>
      <w:rFonts w:eastAsiaTheme="majorEastAsia" w:cs="Times New Roman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50">
    <w:name w:val="Заголовок 5 Знак"/>
    <w:basedOn w:val="a1"/>
    <w:link w:val="5"/>
    <w:uiPriority w:val="9"/>
    <w:semiHidden/>
    <w:rsid w:val="00521793"/>
    <w:rPr>
      <w:rFonts w:eastAsiaTheme="majorEastAsia" w:cs="Times New Roman"/>
      <w:color w:val="243F60" w:themeColor="accent1" w:themeShade="7F"/>
      <w:sz w:val="22"/>
      <w:szCs w:val="22"/>
      <w:lang w:val="ru-RU" w:eastAsia="en-US" w:bidi="ar-SA"/>
    </w:rPr>
  </w:style>
  <w:style w:type="character" w:customStyle="1" w:styleId="60">
    <w:name w:val="Заголовок 6 Знак"/>
    <w:basedOn w:val="a1"/>
    <w:link w:val="6"/>
    <w:uiPriority w:val="9"/>
    <w:semiHidden/>
    <w:rsid w:val="00521793"/>
    <w:rPr>
      <w:rFonts w:eastAsiaTheme="majorEastAsia" w:cs="Times New Roman"/>
      <w:i/>
      <w:iCs/>
      <w:color w:val="243F60" w:themeColor="accent1" w:themeShade="7F"/>
      <w:sz w:val="22"/>
      <w:szCs w:val="22"/>
      <w:lang w:val="ru-RU" w:eastAsia="en-US" w:bidi="ar-SA"/>
    </w:rPr>
  </w:style>
  <w:style w:type="character" w:customStyle="1" w:styleId="70">
    <w:name w:val="Заголовок 7 Знак"/>
    <w:basedOn w:val="a1"/>
    <w:link w:val="7"/>
    <w:uiPriority w:val="9"/>
    <w:semiHidden/>
    <w:rsid w:val="00521793"/>
    <w:rPr>
      <w:rFonts w:eastAsiaTheme="majorEastAsia" w:cs="Times New Roman"/>
      <w:i/>
      <w:iCs/>
      <w:color w:val="404040" w:themeColor="text1" w:themeTint="BF"/>
      <w:sz w:val="22"/>
      <w:szCs w:val="22"/>
      <w:lang w:val="ru-RU" w:eastAsia="en-US" w:bidi="ar-SA"/>
    </w:rPr>
  </w:style>
  <w:style w:type="character" w:customStyle="1" w:styleId="80">
    <w:name w:val="Заголовок 8 Знак"/>
    <w:basedOn w:val="a1"/>
    <w:link w:val="8"/>
    <w:uiPriority w:val="9"/>
    <w:semiHidden/>
    <w:rsid w:val="00521793"/>
    <w:rPr>
      <w:rFonts w:eastAsiaTheme="majorEastAsia" w:cs="Times New Roman"/>
      <w:color w:val="404040" w:themeColor="text1" w:themeTint="BF"/>
      <w:szCs w:val="20"/>
      <w:lang w:val="ru-RU" w:eastAsia="en-US" w:bidi="ar-SA"/>
    </w:rPr>
  </w:style>
  <w:style w:type="character" w:customStyle="1" w:styleId="90">
    <w:name w:val="Заголовок 9 Знак"/>
    <w:basedOn w:val="a1"/>
    <w:link w:val="9"/>
    <w:uiPriority w:val="9"/>
    <w:semiHidden/>
    <w:rsid w:val="00521793"/>
    <w:rPr>
      <w:rFonts w:eastAsiaTheme="majorEastAsia" w:cs="Times New Roman"/>
      <w:i/>
      <w:iCs/>
      <w:color w:val="404040" w:themeColor="text1" w:themeTint="BF"/>
      <w:szCs w:val="20"/>
      <w:lang w:val="ru-RU" w:eastAsia="en-US" w:bidi="ar-SA"/>
    </w:rPr>
  </w:style>
  <w:style w:type="numbering" w:styleId="a">
    <w:name w:val="Outline List 3"/>
    <w:basedOn w:val="a3"/>
    <w:uiPriority w:val="99"/>
    <w:semiHidden/>
    <w:unhideWhenUsed/>
    <w:rsid w:val="00521793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1931</Words>
  <Characters>11011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правах рукописи</vt:lpstr>
    </vt:vector>
  </TitlesOfParts>
  <Company>Microsoft</Company>
  <LinksUpToDate>false</LinksUpToDate>
  <CharactersWithSpaces>12917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Администратор</cp:lastModifiedBy>
  <cp:revision>3</cp:revision>
  <cp:lastPrinted>2020-10-24T15:11:00Z</cp:lastPrinted>
  <dcterms:created xsi:type="dcterms:W3CDTF">2022-01-25T12:53:00Z</dcterms:created>
  <dcterms:modified xsi:type="dcterms:W3CDTF">2022-03-03T05:50:00Z</dcterms:modified>
  <dc:language>en-US</dc:language>
</cp:coreProperties>
</file>