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A3F" w:rsidRPr="001A054D" w:rsidRDefault="00903A3F" w:rsidP="00110161">
      <w:pPr>
        <w:suppressAutoHyphens/>
        <w:spacing w:after="0" w:line="192" w:lineRule="auto"/>
        <w:jc w:val="right"/>
        <w:rPr>
          <w:rFonts w:ascii="Times New Roman" w:eastAsia="Times New Roman" w:hAnsi="Times New Roman" w:cs="Times New Roman"/>
          <w:b/>
          <w:i/>
          <w:sz w:val="28"/>
          <w:szCs w:val="28"/>
          <w:lang w:eastAsia="ru-RU"/>
        </w:rPr>
      </w:pPr>
      <w:r w:rsidRPr="001A054D">
        <w:rPr>
          <w:rFonts w:ascii="Times New Roman" w:eastAsia="Times New Roman" w:hAnsi="Times New Roman" w:cs="Times New Roman"/>
          <w:b/>
          <w:i/>
          <w:sz w:val="28"/>
          <w:szCs w:val="28"/>
          <w:lang w:eastAsia="ru-RU"/>
        </w:rPr>
        <w:t>На правах рукописи</w:t>
      </w:r>
    </w:p>
    <w:p w:rsidR="004F5A93" w:rsidRPr="004F5A93" w:rsidRDefault="004F5A93" w:rsidP="004F5A93">
      <w:pPr>
        <w:pStyle w:val="ReportHead"/>
        <w:suppressAutoHyphens/>
        <w:rPr>
          <w:szCs w:val="28"/>
        </w:rPr>
      </w:pPr>
      <w:r w:rsidRPr="004F5A93">
        <w:rPr>
          <w:szCs w:val="28"/>
        </w:rPr>
        <w:t>Минобрнауки России</w:t>
      </w:r>
    </w:p>
    <w:p w:rsidR="004F5A93" w:rsidRPr="004F5A93" w:rsidRDefault="004F5A93" w:rsidP="004F5A93">
      <w:pPr>
        <w:pStyle w:val="ReportHead"/>
        <w:suppressAutoHyphens/>
        <w:rPr>
          <w:szCs w:val="28"/>
        </w:rPr>
      </w:pPr>
    </w:p>
    <w:p w:rsidR="004F5A93" w:rsidRPr="004F5A93" w:rsidRDefault="004F5A93" w:rsidP="004F5A93">
      <w:pPr>
        <w:pStyle w:val="ReportHead"/>
        <w:suppressAutoHyphens/>
        <w:rPr>
          <w:szCs w:val="28"/>
        </w:rPr>
      </w:pPr>
      <w:r w:rsidRPr="004F5A93">
        <w:rPr>
          <w:szCs w:val="28"/>
        </w:rPr>
        <w:t>Федеральное государственное бюджетное образовательное учреждение</w:t>
      </w:r>
    </w:p>
    <w:p w:rsidR="004F5A93" w:rsidRPr="004F5A93" w:rsidRDefault="004F5A93" w:rsidP="004F5A93">
      <w:pPr>
        <w:pStyle w:val="ReportHead"/>
        <w:suppressAutoHyphens/>
        <w:rPr>
          <w:szCs w:val="28"/>
        </w:rPr>
      </w:pPr>
      <w:r w:rsidRPr="004F5A93">
        <w:rPr>
          <w:szCs w:val="28"/>
        </w:rPr>
        <w:t>высшего образования</w:t>
      </w:r>
    </w:p>
    <w:p w:rsidR="004F5A93" w:rsidRPr="004F5A93" w:rsidRDefault="004F5A93" w:rsidP="004F5A93">
      <w:pPr>
        <w:pStyle w:val="ReportHead"/>
        <w:suppressAutoHyphens/>
        <w:rPr>
          <w:b/>
          <w:szCs w:val="28"/>
        </w:rPr>
      </w:pPr>
      <w:r w:rsidRPr="004F5A93">
        <w:rPr>
          <w:b/>
          <w:szCs w:val="28"/>
        </w:rPr>
        <w:t>«Оренбургский государственный университет»</w:t>
      </w:r>
    </w:p>
    <w:p w:rsidR="004F5A93" w:rsidRPr="004F5A93" w:rsidRDefault="004F5A93" w:rsidP="004F5A93">
      <w:pPr>
        <w:pStyle w:val="ReportHead"/>
        <w:suppressAutoHyphens/>
        <w:rPr>
          <w:szCs w:val="28"/>
        </w:rPr>
      </w:pPr>
    </w:p>
    <w:p w:rsidR="004F5A93" w:rsidRPr="004F5A93" w:rsidRDefault="004F5A93" w:rsidP="004F5A93">
      <w:pPr>
        <w:pStyle w:val="ReportHead"/>
        <w:suppressAutoHyphens/>
        <w:rPr>
          <w:szCs w:val="28"/>
        </w:rPr>
      </w:pPr>
      <w:r w:rsidRPr="004F5A93">
        <w:rPr>
          <w:szCs w:val="28"/>
        </w:rPr>
        <w:t>Кафедра философии, культурологии и социологии</w:t>
      </w:r>
    </w:p>
    <w:p w:rsidR="004F5A93" w:rsidRPr="004F5A93" w:rsidRDefault="004F5A93" w:rsidP="004F5A93">
      <w:pPr>
        <w:pStyle w:val="ReportHead"/>
        <w:suppressAutoHyphens/>
        <w:rPr>
          <w:szCs w:val="28"/>
        </w:rPr>
      </w:pPr>
    </w:p>
    <w:p w:rsidR="004F5A93" w:rsidRPr="004F5A93" w:rsidRDefault="004F5A93" w:rsidP="004F5A93">
      <w:pPr>
        <w:pStyle w:val="ReportHead"/>
        <w:suppressAutoHyphens/>
        <w:rPr>
          <w:szCs w:val="28"/>
        </w:rPr>
      </w:pPr>
    </w:p>
    <w:p w:rsidR="004F5A93" w:rsidRPr="004F5A93" w:rsidRDefault="004F5A93" w:rsidP="004F5A93">
      <w:pPr>
        <w:pStyle w:val="ReportHead"/>
        <w:suppressAutoHyphens/>
        <w:jc w:val="left"/>
        <w:rPr>
          <w:szCs w:val="28"/>
        </w:rPr>
      </w:pPr>
    </w:p>
    <w:p w:rsidR="004F5A93" w:rsidRPr="004F5A93" w:rsidRDefault="004F5A93" w:rsidP="004F5A93">
      <w:pPr>
        <w:pStyle w:val="ReportHead"/>
        <w:suppressAutoHyphens/>
        <w:jc w:val="left"/>
        <w:rPr>
          <w:szCs w:val="28"/>
        </w:rPr>
      </w:pPr>
    </w:p>
    <w:p w:rsidR="004F5A93" w:rsidRPr="004F5A93" w:rsidRDefault="004F5A93" w:rsidP="004F5A93">
      <w:pPr>
        <w:pStyle w:val="ReportHead"/>
        <w:suppressAutoHyphens/>
        <w:jc w:val="left"/>
        <w:rPr>
          <w:szCs w:val="28"/>
        </w:rPr>
      </w:pPr>
    </w:p>
    <w:p w:rsidR="004F5A93" w:rsidRPr="004F5A93" w:rsidRDefault="004F5A93" w:rsidP="004F5A93">
      <w:pPr>
        <w:pStyle w:val="ReportHead"/>
        <w:suppressAutoHyphens/>
        <w:jc w:val="left"/>
        <w:rPr>
          <w:szCs w:val="28"/>
        </w:rPr>
      </w:pPr>
    </w:p>
    <w:p w:rsidR="004F5A93" w:rsidRPr="004F5A93" w:rsidRDefault="004F5A93" w:rsidP="004F5A93">
      <w:pPr>
        <w:pStyle w:val="ReportHead"/>
        <w:suppressAutoHyphens/>
        <w:jc w:val="left"/>
        <w:rPr>
          <w:szCs w:val="28"/>
        </w:rPr>
      </w:pPr>
    </w:p>
    <w:p w:rsidR="004F5A93" w:rsidRPr="004F5A93" w:rsidRDefault="004F5A93" w:rsidP="004F5A93">
      <w:pPr>
        <w:pStyle w:val="ReportHead"/>
        <w:suppressAutoHyphens/>
        <w:rPr>
          <w:szCs w:val="28"/>
        </w:rPr>
      </w:pPr>
    </w:p>
    <w:p w:rsidR="004F5A93" w:rsidRPr="004F5A93" w:rsidRDefault="004F5A93" w:rsidP="004F5A93">
      <w:pPr>
        <w:pStyle w:val="ReportHead"/>
        <w:suppressAutoHyphens/>
        <w:spacing w:before="120"/>
        <w:rPr>
          <w:b/>
          <w:szCs w:val="28"/>
        </w:rPr>
      </w:pPr>
      <w:r w:rsidRPr="004F5A93">
        <w:rPr>
          <w:b/>
          <w:szCs w:val="28"/>
        </w:rPr>
        <w:t>Методические указания</w:t>
      </w:r>
    </w:p>
    <w:p w:rsidR="00545841" w:rsidRDefault="00545841" w:rsidP="00545841">
      <w:pPr>
        <w:pStyle w:val="ReportHead"/>
        <w:suppressAutoHyphens/>
        <w:rPr>
          <w:i/>
        </w:rPr>
      </w:pPr>
      <w:r>
        <w:t>по дисциплине</w:t>
      </w:r>
      <w:r>
        <w:rPr>
          <w:i/>
        </w:rPr>
        <w:t xml:space="preserve"> «Философия»</w:t>
      </w:r>
    </w:p>
    <w:p w:rsidR="00545841" w:rsidRDefault="00545841" w:rsidP="00545841">
      <w:pPr>
        <w:pStyle w:val="ReportHead"/>
        <w:suppressAutoHyphens/>
      </w:pPr>
    </w:p>
    <w:p w:rsidR="00545841" w:rsidRDefault="00545841" w:rsidP="00545841">
      <w:pPr>
        <w:pStyle w:val="ReportHead"/>
        <w:suppressAutoHyphens/>
        <w:spacing w:line="360" w:lineRule="auto"/>
      </w:pPr>
      <w:r>
        <w:t>Уровень высшего образования</w:t>
      </w:r>
    </w:p>
    <w:p w:rsidR="00545841" w:rsidRDefault="00545841" w:rsidP="00545841">
      <w:pPr>
        <w:pStyle w:val="ReportHead"/>
        <w:suppressAutoHyphens/>
        <w:spacing w:line="360" w:lineRule="auto"/>
      </w:pPr>
      <w:r>
        <w:t>БАКАЛАВРИАТ</w:t>
      </w:r>
    </w:p>
    <w:p w:rsidR="00545841" w:rsidRDefault="00545841" w:rsidP="00545841">
      <w:pPr>
        <w:pStyle w:val="ReportHead"/>
        <w:suppressAutoHyphens/>
      </w:pPr>
      <w:r>
        <w:t>Направление подготовки</w:t>
      </w:r>
    </w:p>
    <w:p w:rsidR="00545841" w:rsidRDefault="00545841" w:rsidP="00545841">
      <w:pPr>
        <w:pStyle w:val="ReportHead"/>
        <w:suppressAutoHyphens/>
        <w:rPr>
          <w:i/>
          <w:u w:val="single"/>
        </w:rPr>
      </w:pPr>
      <w:r>
        <w:rPr>
          <w:i/>
          <w:u w:val="single"/>
        </w:rPr>
        <w:t>09.03.02 Информационные системы и технологии</w:t>
      </w:r>
    </w:p>
    <w:p w:rsidR="00545841" w:rsidRDefault="00545841" w:rsidP="00545841">
      <w:pPr>
        <w:pStyle w:val="ReportHead"/>
        <w:suppressAutoHyphens/>
        <w:rPr>
          <w:sz w:val="24"/>
          <w:vertAlign w:val="superscript"/>
        </w:rPr>
      </w:pPr>
      <w:r>
        <w:rPr>
          <w:sz w:val="24"/>
          <w:vertAlign w:val="superscript"/>
        </w:rPr>
        <w:t>(код и наименование направления подготовки)</w:t>
      </w:r>
    </w:p>
    <w:p w:rsidR="00545841" w:rsidRDefault="00545841" w:rsidP="00545841">
      <w:pPr>
        <w:pStyle w:val="ReportHead"/>
        <w:suppressAutoHyphens/>
        <w:rPr>
          <w:i/>
          <w:u w:val="single"/>
        </w:rPr>
      </w:pPr>
      <w:r>
        <w:rPr>
          <w:i/>
          <w:u w:val="single"/>
        </w:rPr>
        <w:t>Анализ данных и машинное обучение</w:t>
      </w:r>
    </w:p>
    <w:p w:rsidR="00545841" w:rsidRDefault="00545841" w:rsidP="0054584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45841" w:rsidRDefault="00545841" w:rsidP="00545841">
      <w:pPr>
        <w:pStyle w:val="ReportHead"/>
        <w:suppressAutoHyphens/>
        <w:rPr>
          <w:sz w:val="24"/>
        </w:rPr>
      </w:pPr>
    </w:p>
    <w:p w:rsidR="00545841" w:rsidRDefault="00545841" w:rsidP="00545841">
      <w:pPr>
        <w:pStyle w:val="ReportHead"/>
        <w:suppressAutoHyphens/>
      </w:pPr>
      <w:r>
        <w:t>Квалификация</w:t>
      </w:r>
    </w:p>
    <w:p w:rsidR="00545841" w:rsidRDefault="00545841" w:rsidP="00545841">
      <w:pPr>
        <w:pStyle w:val="ReportHead"/>
        <w:suppressAutoHyphens/>
        <w:rPr>
          <w:i/>
          <w:u w:val="single"/>
        </w:rPr>
      </w:pPr>
      <w:r>
        <w:rPr>
          <w:i/>
          <w:u w:val="single"/>
        </w:rPr>
        <w:t>Бакалавр</w:t>
      </w:r>
    </w:p>
    <w:p w:rsidR="00545841" w:rsidRDefault="00545841" w:rsidP="00545841">
      <w:pPr>
        <w:pStyle w:val="ReportHead"/>
        <w:suppressAutoHyphens/>
        <w:spacing w:before="120"/>
      </w:pPr>
      <w:r>
        <w:t>Форма обучения</w:t>
      </w:r>
    </w:p>
    <w:p w:rsidR="00545841" w:rsidRDefault="00545841" w:rsidP="00545841">
      <w:pPr>
        <w:pStyle w:val="ReportHead"/>
        <w:suppressAutoHyphens/>
        <w:rPr>
          <w:i/>
          <w:sz w:val="24"/>
          <w:u w:val="single"/>
        </w:rPr>
      </w:pPr>
      <w:r>
        <w:rPr>
          <w:i/>
          <w:sz w:val="24"/>
          <w:u w:val="single"/>
        </w:rPr>
        <w:t>Очная</w:t>
      </w:r>
    </w:p>
    <w:p w:rsidR="00545841" w:rsidRDefault="00545841" w:rsidP="00545841">
      <w:pPr>
        <w:pStyle w:val="ReportHead"/>
        <w:suppressAutoHyphens/>
      </w:pPr>
      <w:bookmarkStart w:id="0" w:name="BookmarkWhereDelChr13"/>
      <w:bookmarkEnd w:id="0"/>
    </w:p>
    <w:p w:rsidR="00545841" w:rsidRDefault="00545841" w:rsidP="00545841">
      <w:pPr>
        <w:pStyle w:val="ReportHead"/>
        <w:suppressAutoHyphens/>
      </w:pPr>
    </w:p>
    <w:p w:rsidR="00545841" w:rsidRDefault="00545841" w:rsidP="00545841">
      <w:pPr>
        <w:pStyle w:val="ReportHead"/>
        <w:suppressAutoHyphens/>
      </w:pPr>
    </w:p>
    <w:p w:rsidR="00545841" w:rsidRDefault="00545841" w:rsidP="00545841">
      <w:pPr>
        <w:pStyle w:val="ReportHead"/>
        <w:suppressAutoHyphens/>
      </w:pPr>
    </w:p>
    <w:p w:rsidR="00545841" w:rsidRDefault="00545841" w:rsidP="00545841">
      <w:pPr>
        <w:pStyle w:val="ReportHead"/>
        <w:suppressAutoHyphens/>
      </w:pPr>
    </w:p>
    <w:p w:rsidR="00545841" w:rsidRDefault="00545841" w:rsidP="00545841">
      <w:pPr>
        <w:pStyle w:val="ReportHead"/>
        <w:suppressAutoHyphens/>
      </w:pPr>
    </w:p>
    <w:p w:rsidR="00545841" w:rsidRDefault="00545841" w:rsidP="00545841">
      <w:pPr>
        <w:pStyle w:val="ReportHead"/>
        <w:suppressAutoHyphens/>
      </w:pPr>
    </w:p>
    <w:p w:rsidR="00545841" w:rsidRDefault="00545841" w:rsidP="00545841">
      <w:pPr>
        <w:pStyle w:val="ReportHead"/>
        <w:suppressAutoHyphens/>
      </w:pPr>
    </w:p>
    <w:p w:rsidR="00545841" w:rsidRDefault="00545841" w:rsidP="00545841">
      <w:pPr>
        <w:pStyle w:val="ReportHead"/>
        <w:suppressAutoHyphens/>
      </w:pPr>
    </w:p>
    <w:p w:rsidR="00877D7E" w:rsidRDefault="00545841" w:rsidP="00545841">
      <w:pPr>
        <w:spacing w:after="0" w:line="240" w:lineRule="auto"/>
        <w:rPr>
          <w:sz w:val="28"/>
        </w:rPr>
        <w:sectPr w:rsidR="00877D7E">
          <w:pgSz w:w="11906" w:h="16838"/>
          <w:pgMar w:top="510" w:right="567" w:bottom="510" w:left="1134" w:header="0" w:footer="510" w:gutter="0"/>
          <w:cols w:space="720"/>
        </w:sectPr>
      </w:pPr>
      <w:r>
        <w:t>Год набора 2021</w:t>
      </w:r>
    </w:p>
    <w:p w:rsidR="00A44DC7" w:rsidRDefault="00A44DC7" w:rsidP="00A44DC7">
      <w:pPr>
        <w:suppressAutoHyphens/>
        <w:spacing w:after="0" w:line="192" w:lineRule="auto"/>
        <w:jc w:val="center"/>
        <w:rPr>
          <w:rFonts w:ascii="Times New Roman" w:hAnsi="Times New Roman" w:cs="Times New Roman"/>
          <w:sz w:val="24"/>
        </w:rPr>
      </w:pPr>
    </w:p>
    <w:p w:rsidR="00A44DC7" w:rsidRDefault="00A44DC7" w:rsidP="00A44DC7">
      <w:pPr>
        <w:suppressAutoHyphens/>
        <w:spacing w:after="0" w:line="192" w:lineRule="auto"/>
        <w:jc w:val="center"/>
        <w:rPr>
          <w:rFonts w:ascii="Times New Roman" w:hAnsi="Times New Roman" w:cs="Times New Roman"/>
          <w:sz w:val="24"/>
        </w:rPr>
      </w:pPr>
    </w:p>
    <w:p w:rsidR="00A44DC7" w:rsidRDefault="00A44DC7" w:rsidP="00A44DC7">
      <w:pPr>
        <w:suppressAutoHyphens/>
        <w:spacing w:after="0" w:line="192" w:lineRule="auto"/>
        <w:jc w:val="center"/>
        <w:rPr>
          <w:rFonts w:ascii="Times New Roman" w:hAnsi="Times New Roman" w:cs="Times New Roman"/>
          <w:sz w:val="24"/>
        </w:rPr>
      </w:pPr>
    </w:p>
    <w:p w:rsidR="00A44DC7" w:rsidRDefault="00A44DC7" w:rsidP="00A44DC7">
      <w:pPr>
        <w:suppressAutoHyphens/>
        <w:spacing w:after="0" w:line="192" w:lineRule="auto"/>
        <w:jc w:val="center"/>
        <w:rPr>
          <w:rFonts w:ascii="Times New Roman" w:hAnsi="Times New Roman" w:cs="Times New Roman"/>
          <w:sz w:val="24"/>
        </w:rPr>
      </w:pPr>
    </w:p>
    <w:p w:rsidR="00A44DC7" w:rsidRDefault="00A44DC7" w:rsidP="00A44DC7">
      <w:pPr>
        <w:suppressAutoHyphens/>
        <w:spacing w:after="0" w:line="192" w:lineRule="auto"/>
        <w:jc w:val="center"/>
        <w:rPr>
          <w:rFonts w:ascii="Times New Roman" w:hAnsi="Times New Roman" w:cs="Times New Roman"/>
          <w:sz w:val="24"/>
        </w:rPr>
      </w:pPr>
    </w:p>
    <w:p w:rsidR="00A44DC7" w:rsidRPr="00A44DC7" w:rsidRDefault="00A44DC7" w:rsidP="00A44DC7">
      <w:pPr>
        <w:suppressAutoHyphens/>
        <w:spacing w:after="0" w:line="192" w:lineRule="auto"/>
        <w:jc w:val="center"/>
        <w:rPr>
          <w:rFonts w:ascii="Times New Roman" w:eastAsia="Calibri" w:hAnsi="Times New Roman" w:cs="Times New Roman"/>
          <w:sz w:val="24"/>
          <w:szCs w:val="24"/>
        </w:rPr>
      </w:pPr>
    </w:p>
    <w:p w:rsidR="007A0014" w:rsidRDefault="007A0014" w:rsidP="007A001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Составитель __________________ Писарчик Л.Ю., Закирова Т.В.</w:t>
      </w:r>
    </w:p>
    <w:p w:rsidR="007A0014" w:rsidRDefault="007A0014" w:rsidP="007A001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Методические указания рассмотрены и одобрены на заседании кафедры философии, культурологии и социологии</w:t>
      </w:r>
    </w:p>
    <w:p w:rsidR="007A0014" w:rsidRDefault="007A0014" w:rsidP="007A0014">
      <w:pPr>
        <w:jc w:val="both"/>
        <w:rPr>
          <w:rFonts w:ascii="Times New Roman" w:eastAsia="Times New Roman" w:hAnsi="Times New Roman" w:cs="Times New Roman"/>
          <w:sz w:val="28"/>
          <w:szCs w:val="28"/>
          <w:lang w:eastAsia="ru-RU"/>
        </w:rPr>
      </w:pPr>
    </w:p>
    <w:p w:rsidR="007A0014" w:rsidRDefault="007A0014" w:rsidP="007A001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И.о. зав. кафедрой философии, </w:t>
      </w:r>
    </w:p>
    <w:p w:rsidR="007A0014" w:rsidRDefault="007A0014" w:rsidP="007A0014">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8"/>
          <w:szCs w:val="28"/>
          <w:lang w:eastAsia="ru-RU"/>
        </w:rPr>
        <w:t xml:space="preserve">культурологии и социологии _____________________ </w:t>
      </w:r>
      <w:bookmarkStart w:id="1" w:name="_GoBack"/>
      <w:bookmarkEnd w:id="1"/>
      <w:r>
        <w:rPr>
          <w:rFonts w:ascii="Times New Roman" w:eastAsia="Times New Roman" w:hAnsi="Times New Roman" w:cs="Times New Roman"/>
          <w:sz w:val="28"/>
          <w:szCs w:val="28"/>
          <w:lang w:eastAsia="ru-RU"/>
        </w:rPr>
        <w:t>М.Н. Лященко</w:t>
      </w:r>
    </w:p>
    <w:p w:rsidR="007A0014" w:rsidRDefault="007A0014" w:rsidP="007A0014">
      <w:pPr>
        <w:suppressAutoHyphens/>
        <w:spacing w:after="0" w:line="240" w:lineRule="auto"/>
        <w:jc w:val="both"/>
        <w:rPr>
          <w:rFonts w:ascii="Times New Roman" w:eastAsia="Times New Roman" w:hAnsi="Times New Roman" w:cs="Times New Roman"/>
          <w:sz w:val="24"/>
          <w:lang w:eastAsia="ru-RU"/>
        </w:rPr>
      </w:pPr>
    </w:p>
    <w:p w:rsidR="007A0014" w:rsidRDefault="007A0014" w:rsidP="007A0014">
      <w:pPr>
        <w:suppressAutoHyphens/>
        <w:spacing w:after="0" w:line="240" w:lineRule="auto"/>
        <w:jc w:val="both"/>
        <w:rPr>
          <w:rFonts w:ascii="Times New Roman" w:eastAsia="Times New Roman" w:hAnsi="Times New Roman" w:cs="Times New Roman"/>
          <w:sz w:val="24"/>
          <w:lang w:eastAsia="ru-RU"/>
        </w:rPr>
      </w:pPr>
    </w:p>
    <w:p w:rsidR="007A0014" w:rsidRDefault="007A0014" w:rsidP="007A0014">
      <w:pPr>
        <w:suppressAutoHyphens/>
        <w:spacing w:after="0" w:line="240" w:lineRule="auto"/>
        <w:jc w:val="both"/>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Методические указания являются приложением к рабочей программе по дисциплине</w:t>
      </w:r>
      <w:r>
        <w:t>«</w:t>
      </w:r>
      <w:r>
        <w:rPr>
          <w:rFonts w:ascii="Times New Roman" w:eastAsia="Times New Roman" w:hAnsi="Times New Roman" w:cs="Times New Roman"/>
          <w:sz w:val="24"/>
          <w:lang w:eastAsia="ru-RU"/>
        </w:rPr>
        <w:t>Философия», зарегистрированной в ЦИТ под учётным номером ______</w:t>
      </w: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uppressAutoHyphens/>
        <w:spacing w:after="0" w:line="240" w:lineRule="auto"/>
        <w:rPr>
          <w:rFonts w:ascii="Times New Roman" w:eastAsia="Times New Roman" w:hAnsi="Times New Roman" w:cs="Times New Roman"/>
          <w:sz w:val="24"/>
          <w:lang w:eastAsia="ru-RU"/>
        </w:rPr>
      </w:pPr>
    </w:p>
    <w:p w:rsidR="007A0014" w:rsidRDefault="007A0014" w:rsidP="007A0014">
      <w:pPr>
        <w:shd w:val="clear" w:color="auto" w:fill="FFFFFF"/>
        <w:spacing w:after="480"/>
        <w:jc w:val="center"/>
        <w:rPr>
          <w:rFonts w:ascii="Times New Roman" w:hAnsi="Times New Roman" w:cs="Times New Roman"/>
          <w:b/>
          <w:color w:val="000000"/>
          <w:spacing w:val="7"/>
          <w:sz w:val="28"/>
          <w:szCs w:val="28"/>
        </w:rPr>
      </w:pPr>
      <w:r>
        <w:rPr>
          <w:rFonts w:ascii="Times New Roman" w:hAnsi="Times New Roman" w:cs="Times New Roman"/>
          <w:b/>
          <w:color w:val="000000"/>
          <w:spacing w:val="7"/>
          <w:sz w:val="28"/>
          <w:szCs w:val="28"/>
        </w:rPr>
        <w:t>Содержание</w:t>
      </w: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61"/>
        <w:gridCol w:w="567"/>
      </w:tblGrid>
      <w:tr w:rsidR="007A0014" w:rsidTr="007A0014">
        <w:tc>
          <w:tcPr>
            <w:tcW w:w="10163" w:type="dxa"/>
            <w:tcBorders>
              <w:top w:val="single" w:sz="4" w:space="0" w:color="auto"/>
              <w:left w:val="single" w:sz="4" w:space="0" w:color="auto"/>
              <w:bottom w:val="single" w:sz="4" w:space="0" w:color="auto"/>
              <w:right w:val="single" w:sz="4" w:space="0" w:color="auto"/>
            </w:tcBorders>
            <w:hideMark/>
          </w:tcPr>
          <w:p w:rsidR="007A0014" w:rsidRDefault="007A0014">
            <w:pPr>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 Структура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rsidR="007A0014" w:rsidRDefault="007A0014">
            <w:pPr>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w:t>
            </w:r>
          </w:p>
        </w:tc>
      </w:tr>
      <w:tr w:rsidR="007A0014" w:rsidTr="007A0014">
        <w:tc>
          <w:tcPr>
            <w:tcW w:w="10163" w:type="dxa"/>
            <w:tcBorders>
              <w:top w:val="single" w:sz="4" w:space="0" w:color="auto"/>
              <w:left w:val="single" w:sz="4" w:space="0" w:color="auto"/>
              <w:bottom w:val="single" w:sz="4" w:space="0" w:color="auto"/>
              <w:right w:val="single" w:sz="4" w:space="0" w:color="auto"/>
            </w:tcBorders>
            <w:hideMark/>
          </w:tcPr>
          <w:p w:rsidR="007A0014" w:rsidRDefault="007A0014">
            <w:pPr>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2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7A0014" w:rsidRDefault="007A0014">
            <w:pPr>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w:t>
            </w:r>
          </w:p>
        </w:tc>
      </w:tr>
      <w:tr w:rsidR="007A0014" w:rsidTr="007A0014">
        <w:tc>
          <w:tcPr>
            <w:tcW w:w="10163" w:type="dxa"/>
            <w:tcBorders>
              <w:top w:val="single" w:sz="4" w:space="0" w:color="auto"/>
              <w:left w:val="single" w:sz="4" w:space="0" w:color="auto"/>
              <w:bottom w:val="single" w:sz="4" w:space="0" w:color="auto"/>
              <w:right w:val="single" w:sz="4" w:space="0" w:color="auto"/>
            </w:tcBorders>
            <w:hideMark/>
          </w:tcPr>
          <w:p w:rsidR="007A0014" w:rsidRDefault="007A0014">
            <w:pPr>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3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7A0014" w:rsidRDefault="007A0014">
            <w:pPr>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w:t>
            </w:r>
          </w:p>
        </w:tc>
      </w:tr>
      <w:tr w:rsidR="007A0014" w:rsidTr="007A0014">
        <w:tc>
          <w:tcPr>
            <w:tcW w:w="10163" w:type="dxa"/>
            <w:tcBorders>
              <w:top w:val="single" w:sz="4" w:space="0" w:color="auto"/>
              <w:left w:val="single" w:sz="4" w:space="0" w:color="auto"/>
              <w:bottom w:val="single" w:sz="4" w:space="0" w:color="auto"/>
              <w:right w:val="single" w:sz="4" w:space="0" w:color="auto"/>
            </w:tcBorders>
            <w:hideMark/>
          </w:tcPr>
          <w:p w:rsidR="007A0014" w:rsidRDefault="007A0014">
            <w:pPr>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rsidR="007A0014" w:rsidRDefault="007A0014">
            <w:pPr>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13</w:t>
            </w:r>
          </w:p>
        </w:tc>
      </w:tr>
      <w:tr w:rsidR="007A0014" w:rsidTr="007A0014">
        <w:tc>
          <w:tcPr>
            <w:tcW w:w="10163" w:type="dxa"/>
            <w:tcBorders>
              <w:top w:val="single" w:sz="4" w:space="0" w:color="auto"/>
              <w:left w:val="single" w:sz="4" w:space="0" w:color="auto"/>
              <w:bottom w:val="single" w:sz="4" w:space="0" w:color="auto"/>
              <w:right w:val="single" w:sz="4" w:space="0" w:color="auto"/>
            </w:tcBorders>
            <w:hideMark/>
          </w:tcPr>
          <w:p w:rsidR="007A0014" w:rsidRDefault="007A0014">
            <w:pPr>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4.1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7A0014" w:rsidRDefault="007A0014">
            <w:pPr>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13</w:t>
            </w:r>
          </w:p>
        </w:tc>
      </w:tr>
      <w:tr w:rsidR="007A0014" w:rsidTr="007A0014">
        <w:tc>
          <w:tcPr>
            <w:tcW w:w="10163" w:type="dxa"/>
            <w:tcBorders>
              <w:top w:val="single" w:sz="4" w:space="0" w:color="auto"/>
              <w:left w:val="single" w:sz="4" w:space="0" w:color="auto"/>
              <w:bottom w:val="single" w:sz="4" w:space="0" w:color="auto"/>
              <w:right w:val="single" w:sz="4" w:space="0" w:color="auto"/>
            </w:tcBorders>
            <w:hideMark/>
          </w:tcPr>
          <w:p w:rsidR="007A0014" w:rsidRDefault="007A0014">
            <w:pPr>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4.2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7A0014" w:rsidRDefault="007A0014">
            <w:pPr>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14</w:t>
            </w:r>
          </w:p>
        </w:tc>
      </w:tr>
      <w:tr w:rsidR="007A0014" w:rsidTr="007A0014">
        <w:tc>
          <w:tcPr>
            <w:tcW w:w="10163" w:type="dxa"/>
            <w:tcBorders>
              <w:top w:val="single" w:sz="4" w:space="0" w:color="auto"/>
              <w:left w:val="single" w:sz="4" w:space="0" w:color="auto"/>
              <w:bottom w:val="single" w:sz="4" w:space="0" w:color="auto"/>
              <w:right w:val="single" w:sz="4" w:space="0" w:color="auto"/>
            </w:tcBorders>
            <w:hideMark/>
          </w:tcPr>
          <w:p w:rsidR="007A0014" w:rsidRDefault="007A0014">
            <w:pPr>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rsidR="007A0014" w:rsidRDefault="007A0014">
            <w:pPr>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15</w:t>
            </w:r>
          </w:p>
        </w:tc>
      </w:tr>
      <w:tr w:rsidR="007A0014" w:rsidTr="007A0014">
        <w:tc>
          <w:tcPr>
            <w:tcW w:w="10163" w:type="dxa"/>
            <w:tcBorders>
              <w:top w:val="single" w:sz="4" w:space="0" w:color="auto"/>
              <w:left w:val="single" w:sz="4" w:space="0" w:color="auto"/>
              <w:bottom w:val="single" w:sz="4" w:space="0" w:color="auto"/>
              <w:right w:val="single" w:sz="4" w:space="0" w:color="auto"/>
            </w:tcBorders>
            <w:hideMark/>
          </w:tcPr>
          <w:p w:rsidR="007A0014" w:rsidRDefault="007A0014">
            <w:pPr>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rsidR="007A0014" w:rsidRDefault="007A0014">
            <w:pPr>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15</w:t>
            </w:r>
          </w:p>
        </w:tc>
      </w:tr>
    </w:tbl>
    <w:p w:rsidR="007A0014" w:rsidRDefault="007A0014" w:rsidP="007A0014">
      <w:pPr>
        <w:rPr>
          <w:rFonts w:ascii="Times New Roman" w:hAnsi="Times New Roman" w:cs="Times New Roman"/>
          <w:sz w:val="28"/>
          <w:szCs w:val="28"/>
        </w:rPr>
      </w:pPr>
    </w:p>
    <w:p w:rsidR="007A0014" w:rsidRDefault="007A0014" w:rsidP="007A0014">
      <w:pPr>
        <w:pStyle w:val="1"/>
        <w:numPr>
          <w:ilvl w:val="0"/>
          <w:numId w:val="0"/>
        </w:numPr>
        <w:spacing w:before="0" w:after="0"/>
        <w:ind w:firstLine="709"/>
        <w:jc w:val="center"/>
        <w:rPr>
          <w:snapToGrid w:val="0"/>
          <w:sz w:val="28"/>
          <w:szCs w:val="28"/>
        </w:rPr>
      </w:pPr>
    </w:p>
    <w:p w:rsidR="007A0014" w:rsidRDefault="007A0014" w:rsidP="007A0014">
      <w:pPr>
        <w:pStyle w:val="1"/>
        <w:numPr>
          <w:ilvl w:val="0"/>
          <w:numId w:val="0"/>
        </w:numPr>
        <w:spacing w:before="0" w:after="0"/>
        <w:ind w:firstLine="709"/>
        <w:jc w:val="center"/>
        <w:rPr>
          <w:snapToGrid w:val="0"/>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rPr>
          <w:rFonts w:ascii="Times New Roman" w:hAnsi="Times New Roman" w:cs="Times New Roman"/>
          <w:i/>
          <w:sz w:val="28"/>
          <w:szCs w:val="28"/>
        </w:rPr>
      </w:pPr>
    </w:p>
    <w:p w:rsidR="007A0014" w:rsidRDefault="007A0014" w:rsidP="007A0014">
      <w:pPr>
        <w:keepNext/>
        <w:suppressAutoHyphens/>
        <w:ind w:firstLine="709"/>
        <w:jc w:val="both"/>
        <w:outlineLvl w:val="1"/>
        <w:rPr>
          <w:rFonts w:ascii="Times New Roman" w:eastAsia="Calibri" w:hAnsi="Times New Roman" w:cs="Times New Roman"/>
          <w:b/>
          <w:sz w:val="28"/>
          <w:szCs w:val="28"/>
        </w:rPr>
      </w:pPr>
      <w:r>
        <w:rPr>
          <w:rFonts w:ascii="Times New Roman" w:eastAsia="Calibri" w:hAnsi="Times New Roman" w:cs="Times New Roman"/>
          <w:b/>
          <w:sz w:val="28"/>
          <w:szCs w:val="28"/>
        </w:rPr>
        <w:t>1 Структура дисциплины</w:t>
      </w:r>
    </w:p>
    <w:p w:rsidR="007A0014" w:rsidRDefault="007A0014" w:rsidP="007A0014">
      <w:pPr>
        <w:pStyle w:val="ReportMain"/>
        <w:suppressAutoHyphens/>
        <w:ind w:firstLine="709"/>
        <w:jc w:val="both"/>
        <w:rPr>
          <w:sz w:val="28"/>
          <w:szCs w:val="28"/>
        </w:rPr>
      </w:pPr>
    </w:p>
    <w:p w:rsidR="007A0014" w:rsidRDefault="007A0014" w:rsidP="007A0014">
      <w:pPr>
        <w:pStyle w:val="ReportMain"/>
        <w:suppressAutoHyphens/>
        <w:ind w:firstLine="709"/>
        <w:jc w:val="both"/>
        <w:rPr>
          <w:sz w:val="28"/>
          <w:szCs w:val="28"/>
        </w:rPr>
      </w:pPr>
      <w:bookmarkStart w:id="2" w:name="_Toc5618729"/>
      <w:r>
        <w:rPr>
          <w:sz w:val="28"/>
          <w:szCs w:val="28"/>
        </w:rPr>
        <w:t>Общая трудоемкость дисциплины составляет 3 зачетные единицы (108 академических часов).</w:t>
      </w:r>
    </w:p>
    <w:p w:rsidR="007A0014" w:rsidRDefault="007A0014" w:rsidP="007A0014">
      <w:pPr>
        <w:pStyle w:val="ReportMain"/>
        <w:suppressAutoHyphens/>
        <w:ind w:firstLine="709"/>
        <w:jc w:val="both"/>
        <w:rPr>
          <w:sz w:val="28"/>
          <w:szCs w:val="28"/>
        </w:rPr>
      </w:pPr>
    </w:p>
    <w:tbl>
      <w:tblPr>
        <w:tblW w:w="10428" w:type="dxa"/>
        <w:tblInd w:w="-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tblPr>
      <w:tblGrid>
        <w:gridCol w:w="7594"/>
        <w:gridCol w:w="1417"/>
        <w:gridCol w:w="1417"/>
      </w:tblGrid>
      <w:tr w:rsidR="007A0014" w:rsidTr="007A0014">
        <w:trPr>
          <w:tblHeader/>
        </w:trPr>
        <w:tc>
          <w:tcPr>
            <w:tcW w:w="7597" w:type="dxa"/>
            <w:vMerge w:val="restart"/>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Вид работы</w:t>
            </w:r>
          </w:p>
        </w:tc>
        <w:tc>
          <w:tcPr>
            <w:tcW w:w="2834" w:type="dxa"/>
            <w:gridSpan w:val="2"/>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 xml:space="preserve"> Трудоемкость,</w:t>
            </w:r>
          </w:p>
          <w:p w:rsidR="007A0014" w:rsidRDefault="007A0014">
            <w:pPr>
              <w:pStyle w:val="ReportMain"/>
              <w:suppressAutoHyphens/>
              <w:spacing w:line="276" w:lineRule="auto"/>
              <w:jc w:val="center"/>
              <w:rPr>
                <w:sz w:val="28"/>
                <w:szCs w:val="28"/>
                <w:lang w:eastAsia="en-US"/>
              </w:rPr>
            </w:pPr>
            <w:r>
              <w:rPr>
                <w:sz w:val="28"/>
                <w:szCs w:val="28"/>
                <w:lang w:eastAsia="en-US"/>
              </w:rPr>
              <w:t>академических часов</w:t>
            </w:r>
          </w:p>
        </w:tc>
      </w:tr>
      <w:tr w:rsidR="007A0014" w:rsidTr="007A0014">
        <w:trPr>
          <w:tblHeader/>
        </w:trPr>
        <w:tc>
          <w:tcPr>
            <w:tcW w:w="7597" w:type="dxa"/>
            <w:vMerge/>
            <w:tcBorders>
              <w:top w:val="single" w:sz="4" w:space="0" w:color="auto"/>
              <w:left w:val="single" w:sz="4" w:space="0" w:color="auto"/>
              <w:bottom w:val="single" w:sz="4" w:space="0" w:color="auto"/>
              <w:right w:val="single" w:sz="4" w:space="0" w:color="auto"/>
            </w:tcBorders>
            <w:vAlign w:val="center"/>
            <w:hideMark/>
          </w:tcPr>
          <w:p w:rsidR="007A0014" w:rsidRDefault="007A0014">
            <w:pPr>
              <w:spacing w:after="0" w:line="240" w:lineRule="auto"/>
              <w:rPr>
                <w:rFonts w:ascii="Times New Roman" w:eastAsia="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3 семестр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всего</w:t>
            </w:r>
          </w:p>
        </w:tc>
      </w:tr>
      <w:tr w:rsidR="007A0014" w:rsidTr="007A0014">
        <w:tc>
          <w:tcPr>
            <w:tcW w:w="759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b/>
                <w:sz w:val="28"/>
                <w:szCs w:val="28"/>
                <w:lang w:eastAsia="en-US"/>
              </w:rPr>
            </w:pPr>
            <w:r>
              <w:rPr>
                <w:b/>
                <w:sz w:val="28"/>
                <w:szCs w:val="28"/>
                <w:lang w:eastAsia="en-US"/>
              </w:rPr>
              <w:t>Общая трудоёмкость</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b/>
                <w:sz w:val="28"/>
                <w:szCs w:val="28"/>
                <w:lang w:eastAsia="en-US"/>
              </w:rPr>
            </w:pPr>
            <w:r>
              <w:rPr>
                <w:b/>
                <w:sz w:val="28"/>
                <w:szCs w:val="28"/>
                <w:lang w:eastAsia="en-US"/>
              </w:rPr>
              <w:t>108</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b/>
                <w:sz w:val="28"/>
                <w:szCs w:val="28"/>
                <w:lang w:eastAsia="en-US"/>
              </w:rPr>
            </w:pPr>
            <w:r>
              <w:rPr>
                <w:b/>
                <w:sz w:val="28"/>
                <w:szCs w:val="28"/>
                <w:lang w:eastAsia="en-US"/>
              </w:rPr>
              <w:t>108</w:t>
            </w:r>
          </w:p>
        </w:tc>
      </w:tr>
      <w:tr w:rsidR="007A0014" w:rsidTr="007A0014">
        <w:tc>
          <w:tcPr>
            <w:tcW w:w="759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b/>
                <w:sz w:val="28"/>
                <w:szCs w:val="28"/>
                <w:lang w:eastAsia="en-US"/>
              </w:rPr>
            </w:pPr>
            <w:r>
              <w:rPr>
                <w:b/>
                <w:sz w:val="28"/>
                <w:szCs w:val="28"/>
                <w:lang w:eastAsia="en-US"/>
              </w:rPr>
              <w:t>Контактная работа:</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b/>
                <w:sz w:val="28"/>
                <w:szCs w:val="28"/>
                <w:lang w:eastAsia="en-US"/>
              </w:rPr>
            </w:pPr>
            <w:r>
              <w:rPr>
                <w:b/>
                <w:sz w:val="28"/>
                <w:szCs w:val="28"/>
                <w:lang w:eastAsia="en-US"/>
              </w:rPr>
              <w:t>45,25</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b/>
                <w:sz w:val="28"/>
                <w:szCs w:val="28"/>
                <w:lang w:eastAsia="en-US"/>
              </w:rPr>
            </w:pPr>
            <w:r>
              <w:rPr>
                <w:b/>
                <w:sz w:val="28"/>
                <w:szCs w:val="28"/>
                <w:lang w:eastAsia="en-US"/>
              </w:rPr>
              <w:t>45,25</w:t>
            </w:r>
          </w:p>
        </w:tc>
      </w:tr>
      <w:tr w:rsidR="007A0014" w:rsidTr="007A0014">
        <w:tc>
          <w:tcPr>
            <w:tcW w:w="759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Лекции (Л)</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18</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18</w:t>
            </w:r>
          </w:p>
        </w:tc>
      </w:tr>
      <w:tr w:rsidR="007A0014" w:rsidTr="007A0014">
        <w:tc>
          <w:tcPr>
            <w:tcW w:w="759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Практические занятия (ПЗ)</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26</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26</w:t>
            </w:r>
          </w:p>
        </w:tc>
      </w:tr>
      <w:tr w:rsidR="007A0014" w:rsidTr="007A0014">
        <w:tc>
          <w:tcPr>
            <w:tcW w:w="759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Консультации</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w:t>
            </w:r>
          </w:p>
        </w:tc>
      </w:tr>
      <w:tr w:rsidR="007A0014" w:rsidTr="007A0014">
        <w:tc>
          <w:tcPr>
            <w:tcW w:w="759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Промежуточная аттестация (зачет, экзамен)</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0,25</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0,25</w:t>
            </w:r>
          </w:p>
        </w:tc>
      </w:tr>
      <w:tr w:rsidR="007A0014" w:rsidTr="007A0014">
        <w:tc>
          <w:tcPr>
            <w:tcW w:w="7597" w:type="dxa"/>
            <w:tcBorders>
              <w:top w:val="single" w:sz="4" w:space="0" w:color="auto"/>
              <w:left w:val="single" w:sz="4" w:space="0" w:color="auto"/>
              <w:bottom w:val="nil"/>
              <w:right w:val="single" w:sz="4" w:space="0" w:color="auto"/>
            </w:tcBorders>
            <w:hideMark/>
          </w:tcPr>
          <w:p w:rsidR="007A0014" w:rsidRDefault="007A0014">
            <w:pPr>
              <w:pStyle w:val="ReportMain"/>
              <w:suppressAutoHyphens/>
              <w:spacing w:line="276" w:lineRule="auto"/>
              <w:rPr>
                <w:b/>
                <w:sz w:val="28"/>
                <w:szCs w:val="28"/>
                <w:lang w:eastAsia="en-US"/>
              </w:rPr>
            </w:pPr>
            <w:r>
              <w:rPr>
                <w:b/>
                <w:sz w:val="28"/>
                <w:szCs w:val="28"/>
                <w:lang w:eastAsia="en-US"/>
              </w:rPr>
              <w:t>Самостоятельная работа:</w:t>
            </w:r>
          </w:p>
        </w:tc>
        <w:tc>
          <w:tcPr>
            <w:tcW w:w="1417" w:type="dxa"/>
            <w:tcBorders>
              <w:top w:val="single" w:sz="4" w:space="0" w:color="auto"/>
              <w:left w:val="single" w:sz="4" w:space="0" w:color="auto"/>
              <w:bottom w:val="nil"/>
              <w:right w:val="single" w:sz="4" w:space="0" w:color="auto"/>
            </w:tcBorders>
            <w:hideMark/>
          </w:tcPr>
          <w:p w:rsidR="007A0014" w:rsidRDefault="007A0014">
            <w:pPr>
              <w:pStyle w:val="ReportMain"/>
              <w:suppressAutoHyphens/>
              <w:spacing w:line="276" w:lineRule="auto"/>
              <w:jc w:val="center"/>
              <w:rPr>
                <w:b/>
                <w:sz w:val="28"/>
                <w:szCs w:val="28"/>
                <w:lang w:eastAsia="en-US"/>
              </w:rPr>
            </w:pPr>
            <w:r>
              <w:rPr>
                <w:b/>
                <w:sz w:val="28"/>
                <w:szCs w:val="28"/>
                <w:lang w:eastAsia="en-US"/>
              </w:rPr>
              <w:t>62,75</w:t>
            </w:r>
          </w:p>
        </w:tc>
        <w:tc>
          <w:tcPr>
            <w:tcW w:w="1417" w:type="dxa"/>
            <w:tcBorders>
              <w:top w:val="single" w:sz="4" w:space="0" w:color="auto"/>
              <w:left w:val="single" w:sz="4" w:space="0" w:color="auto"/>
              <w:bottom w:val="nil"/>
              <w:right w:val="single" w:sz="4" w:space="0" w:color="auto"/>
            </w:tcBorders>
            <w:hideMark/>
          </w:tcPr>
          <w:p w:rsidR="007A0014" w:rsidRDefault="007A0014">
            <w:pPr>
              <w:pStyle w:val="ReportMain"/>
              <w:suppressAutoHyphens/>
              <w:spacing w:line="276" w:lineRule="auto"/>
              <w:jc w:val="center"/>
              <w:rPr>
                <w:b/>
                <w:sz w:val="28"/>
                <w:szCs w:val="28"/>
                <w:lang w:eastAsia="en-US"/>
              </w:rPr>
            </w:pPr>
            <w:r>
              <w:rPr>
                <w:b/>
                <w:sz w:val="28"/>
                <w:szCs w:val="28"/>
                <w:lang w:eastAsia="en-US"/>
              </w:rPr>
              <w:t>62,75</w:t>
            </w:r>
          </w:p>
        </w:tc>
      </w:tr>
      <w:tr w:rsidR="007A0014" w:rsidTr="007A0014">
        <w:tc>
          <w:tcPr>
            <w:tcW w:w="7597" w:type="dxa"/>
            <w:tcBorders>
              <w:top w:val="nil"/>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i/>
                <w:sz w:val="28"/>
                <w:szCs w:val="28"/>
                <w:lang w:eastAsia="en-US"/>
              </w:rPr>
            </w:pPr>
            <w:r>
              <w:rPr>
                <w:i/>
                <w:sz w:val="28"/>
                <w:szCs w:val="28"/>
                <w:lang w:eastAsia="en-US"/>
              </w:rPr>
              <w:t xml:space="preserve"> - выполнение индивидуального творческого задания (ИТЗ);</w:t>
            </w:r>
          </w:p>
          <w:p w:rsidR="007A0014" w:rsidRDefault="007A0014">
            <w:pPr>
              <w:pStyle w:val="ReportMain"/>
              <w:suppressAutoHyphens/>
              <w:spacing w:line="276" w:lineRule="auto"/>
              <w:rPr>
                <w:i/>
                <w:sz w:val="28"/>
                <w:szCs w:val="28"/>
                <w:lang w:eastAsia="en-US"/>
              </w:rPr>
            </w:pPr>
            <w:r>
              <w:rPr>
                <w:i/>
                <w:sz w:val="28"/>
                <w:szCs w:val="28"/>
                <w:lang w:eastAsia="en-US"/>
              </w:rPr>
              <w:t xml:space="preserve"> - самоподготовка (проработка и повторение лекционного материала и материала учебников и учебных пособий;</w:t>
            </w:r>
          </w:p>
          <w:p w:rsidR="007A0014" w:rsidRDefault="007A0014">
            <w:pPr>
              <w:pStyle w:val="ReportMain"/>
              <w:suppressAutoHyphens/>
              <w:spacing w:line="276" w:lineRule="auto"/>
              <w:rPr>
                <w:i/>
                <w:sz w:val="28"/>
                <w:szCs w:val="28"/>
                <w:lang w:eastAsia="en-US"/>
              </w:rPr>
            </w:pPr>
            <w:r>
              <w:rPr>
                <w:i/>
                <w:sz w:val="28"/>
                <w:szCs w:val="28"/>
                <w:lang w:eastAsia="en-US"/>
              </w:rPr>
              <w:t xml:space="preserve"> - подготовка к практическим занятиям;</w:t>
            </w:r>
          </w:p>
          <w:p w:rsidR="007A0014" w:rsidRDefault="007A0014">
            <w:pPr>
              <w:pStyle w:val="ReportMain"/>
              <w:suppressAutoHyphens/>
              <w:spacing w:line="276" w:lineRule="auto"/>
              <w:rPr>
                <w:i/>
                <w:sz w:val="28"/>
                <w:szCs w:val="28"/>
                <w:lang w:eastAsia="en-US"/>
              </w:rPr>
            </w:pPr>
            <w:r>
              <w:rPr>
                <w:i/>
                <w:sz w:val="28"/>
                <w:szCs w:val="28"/>
                <w:lang w:eastAsia="en-US"/>
              </w:rPr>
              <w:t>- подготовка к рубежному контролю)</w:t>
            </w:r>
          </w:p>
        </w:tc>
        <w:tc>
          <w:tcPr>
            <w:tcW w:w="1417" w:type="dxa"/>
            <w:tcBorders>
              <w:top w:val="nil"/>
              <w:left w:val="single" w:sz="4" w:space="0" w:color="auto"/>
              <w:bottom w:val="single" w:sz="4" w:space="0" w:color="auto"/>
              <w:right w:val="single" w:sz="4" w:space="0" w:color="auto"/>
            </w:tcBorders>
          </w:tcPr>
          <w:p w:rsidR="007A0014" w:rsidRDefault="007A0014">
            <w:pPr>
              <w:pStyle w:val="ReportMain"/>
              <w:suppressAutoHyphens/>
              <w:spacing w:line="276" w:lineRule="auto"/>
              <w:jc w:val="center"/>
              <w:rPr>
                <w:i/>
                <w:sz w:val="28"/>
                <w:szCs w:val="28"/>
                <w:lang w:eastAsia="en-US"/>
              </w:rPr>
            </w:pPr>
          </w:p>
        </w:tc>
        <w:tc>
          <w:tcPr>
            <w:tcW w:w="1417" w:type="dxa"/>
            <w:tcBorders>
              <w:top w:val="nil"/>
              <w:left w:val="single" w:sz="4" w:space="0" w:color="auto"/>
              <w:bottom w:val="single" w:sz="4" w:space="0" w:color="auto"/>
              <w:right w:val="single" w:sz="4" w:space="0" w:color="auto"/>
            </w:tcBorders>
          </w:tcPr>
          <w:p w:rsidR="007A0014" w:rsidRDefault="007A0014">
            <w:pPr>
              <w:pStyle w:val="ReportMain"/>
              <w:suppressAutoHyphens/>
              <w:spacing w:line="276" w:lineRule="auto"/>
              <w:jc w:val="center"/>
              <w:rPr>
                <w:i/>
                <w:sz w:val="28"/>
                <w:szCs w:val="28"/>
                <w:lang w:eastAsia="en-US"/>
              </w:rPr>
            </w:pPr>
          </w:p>
        </w:tc>
      </w:tr>
      <w:tr w:rsidR="007A0014" w:rsidTr="007A0014">
        <w:tc>
          <w:tcPr>
            <w:tcW w:w="759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b/>
                <w:sz w:val="28"/>
                <w:szCs w:val="28"/>
                <w:lang w:eastAsia="en-US"/>
              </w:rPr>
            </w:pPr>
            <w:r>
              <w:rPr>
                <w:b/>
                <w:sz w:val="28"/>
                <w:szCs w:val="28"/>
                <w:lang w:eastAsia="en-US"/>
              </w:rPr>
              <w:t>Вид итогового контроля (зачет, экзамен, дифференцированный зачет)</w:t>
            </w:r>
          </w:p>
        </w:tc>
        <w:tc>
          <w:tcPr>
            <w:tcW w:w="141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b/>
                <w:sz w:val="28"/>
                <w:szCs w:val="28"/>
                <w:lang w:eastAsia="en-US"/>
              </w:rPr>
            </w:pPr>
            <w:r>
              <w:rPr>
                <w:b/>
                <w:sz w:val="28"/>
                <w:szCs w:val="28"/>
                <w:lang w:eastAsia="en-US"/>
              </w:rPr>
              <w:t>экзамен</w:t>
            </w:r>
          </w:p>
        </w:tc>
        <w:tc>
          <w:tcPr>
            <w:tcW w:w="1417" w:type="dxa"/>
            <w:tcBorders>
              <w:top w:val="single" w:sz="4" w:space="0" w:color="auto"/>
              <w:left w:val="single" w:sz="4" w:space="0" w:color="auto"/>
              <w:bottom w:val="single" w:sz="4" w:space="0" w:color="auto"/>
              <w:right w:val="single" w:sz="4" w:space="0" w:color="auto"/>
            </w:tcBorders>
          </w:tcPr>
          <w:p w:rsidR="007A0014" w:rsidRDefault="007A0014">
            <w:pPr>
              <w:pStyle w:val="ReportMain"/>
              <w:suppressAutoHyphens/>
              <w:spacing w:line="276" w:lineRule="auto"/>
              <w:jc w:val="center"/>
              <w:rPr>
                <w:b/>
                <w:sz w:val="28"/>
                <w:szCs w:val="28"/>
                <w:lang w:eastAsia="en-US"/>
              </w:rPr>
            </w:pPr>
          </w:p>
        </w:tc>
      </w:tr>
    </w:tbl>
    <w:p w:rsidR="007A0014" w:rsidRDefault="007A0014" w:rsidP="007A0014">
      <w:pPr>
        <w:pStyle w:val="ReportMain"/>
        <w:suppressAutoHyphens/>
        <w:ind w:firstLine="709"/>
        <w:jc w:val="both"/>
        <w:rPr>
          <w:sz w:val="28"/>
          <w:szCs w:val="28"/>
        </w:rPr>
      </w:pPr>
    </w:p>
    <w:p w:rsidR="007A0014" w:rsidRDefault="007A0014" w:rsidP="007A0014">
      <w:pPr>
        <w:pStyle w:val="ReportMain"/>
        <w:keepNext/>
        <w:suppressAutoHyphens/>
        <w:ind w:firstLine="709"/>
        <w:jc w:val="both"/>
        <w:rPr>
          <w:sz w:val="28"/>
          <w:szCs w:val="28"/>
        </w:rPr>
      </w:pPr>
      <w:r>
        <w:rPr>
          <w:sz w:val="28"/>
          <w:szCs w:val="28"/>
        </w:rPr>
        <w:t>Разделы дисциплины, изучаемые в 3 семестре</w:t>
      </w:r>
    </w:p>
    <w:p w:rsidR="009D0400" w:rsidRDefault="009D0400" w:rsidP="007A0014">
      <w:pPr>
        <w:pStyle w:val="ReportMain"/>
        <w:keepNext/>
        <w:suppressAutoHyphens/>
        <w:ind w:firstLine="709"/>
        <w:jc w:val="both"/>
        <w:rPr>
          <w:sz w:val="28"/>
          <w:szCs w:val="28"/>
        </w:rPr>
      </w:pPr>
    </w:p>
    <w:tbl>
      <w:tblPr>
        <w:tblW w:w="10152" w:type="dxa"/>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tblPr>
      <w:tblGrid>
        <w:gridCol w:w="1133"/>
        <w:gridCol w:w="5050"/>
        <w:gridCol w:w="1134"/>
        <w:gridCol w:w="567"/>
        <w:gridCol w:w="567"/>
        <w:gridCol w:w="567"/>
        <w:gridCol w:w="1134"/>
      </w:tblGrid>
      <w:tr w:rsidR="007A0014" w:rsidTr="007A0014">
        <w:trPr>
          <w:tblHeader/>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bookmarkStart w:id="3" w:name="Merge3" w:colFirst="2" w:colLast="2"/>
            <w:bookmarkStart w:id="4" w:name="Merge4" w:colFirst="1" w:colLast="1"/>
            <w:bookmarkStart w:id="5" w:name="Merge5" w:colFirst="0" w:colLast="0"/>
            <w:r>
              <w:rPr>
                <w:sz w:val="28"/>
                <w:szCs w:val="28"/>
                <w:lang w:eastAsia="en-US"/>
              </w:rPr>
              <w:t>№ раздела</w:t>
            </w:r>
          </w:p>
        </w:tc>
        <w:tc>
          <w:tcPr>
            <w:tcW w:w="5051" w:type="dxa"/>
            <w:vMerge w:val="restart"/>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Наименование разделов</w:t>
            </w:r>
          </w:p>
        </w:tc>
        <w:tc>
          <w:tcPr>
            <w:tcW w:w="3969" w:type="dxa"/>
            <w:gridSpan w:val="5"/>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Количество часов</w:t>
            </w:r>
          </w:p>
        </w:tc>
      </w:tr>
      <w:tr w:rsidR="007A0014" w:rsidTr="007A0014">
        <w:trPr>
          <w:tblHeader/>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7A0014" w:rsidRDefault="007A0014">
            <w:pPr>
              <w:spacing w:after="0" w:line="240" w:lineRule="auto"/>
              <w:rPr>
                <w:rFonts w:ascii="Times New Roman" w:eastAsia="Times New Roman" w:hAnsi="Times New Roman" w:cs="Times New Roman"/>
                <w:sz w:val="28"/>
                <w:szCs w:val="28"/>
              </w:rPr>
            </w:pPr>
            <w:bookmarkStart w:id="6" w:name="Merge1" w:colFirst="3" w:colLast="6"/>
            <w:bookmarkStart w:id="7" w:name="Merge2" w:colFirst="2" w:colLast="2"/>
            <w:bookmarkEnd w:id="3"/>
          </w:p>
        </w:tc>
        <w:tc>
          <w:tcPr>
            <w:tcW w:w="5051" w:type="dxa"/>
            <w:vMerge/>
            <w:tcBorders>
              <w:top w:val="single" w:sz="4" w:space="0" w:color="auto"/>
              <w:left w:val="single" w:sz="4" w:space="0" w:color="auto"/>
              <w:bottom w:val="single" w:sz="4" w:space="0" w:color="auto"/>
              <w:right w:val="single" w:sz="4" w:space="0" w:color="auto"/>
            </w:tcBorders>
            <w:vAlign w:val="center"/>
            <w:hideMark/>
          </w:tcPr>
          <w:p w:rsidR="007A0014" w:rsidRDefault="007A0014">
            <w:pPr>
              <w:spacing w:after="0" w:line="240" w:lineRule="auto"/>
              <w:rPr>
                <w:rFonts w:ascii="Times New Roman" w:eastAsia="Times New Roman" w:hAnsi="Times New Roman" w:cs="Times New Roman"/>
                <w:sz w:val="28"/>
                <w:szCs w:val="28"/>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всего</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аудиторная</w:t>
            </w:r>
          </w:p>
          <w:p w:rsidR="007A0014" w:rsidRDefault="007A0014">
            <w:pPr>
              <w:pStyle w:val="ReportMain"/>
              <w:suppressAutoHyphens/>
              <w:spacing w:line="276" w:lineRule="auto"/>
              <w:jc w:val="center"/>
              <w:rPr>
                <w:sz w:val="28"/>
                <w:szCs w:val="28"/>
                <w:lang w:eastAsia="en-US"/>
              </w:rPr>
            </w:pPr>
            <w:r>
              <w:rPr>
                <w:sz w:val="28"/>
                <w:szCs w:val="28"/>
                <w:lang w:eastAsia="en-US"/>
              </w:rPr>
              <w:t>работа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внеауд. работа</w:t>
            </w:r>
          </w:p>
        </w:tc>
      </w:tr>
      <w:tr w:rsidR="007A0014" w:rsidTr="007A0014">
        <w:trPr>
          <w:tblHeader/>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7A0014" w:rsidRDefault="007A0014">
            <w:pPr>
              <w:spacing w:after="0" w:line="240" w:lineRule="auto"/>
              <w:rPr>
                <w:rFonts w:ascii="Times New Roman" w:eastAsia="Times New Roman" w:hAnsi="Times New Roman" w:cs="Times New Roman"/>
                <w:sz w:val="28"/>
                <w:szCs w:val="28"/>
              </w:rPr>
            </w:pPr>
            <w:bookmarkStart w:id="8" w:name="Merge0" w:colFirst="5" w:colLast="6"/>
            <w:bookmarkEnd w:id="6"/>
          </w:p>
        </w:tc>
        <w:tc>
          <w:tcPr>
            <w:tcW w:w="5051" w:type="dxa"/>
            <w:vMerge/>
            <w:tcBorders>
              <w:top w:val="single" w:sz="4" w:space="0" w:color="auto"/>
              <w:left w:val="single" w:sz="4" w:space="0" w:color="auto"/>
              <w:bottom w:val="single" w:sz="4" w:space="0" w:color="auto"/>
              <w:right w:val="single" w:sz="4" w:space="0" w:color="auto"/>
            </w:tcBorders>
            <w:vAlign w:val="center"/>
            <w:hideMark/>
          </w:tcPr>
          <w:p w:rsidR="007A0014" w:rsidRDefault="007A0014">
            <w:pPr>
              <w:spacing w:after="0" w:line="240" w:lineRule="auto"/>
              <w:rPr>
                <w:rFonts w:ascii="Times New Roman" w:eastAsia="Times New Roman" w:hAnsi="Times New Roman" w:cs="Times New Roman"/>
                <w:sz w:val="28"/>
                <w:szCs w:val="28"/>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A0014" w:rsidRDefault="007A001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Л</w:t>
            </w:r>
          </w:p>
        </w:tc>
        <w:tc>
          <w:tcPr>
            <w:tcW w:w="567" w:type="dxa"/>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ПЗ</w:t>
            </w:r>
          </w:p>
        </w:tc>
        <w:tc>
          <w:tcPr>
            <w:tcW w:w="567" w:type="dxa"/>
            <w:tcBorders>
              <w:top w:val="single" w:sz="4" w:space="0" w:color="auto"/>
              <w:left w:val="single" w:sz="4" w:space="0" w:color="auto"/>
              <w:bottom w:val="single" w:sz="4" w:space="0" w:color="auto"/>
              <w:right w:val="single" w:sz="4" w:space="0" w:color="auto"/>
            </w:tcBorders>
            <w:vAlign w:val="center"/>
            <w:hideMark/>
          </w:tcPr>
          <w:p w:rsidR="007A0014" w:rsidRDefault="007A0014">
            <w:pPr>
              <w:pStyle w:val="ReportMain"/>
              <w:suppressAutoHyphens/>
              <w:spacing w:line="276" w:lineRule="auto"/>
              <w:jc w:val="center"/>
              <w:rPr>
                <w:sz w:val="28"/>
                <w:szCs w:val="28"/>
                <w:lang w:eastAsia="en-US"/>
              </w:rPr>
            </w:pPr>
            <w:r>
              <w:rPr>
                <w:sz w:val="28"/>
                <w:szCs w:val="28"/>
                <w:lang w:eastAsia="en-US"/>
              </w:rPr>
              <w:t>ЛР</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A0014" w:rsidRDefault="007A0014">
            <w:pPr>
              <w:spacing w:after="0" w:line="240" w:lineRule="auto"/>
              <w:rPr>
                <w:rFonts w:ascii="Times New Roman" w:eastAsia="Times New Roman" w:hAnsi="Times New Roman" w:cs="Times New Roman"/>
                <w:sz w:val="28"/>
                <w:szCs w:val="28"/>
              </w:rPr>
            </w:pPr>
          </w:p>
        </w:tc>
      </w:tr>
      <w:tr w:rsidR="007A0014" w:rsidTr="007A0014">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w:t>
            </w:r>
          </w:p>
        </w:tc>
        <w:tc>
          <w:tcPr>
            <w:tcW w:w="5051"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Философия, ее предмет и роль в обществе. Философия Древнего Востока</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11</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7</w:t>
            </w:r>
          </w:p>
        </w:tc>
      </w:tr>
      <w:tr w:rsidR="007A0014" w:rsidTr="007A0014">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051"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Античная философия</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11</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7</w:t>
            </w:r>
          </w:p>
        </w:tc>
      </w:tr>
      <w:tr w:rsidR="007A0014" w:rsidTr="007A0014">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3.</w:t>
            </w:r>
          </w:p>
        </w:tc>
        <w:tc>
          <w:tcPr>
            <w:tcW w:w="5051"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Философия средневековья, эпохи Возрождения и Нового времени</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11</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7</w:t>
            </w:r>
          </w:p>
        </w:tc>
      </w:tr>
      <w:tr w:rsidR="007A0014" w:rsidTr="007A0014">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4.</w:t>
            </w:r>
          </w:p>
        </w:tc>
        <w:tc>
          <w:tcPr>
            <w:tcW w:w="5051"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Философия Просвещения и немецкая классическая философия</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14</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8</w:t>
            </w:r>
          </w:p>
        </w:tc>
      </w:tr>
      <w:tr w:rsidR="007A0014" w:rsidTr="007A0014">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lastRenderedPageBreak/>
              <w:t>5.</w:t>
            </w:r>
          </w:p>
        </w:tc>
        <w:tc>
          <w:tcPr>
            <w:tcW w:w="5051"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Современная западная философия. Философская мысль России</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13</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7</w:t>
            </w:r>
          </w:p>
        </w:tc>
      </w:tr>
      <w:tr w:rsidR="007A0014" w:rsidTr="007A0014">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6.</w:t>
            </w:r>
          </w:p>
        </w:tc>
        <w:tc>
          <w:tcPr>
            <w:tcW w:w="5051"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Учение о бытии</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11</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7</w:t>
            </w:r>
          </w:p>
        </w:tc>
      </w:tr>
      <w:tr w:rsidR="007A0014" w:rsidTr="007A0014">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7.</w:t>
            </w:r>
          </w:p>
        </w:tc>
        <w:tc>
          <w:tcPr>
            <w:tcW w:w="5051"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Сознание. Познание</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13</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7</w:t>
            </w:r>
          </w:p>
        </w:tc>
      </w:tr>
      <w:tr w:rsidR="007A0014" w:rsidTr="007A0014">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8.</w:t>
            </w:r>
          </w:p>
        </w:tc>
        <w:tc>
          <w:tcPr>
            <w:tcW w:w="5051"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Общество и история. Глобальные проблемы современности</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13</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7</w:t>
            </w:r>
          </w:p>
        </w:tc>
      </w:tr>
      <w:tr w:rsidR="007A0014" w:rsidTr="007A0014">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9.</w:t>
            </w:r>
          </w:p>
        </w:tc>
        <w:tc>
          <w:tcPr>
            <w:tcW w:w="5051"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Проблема человека в философии</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11</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7</w:t>
            </w:r>
          </w:p>
        </w:tc>
      </w:tr>
      <w:bookmarkEnd w:id="4"/>
      <w:bookmarkEnd w:id="5"/>
      <w:bookmarkEnd w:id="7"/>
      <w:bookmarkEnd w:id="8"/>
      <w:tr w:rsidR="007A0014" w:rsidTr="007A0014">
        <w:tc>
          <w:tcPr>
            <w:tcW w:w="1134" w:type="dxa"/>
            <w:tcBorders>
              <w:top w:val="single" w:sz="4" w:space="0" w:color="auto"/>
              <w:left w:val="single" w:sz="4" w:space="0" w:color="auto"/>
              <w:bottom w:val="single" w:sz="4" w:space="0" w:color="auto"/>
              <w:right w:val="single" w:sz="4" w:space="0" w:color="auto"/>
            </w:tcBorders>
          </w:tcPr>
          <w:p w:rsidR="007A0014" w:rsidRDefault="007A0014">
            <w:pPr>
              <w:pStyle w:val="ReportMain"/>
              <w:suppressAutoHyphens/>
              <w:spacing w:line="276" w:lineRule="auto"/>
              <w:jc w:val="center"/>
              <w:rPr>
                <w:sz w:val="28"/>
                <w:szCs w:val="28"/>
                <w:lang w:eastAsia="en-US"/>
              </w:rPr>
            </w:pPr>
          </w:p>
        </w:tc>
        <w:tc>
          <w:tcPr>
            <w:tcW w:w="5051"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Итого:</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108</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18</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26</w:t>
            </w:r>
          </w:p>
        </w:tc>
        <w:tc>
          <w:tcPr>
            <w:tcW w:w="567" w:type="dxa"/>
            <w:tcBorders>
              <w:top w:val="single" w:sz="4" w:space="0" w:color="auto"/>
              <w:left w:val="single" w:sz="4" w:space="0" w:color="auto"/>
              <w:bottom w:val="single" w:sz="4" w:space="0" w:color="auto"/>
              <w:right w:val="single" w:sz="4" w:space="0" w:color="auto"/>
            </w:tcBorders>
          </w:tcPr>
          <w:p w:rsidR="007A0014" w:rsidRDefault="007A0014">
            <w:pPr>
              <w:pStyle w:val="ReportMain"/>
              <w:suppressAutoHyphens/>
              <w:spacing w:line="276" w:lineRule="auto"/>
              <w:jc w:val="center"/>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64</w:t>
            </w:r>
          </w:p>
        </w:tc>
      </w:tr>
      <w:tr w:rsidR="007A0014" w:rsidTr="007A0014">
        <w:tc>
          <w:tcPr>
            <w:tcW w:w="1134" w:type="dxa"/>
            <w:tcBorders>
              <w:top w:val="single" w:sz="4" w:space="0" w:color="auto"/>
              <w:left w:val="single" w:sz="4" w:space="0" w:color="auto"/>
              <w:bottom w:val="single" w:sz="4" w:space="0" w:color="auto"/>
              <w:right w:val="single" w:sz="4" w:space="0" w:color="auto"/>
            </w:tcBorders>
          </w:tcPr>
          <w:p w:rsidR="007A0014" w:rsidRDefault="007A0014">
            <w:pPr>
              <w:pStyle w:val="ReportMain"/>
              <w:suppressAutoHyphens/>
              <w:spacing w:line="276" w:lineRule="auto"/>
              <w:jc w:val="center"/>
              <w:rPr>
                <w:sz w:val="28"/>
                <w:szCs w:val="28"/>
                <w:lang w:eastAsia="en-US"/>
              </w:rPr>
            </w:pPr>
          </w:p>
        </w:tc>
        <w:tc>
          <w:tcPr>
            <w:tcW w:w="5051"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rPr>
                <w:sz w:val="28"/>
                <w:szCs w:val="28"/>
                <w:lang w:eastAsia="en-US"/>
              </w:rPr>
            </w:pPr>
            <w:r>
              <w:rPr>
                <w:sz w:val="28"/>
                <w:szCs w:val="28"/>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108</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18</w:t>
            </w:r>
          </w:p>
        </w:tc>
        <w:tc>
          <w:tcPr>
            <w:tcW w:w="567"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26</w:t>
            </w:r>
          </w:p>
        </w:tc>
        <w:tc>
          <w:tcPr>
            <w:tcW w:w="567" w:type="dxa"/>
            <w:tcBorders>
              <w:top w:val="single" w:sz="4" w:space="0" w:color="auto"/>
              <w:left w:val="single" w:sz="4" w:space="0" w:color="auto"/>
              <w:bottom w:val="single" w:sz="4" w:space="0" w:color="auto"/>
              <w:right w:val="single" w:sz="4" w:space="0" w:color="auto"/>
            </w:tcBorders>
          </w:tcPr>
          <w:p w:rsidR="007A0014" w:rsidRDefault="007A0014">
            <w:pPr>
              <w:pStyle w:val="ReportMain"/>
              <w:suppressAutoHyphens/>
              <w:spacing w:line="276" w:lineRule="auto"/>
              <w:jc w:val="center"/>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A0014" w:rsidRDefault="007A0014">
            <w:pPr>
              <w:pStyle w:val="ReportMain"/>
              <w:suppressAutoHyphens/>
              <w:spacing w:line="276" w:lineRule="auto"/>
              <w:jc w:val="center"/>
              <w:rPr>
                <w:sz w:val="28"/>
                <w:szCs w:val="28"/>
                <w:lang w:eastAsia="en-US"/>
              </w:rPr>
            </w:pPr>
            <w:r>
              <w:rPr>
                <w:sz w:val="28"/>
                <w:szCs w:val="28"/>
                <w:lang w:eastAsia="en-US"/>
              </w:rPr>
              <w:t>64</w:t>
            </w:r>
          </w:p>
        </w:tc>
      </w:tr>
    </w:tbl>
    <w:p w:rsidR="007A0014" w:rsidRDefault="007A0014" w:rsidP="007A0014">
      <w:pPr>
        <w:ind w:left="-567" w:right="113" w:firstLine="709"/>
        <w:rPr>
          <w:rFonts w:ascii="Times New Roman" w:hAnsi="Times New Roman" w:cs="Times New Roman"/>
          <w:b/>
          <w:sz w:val="28"/>
          <w:szCs w:val="28"/>
        </w:rPr>
      </w:pPr>
    </w:p>
    <w:p w:rsidR="007A0014" w:rsidRDefault="007A0014" w:rsidP="007A0014">
      <w:pPr>
        <w:ind w:right="113" w:firstLine="709"/>
        <w:rPr>
          <w:rFonts w:ascii="Times New Roman" w:hAnsi="Times New Roman" w:cs="Times New Roman"/>
          <w:b/>
          <w:sz w:val="28"/>
          <w:szCs w:val="28"/>
        </w:rPr>
      </w:pPr>
      <w:r>
        <w:rPr>
          <w:rFonts w:ascii="Times New Roman" w:hAnsi="Times New Roman" w:cs="Times New Roman"/>
          <w:b/>
          <w:sz w:val="28"/>
          <w:szCs w:val="28"/>
        </w:rPr>
        <w:t>2 Методические указания по лекционным занятиям</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 дорабатывать записи в будущем (уточнять, вводить новую информацию);</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 работать над содержанием записей – сопоставлять отдельные части, выделять основные идеи, делать выводы;</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сокращать время на нахождение нужного материала в конспекте;</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 сокращать время, необходимое на повторение изучаемого и пройденного материала, и повышать скорость и точность запоминания.</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Запись на одной стороне листа позволит при проработке материала разложить на столе нужные листы и, меняя их порядок, </w:t>
      </w:r>
      <w:r>
        <w:rPr>
          <w:rFonts w:ascii="Times New Roman" w:hAnsi="Times New Roman" w:cs="Times New Roman"/>
          <w:color w:val="000000"/>
          <w:sz w:val="28"/>
          <w:szCs w:val="28"/>
        </w:rPr>
        <w:lastRenderedPageBreak/>
        <w:t xml:space="preserve">сближать во времени и пространстве различные части курса, что дает возможность легче сравнивать, устанавливать связи, обобщать материал. </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7A0014" w:rsidRDefault="007A0014" w:rsidP="007A0014">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7A0014" w:rsidRDefault="007A0014" w:rsidP="007A0014">
      <w:pPr>
        <w:pStyle w:val="1"/>
        <w:numPr>
          <w:ilvl w:val="0"/>
          <w:numId w:val="0"/>
        </w:numPr>
        <w:ind w:left="709"/>
        <w:rPr>
          <w:sz w:val="28"/>
          <w:szCs w:val="28"/>
        </w:rPr>
      </w:pPr>
      <w:bookmarkStart w:id="9" w:name="_Toc5618730"/>
      <w:bookmarkStart w:id="10" w:name="_Toc5261565"/>
      <w:r>
        <w:rPr>
          <w:sz w:val="28"/>
          <w:szCs w:val="28"/>
        </w:rPr>
        <w:lastRenderedPageBreak/>
        <w:t>3 Методические указания по практическим занятиям</w:t>
      </w:r>
      <w:bookmarkEnd w:id="9"/>
      <w:bookmarkEnd w:id="10"/>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Практическое занятие </w:t>
      </w:r>
      <w:r>
        <w:rPr>
          <w:rFonts w:ascii="Times New Roman" w:hAnsi="Times New Roman" w:cs="Times New Roman"/>
          <w:i/>
          <w:sz w:val="28"/>
          <w:szCs w:val="28"/>
        </w:rPr>
        <w:t>–</w:t>
      </w:r>
      <w:r>
        <w:rPr>
          <w:rFonts w:ascii="Times New Roman" w:hAnsi="Times New Roman" w:cs="Times New Roman"/>
          <w:sz w:val="28"/>
          <w:szCs w:val="28"/>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i/>
          <w:sz w:val="28"/>
          <w:szCs w:val="28"/>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Pr>
          <w:rFonts w:ascii="Times New Roman" w:hAnsi="Times New Roman" w:cs="Times New Roman"/>
          <w:sz w:val="28"/>
          <w:szCs w:val="28"/>
        </w:rPr>
        <w:t xml:space="preserve">: </w:t>
      </w:r>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sz w:val="28"/>
          <w:szCs w:val="28"/>
        </w:rPr>
        <w:t>1. Подбор необходимого материала содержания предстоящего выступления.</w:t>
      </w:r>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sz w:val="28"/>
          <w:szCs w:val="28"/>
        </w:rPr>
        <w:t xml:space="preserve">2. Составление плана, расчленение собранного материала в необходимой логической последовательности. </w:t>
      </w:r>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sz w:val="28"/>
          <w:szCs w:val="28"/>
        </w:rPr>
        <w:t>3. «Словесное выражение», литературная обработка речи, насыщение её содержания.</w:t>
      </w:r>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sz w:val="28"/>
          <w:szCs w:val="28"/>
        </w:rPr>
        <w:t>4. Заучивание, запоминание текста речи или её отдельных аспектов (при необходимости).</w:t>
      </w:r>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sz w:val="28"/>
          <w:szCs w:val="28"/>
        </w:rPr>
        <w:t>5. Произнесение речи с соответствующей интонацией, мимикой, жестами.</w:t>
      </w:r>
    </w:p>
    <w:p w:rsidR="007A0014" w:rsidRDefault="007A0014" w:rsidP="007A0014">
      <w:pPr>
        <w:ind w:firstLine="709"/>
        <w:jc w:val="center"/>
        <w:rPr>
          <w:rFonts w:ascii="Times New Roman" w:hAnsi="Times New Roman" w:cs="Times New Roman"/>
          <w:sz w:val="28"/>
          <w:szCs w:val="28"/>
        </w:rPr>
      </w:pPr>
      <w:r>
        <w:rPr>
          <w:rFonts w:ascii="Times New Roman" w:hAnsi="Times New Roman" w:cs="Times New Roman"/>
          <w:i/>
          <w:sz w:val="28"/>
          <w:szCs w:val="28"/>
        </w:rPr>
        <w:t>Рекомендации по построению композиции устного ответа:</w:t>
      </w:r>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sz w:val="28"/>
          <w:szCs w:val="28"/>
        </w:rPr>
        <w:t xml:space="preserve">1. Во введении следует: </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привлечь внимание, вызвать интерес слушателей к проблеме, предмету ответа;</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объяснить, почему ваши суждения о предмете (проблеме) являются авторитетными, значимыми;</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установить контакт со слушателями путем указания на общие взгляды, прежний опыт.</w:t>
      </w:r>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sz w:val="28"/>
          <w:szCs w:val="28"/>
        </w:rPr>
        <w:t>2. В предуведомлении следует:</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раскрыть историю возникновения проблемы (предмета) выступления;</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показать её социальную, научную или практическую значимость;</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раскрыть известные ранее попытки её решения.</w:t>
      </w:r>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В процессе аргументации необходимо: </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сформулировать главный тезис и дать, если это необходимо для его разъяснения, дополнительную информацию;</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сформулировать дополнительный тезис, при необходимости сопроводив его дополнительной информацией;</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сформулировать заключение в общем виде;</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xml:space="preserve">- указать на недостатки альтернативных позиций и на преимущества вашей позиции. </w:t>
      </w:r>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sz w:val="28"/>
          <w:szCs w:val="28"/>
        </w:rPr>
        <w:t>4. В заключении целесообразно:</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обобщить вашу позицию по обсуждаемой проблеме, ваш окончательный вывод и решение;</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xml:space="preserve">- обосновать, каковы последствия в случае отказа от вашего подхода к решению проблемы. </w:t>
      </w:r>
    </w:p>
    <w:p w:rsidR="007A0014" w:rsidRDefault="007A0014" w:rsidP="007A0014">
      <w:pPr>
        <w:ind w:firstLine="709"/>
        <w:jc w:val="center"/>
        <w:rPr>
          <w:rFonts w:ascii="Times New Roman" w:hAnsi="Times New Roman" w:cs="Times New Roman"/>
          <w:i/>
          <w:color w:val="000000"/>
          <w:sz w:val="28"/>
          <w:szCs w:val="28"/>
        </w:rPr>
      </w:pPr>
      <w:r>
        <w:rPr>
          <w:rFonts w:ascii="Times New Roman" w:hAnsi="Times New Roman" w:cs="Times New Roman"/>
          <w:i/>
          <w:color w:val="000000"/>
          <w:sz w:val="28"/>
          <w:szCs w:val="28"/>
        </w:rPr>
        <w:t>Рекомендации по составлению развернутого плана-ответа</w:t>
      </w:r>
    </w:p>
    <w:p w:rsidR="007A0014" w:rsidRDefault="007A0014" w:rsidP="007A0014">
      <w:pPr>
        <w:ind w:firstLine="709"/>
        <w:jc w:val="center"/>
        <w:rPr>
          <w:rFonts w:ascii="Times New Roman" w:hAnsi="Times New Roman" w:cs="Times New Roman"/>
          <w:i/>
          <w:color w:val="000000"/>
          <w:sz w:val="28"/>
          <w:szCs w:val="28"/>
        </w:rPr>
      </w:pPr>
      <w:r>
        <w:rPr>
          <w:rFonts w:ascii="Times New Roman" w:hAnsi="Times New Roman" w:cs="Times New Roman"/>
          <w:i/>
          <w:color w:val="000000"/>
          <w:sz w:val="28"/>
          <w:szCs w:val="28"/>
        </w:rPr>
        <w:t>к теоретическим вопросам практического занятия</w:t>
      </w:r>
    </w:p>
    <w:p w:rsidR="007A0014" w:rsidRDefault="007A0014" w:rsidP="007A0014">
      <w:pPr>
        <w:pStyle w:val="af"/>
        <w:tabs>
          <w:tab w:val="left" w:pos="426"/>
        </w:tabs>
        <w:spacing w:after="0"/>
        <w:ind w:left="426" w:hanging="426"/>
        <w:jc w:val="both"/>
        <w:rPr>
          <w:rFonts w:ascii="Times New Roman" w:hAnsi="Times New Roman" w:cs="Times New Roman"/>
          <w:sz w:val="28"/>
          <w:szCs w:val="28"/>
        </w:rPr>
      </w:pPr>
      <w:r>
        <w:rPr>
          <w:rFonts w:ascii="Times New Roman" w:hAnsi="Times New Roman" w:cs="Times New Roman"/>
          <w:sz w:val="28"/>
          <w:szCs w:val="28"/>
        </w:rPr>
        <w:t>1. Читая изучаемый материал в первый раз, подразделяйте его на основные смысловые части, выделяйте главные мысли, выводы.</w:t>
      </w:r>
    </w:p>
    <w:p w:rsidR="007A0014" w:rsidRDefault="007A0014" w:rsidP="007A0014">
      <w:pPr>
        <w:pStyle w:val="af"/>
        <w:tabs>
          <w:tab w:val="left" w:pos="426"/>
        </w:tabs>
        <w:spacing w:after="0"/>
        <w:ind w:left="426" w:hanging="426"/>
        <w:jc w:val="both"/>
        <w:rPr>
          <w:rFonts w:ascii="Times New Roman" w:hAnsi="Times New Roman" w:cs="Times New Roman"/>
          <w:sz w:val="28"/>
          <w:szCs w:val="28"/>
        </w:rPr>
      </w:pPr>
      <w:r>
        <w:rPr>
          <w:rFonts w:ascii="Times New Roman" w:hAnsi="Times New Roman" w:cs="Times New Roman"/>
          <w:sz w:val="28"/>
          <w:szCs w:val="28"/>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7A0014" w:rsidRDefault="007A0014" w:rsidP="007A0014">
      <w:pPr>
        <w:pStyle w:val="af"/>
        <w:tabs>
          <w:tab w:val="left" w:pos="426"/>
        </w:tabs>
        <w:spacing w:after="0"/>
        <w:ind w:left="426" w:hanging="426"/>
        <w:jc w:val="both"/>
        <w:rPr>
          <w:rFonts w:ascii="Times New Roman" w:hAnsi="Times New Roman" w:cs="Times New Roman"/>
          <w:sz w:val="28"/>
          <w:szCs w:val="28"/>
        </w:rPr>
      </w:pPr>
      <w:r>
        <w:rPr>
          <w:rFonts w:ascii="Times New Roman" w:hAnsi="Times New Roman" w:cs="Times New Roman"/>
          <w:sz w:val="28"/>
          <w:szCs w:val="28"/>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7A0014" w:rsidRDefault="007A0014" w:rsidP="007A0014">
      <w:pPr>
        <w:pStyle w:val="af"/>
        <w:tabs>
          <w:tab w:val="left" w:pos="426"/>
        </w:tabs>
        <w:spacing w:after="0"/>
        <w:ind w:left="426" w:hanging="426"/>
        <w:jc w:val="both"/>
        <w:rPr>
          <w:rFonts w:ascii="Times New Roman" w:hAnsi="Times New Roman" w:cs="Times New Roman"/>
          <w:sz w:val="28"/>
          <w:szCs w:val="28"/>
        </w:rPr>
      </w:pPr>
      <w:r>
        <w:rPr>
          <w:rFonts w:ascii="Times New Roman" w:hAnsi="Times New Roman" w:cs="Times New Roman"/>
          <w:sz w:val="28"/>
          <w:szCs w:val="28"/>
        </w:rPr>
        <w:t>4. В конспект включайте как основные положения, так и конкретные факты, и примеры, но без их подробного описания.</w:t>
      </w:r>
    </w:p>
    <w:p w:rsidR="007A0014" w:rsidRDefault="007A0014" w:rsidP="007A0014">
      <w:pPr>
        <w:pStyle w:val="af"/>
        <w:tabs>
          <w:tab w:val="left" w:pos="426"/>
        </w:tabs>
        <w:spacing w:after="0"/>
        <w:ind w:left="426" w:hanging="426"/>
        <w:jc w:val="both"/>
        <w:rPr>
          <w:rFonts w:ascii="Times New Roman" w:hAnsi="Times New Roman" w:cs="Times New Roman"/>
          <w:sz w:val="28"/>
          <w:szCs w:val="28"/>
        </w:rPr>
      </w:pPr>
      <w:r>
        <w:rPr>
          <w:rFonts w:ascii="Times New Roman" w:hAnsi="Times New Roman" w:cs="Times New Roman"/>
          <w:sz w:val="28"/>
          <w:szCs w:val="28"/>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7A0014" w:rsidRDefault="007A0014" w:rsidP="007A0014">
      <w:pPr>
        <w:pStyle w:val="af"/>
        <w:tabs>
          <w:tab w:val="left" w:pos="426"/>
        </w:tabs>
        <w:spacing w:after="0"/>
        <w:ind w:left="426" w:hanging="426"/>
        <w:jc w:val="both"/>
        <w:rPr>
          <w:rFonts w:ascii="Times New Roman" w:hAnsi="Times New Roman" w:cs="Times New Roman"/>
          <w:sz w:val="28"/>
          <w:szCs w:val="28"/>
        </w:rPr>
      </w:pPr>
      <w:r>
        <w:rPr>
          <w:rFonts w:ascii="Times New Roman" w:hAnsi="Times New Roman" w:cs="Times New Roman"/>
          <w:sz w:val="28"/>
          <w:szCs w:val="28"/>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rsidR="007A0014" w:rsidRDefault="007A0014" w:rsidP="007A0014">
      <w:pPr>
        <w:pStyle w:val="2"/>
        <w:tabs>
          <w:tab w:val="left" w:pos="1418"/>
        </w:tabs>
        <w:ind w:left="709"/>
        <w:jc w:val="both"/>
        <w:rPr>
          <w:rFonts w:ascii="Times New Roman" w:hAnsi="Times New Roman"/>
          <w:b w:val="0"/>
          <w:i w:val="0"/>
        </w:rPr>
      </w:pPr>
      <w:bookmarkStart w:id="11" w:name="_Toc5618731"/>
      <w:bookmarkStart w:id="12" w:name="_Toc5261566"/>
      <w:r>
        <w:rPr>
          <w:rFonts w:ascii="Times New Roman" w:hAnsi="Times New Roman"/>
          <w:b w:val="0"/>
          <w:i w:val="0"/>
        </w:rPr>
        <w:lastRenderedPageBreak/>
        <w:t>Методические указания по подготовке к семинару</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xml:space="preserve">            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Для этого необходимо:</w:t>
      </w:r>
    </w:p>
    <w:p w:rsidR="007A0014" w:rsidRDefault="007A0014" w:rsidP="007A0014">
      <w:pPr>
        <w:numPr>
          <w:ilvl w:val="0"/>
          <w:numId w:val="17"/>
        </w:numPr>
        <w:tabs>
          <w:tab w:val="num" w:pos="426"/>
        </w:tabs>
        <w:spacing w:after="0" w:line="240" w:lineRule="auto"/>
        <w:ind w:left="426" w:hanging="426"/>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rsidR="007A0014" w:rsidRDefault="007A0014" w:rsidP="007A0014">
      <w:pPr>
        <w:numPr>
          <w:ilvl w:val="0"/>
          <w:numId w:val="17"/>
        </w:numPr>
        <w:tabs>
          <w:tab w:val="num" w:pos="426"/>
        </w:tabs>
        <w:spacing w:after="0" w:line="240" w:lineRule="auto"/>
        <w:ind w:left="426" w:hanging="426"/>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rsidR="007A0014" w:rsidRDefault="007A0014" w:rsidP="007A0014">
      <w:pPr>
        <w:numPr>
          <w:ilvl w:val="0"/>
          <w:numId w:val="17"/>
        </w:numPr>
        <w:tabs>
          <w:tab w:val="num" w:pos="426"/>
        </w:tabs>
        <w:spacing w:after="0" w:line="240" w:lineRule="auto"/>
        <w:ind w:left="426" w:hanging="426"/>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rsidR="007A0014" w:rsidRDefault="007A0014" w:rsidP="007A0014">
      <w:pPr>
        <w:numPr>
          <w:ilvl w:val="0"/>
          <w:numId w:val="17"/>
        </w:numPr>
        <w:tabs>
          <w:tab w:val="num" w:pos="426"/>
        </w:tabs>
        <w:spacing w:after="0" w:line="240" w:lineRule="auto"/>
        <w:ind w:left="426" w:hanging="426"/>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rsidR="007A0014" w:rsidRDefault="007A0014" w:rsidP="007A0014">
      <w:pPr>
        <w:numPr>
          <w:ilvl w:val="0"/>
          <w:numId w:val="17"/>
        </w:numPr>
        <w:tabs>
          <w:tab w:val="num" w:pos="426"/>
        </w:tabs>
        <w:spacing w:after="0" w:line="240" w:lineRule="auto"/>
        <w:ind w:left="426" w:hanging="426"/>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w:t>
      </w:r>
      <w:r>
        <w:rPr>
          <w:rFonts w:ascii="Times New Roman" w:hAnsi="Times New Roman" w:cs="Times New Roman"/>
          <w:color w:val="000000"/>
          <w:sz w:val="28"/>
          <w:szCs w:val="28"/>
        </w:rPr>
        <w:lastRenderedPageBreak/>
        <w:t>дальнейшем изучать, находить решения и обсуждать заявленные проблемы.</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он может получить хорошую оценку за дополнения ответов своих одногруппников.</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Перечень вопросов  по философии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r>
        <w:rPr>
          <w:rFonts w:ascii="Times New Roman" w:hAnsi="Times New Roman" w:cs="Times New Roman"/>
          <w:bCs/>
          <w:sz w:val="28"/>
          <w:szCs w:val="28"/>
        </w:rPr>
        <w:t>Писарчик, Т.П. Философия</w:t>
      </w:r>
      <w:r>
        <w:rPr>
          <w:rFonts w:ascii="Times New Roman" w:hAnsi="Times New Roman" w:cs="Times New Roman"/>
          <w:sz w:val="28"/>
          <w:szCs w:val="28"/>
        </w:rPr>
        <w:t xml:space="preserve"> [Электронный ресурс] : методические указания для студентов, обучающихся по программам </w:t>
      </w:r>
      <w:r>
        <w:rPr>
          <w:rFonts w:ascii="Times New Roman" w:hAnsi="Times New Roman" w:cs="Times New Roman"/>
          <w:sz w:val="28"/>
          <w:szCs w:val="28"/>
        </w:rPr>
        <w:lastRenderedPageBreak/>
        <w:t xml:space="preserve">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Там же содержатся и вопросы для подготовки к экзамену.</w:t>
      </w:r>
    </w:p>
    <w:p w:rsidR="007A0014" w:rsidRDefault="007A0014" w:rsidP="007A0014">
      <w:pPr>
        <w:pStyle w:val="2"/>
        <w:tabs>
          <w:tab w:val="left" w:pos="1418"/>
        </w:tabs>
        <w:spacing w:before="0" w:after="0"/>
        <w:ind w:left="709"/>
        <w:jc w:val="both"/>
        <w:rPr>
          <w:rFonts w:ascii="Times New Roman" w:hAnsi="Times New Roman"/>
          <w:b w:val="0"/>
          <w:color w:val="000000"/>
          <w:spacing w:val="7"/>
        </w:rPr>
      </w:pPr>
      <w:bookmarkStart w:id="13" w:name="_Toc5618733"/>
      <w:r>
        <w:rPr>
          <w:rFonts w:ascii="Times New Roman" w:hAnsi="Times New Roman"/>
          <w:b w:val="0"/>
          <w:i w:val="0"/>
          <w:color w:val="000000"/>
          <w:spacing w:val="7"/>
        </w:rPr>
        <w:t>Методические рекомендации по подготовке к собеседованию</w:t>
      </w:r>
      <w:bookmarkEnd w:id="13"/>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Приступая к подготовке  для собеседования по первому разделу «</w:t>
      </w:r>
      <w:r>
        <w:rPr>
          <w:rFonts w:ascii="Times New Roman" w:hAnsi="Times New Roman" w:cs="Times New Roman"/>
          <w:sz w:val="28"/>
          <w:szCs w:val="28"/>
        </w:rPr>
        <w:t>Философия, ее предмет и роль в обществе</w:t>
      </w:r>
      <w:r>
        <w:rPr>
          <w:rFonts w:ascii="Times New Roman" w:hAnsi="Times New Roman" w:cs="Times New Roman"/>
          <w:color w:val="000000"/>
          <w:sz w:val="28"/>
          <w:szCs w:val="28"/>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вопросов философские системы – материалистические, идеалистические, религиозные и их разновидности.</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Перечень вопросов по философии, которые предлагаются для подготовки к собеседованию,  содержится в следующем методическом пособии: </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bCs/>
          <w:sz w:val="28"/>
          <w:szCs w:val="28"/>
        </w:rPr>
        <w:t>Писарчик, Т.П. Философия</w:t>
      </w:r>
      <w:r>
        <w:rPr>
          <w:rFonts w:ascii="Times New Roman" w:hAnsi="Times New Roman" w:cs="Times New Roman"/>
          <w:sz w:val="28"/>
          <w:szCs w:val="28"/>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w:t>
      </w:r>
      <w:r>
        <w:rPr>
          <w:rFonts w:ascii="Times New Roman" w:hAnsi="Times New Roman" w:cs="Times New Roman"/>
          <w:sz w:val="28"/>
          <w:szCs w:val="28"/>
        </w:rPr>
        <w:lastRenderedPageBreak/>
        <w:t xml:space="preserve">образования "Оренбург. гос. ун-т", Каф. философии и культурологии. - Электрон. текстовые дан. (1 файл: 0.53 Мб). - Оренбург : ОГУ, 2016. - 63 с. </w:t>
      </w:r>
    </w:p>
    <w:p w:rsidR="007A0014" w:rsidRDefault="007A0014" w:rsidP="007A0014">
      <w:pPr>
        <w:jc w:val="both"/>
        <w:rPr>
          <w:rFonts w:ascii="Times New Roman" w:hAnsi="Times New Roman" w:cs="Times New Roman"/>
          <w:b/>
          <w:color w:val="000000"/>
          <w:spacing w:val="7"/>
          <w:sz w:val="28"/>
          <w:szCs w:val="28"/>
        </w:rPr>
      </w:pPr>
      <w:r>
        <w:rPr>
          <w:rFonts w:ascii="Times New Roman" w:hAnsi="Times New Roman" w:cs="Times New Roman"/>
          <w:b/>
          <w:color w:val="000000"/>
          <w:spacing w:val="7"/>
          <w:sz w:val="28"/>
          <w:szCs w:val="28"/>
        </w:rPr>
        <w:t xml:space="preserve"> </w:t>
      </w:r>
    </w:p>
    <w:p w:rsidR="007A0014" w:rsidRDefault="007A0014" w:rsidP="007A0014">
      <w:pPr>
        <w:pStyle w:val="2"/>
        <w:tabs>
          <w:tab w:val="left" w:pos="1418"/>
        </w:tabs>
        <w:spacing w:before="0" w:after="0"/>
        <w:ind w:left="709"/>
        <w:jc w:val="both"/>
        <w:rPr>
          <w:rFonts w:ascii="Times New Roman" w:hAnsi="Times New Roman"/>
          <w:b w:val="0"/>
          <w:i w:val="0"/>
          <w:color w:val="000000"/>
          <w:spacing w:val="7"/>
        </w:rPr>
      </w:pPr>
      <w:bookmarkStart w:id="14" w:name="_Toc5618734"/>
      <w:r>
        <w:rPr>
          <w:rFonts w:ascii="Times New Roman" w:hAnsi="Times New Roman"/>
          <w:b w:val="0"/>
          <w:i w:val="0"/>
          <w:color w:val="000000"/>
          <w:spacing w:val="7"/>
        </w:rPr>
        <w:t>Методические рекомендации по подготовке докладов</w:t>
      </w:r>
      <w:bookmarkEnd w:id="14"/>
      <w:r>
        <w:rPr>
          <w:rFonts w:ascii="Times New Roman" w:hAnsi="Times New Roman"/>
          <w:b w:val="0"/>
          <w:i w:val="0"/>
          <w:color w:val="000000"/>
          <w:spacing w:val="7"/>
        </w:rPr>
        <w:t xml:space="preserve"> </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Основные цели докладов и сообщений: </w:t>
      </w:r>
    </w:p>
    <w:p w:rsidR="007A0014" w:rsidRDefault="007A0014" w:rsidP="007A0014">
      <w:pPr>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1. Развитие навыков самостоятельного творческого мышления. </w:t>
      </w:r>
    </w:p>
    <w:p w:rsidR="007A0014" w:rsidRDefault="007A0014" w:rsidP="007A0014">
      <w:pPr>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2. Выработка навыков аргументирования, противопоставления при анализе ситуаций. </w:t>
      </w:r>
    </w:p>
    <w:p w:rsidR="007A0014" w:rsidRDefault="007A0014" w:rsidP="007A0014">
      <w:pPr>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7A0014" w:rsidRDefault="007A0014" w:rsidP="007A0014">
      <w:pPr>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Источники при написании докладов и сообщений:</w:t>
      </w:r>
    </w:p>
    <w:p w:rsidR="007A0014" w:rsidRDefault="007A0014" w:rsidP="007A0014">
      <w:pPr>
        <w:numPr>
          <w:ilvl w:val="0"/>
          <w:numId w:val="18"/>
        </w:numPr>
        <w:spacing w:after="0" w:line="240" w:lineRule="auto"/>
        <w:ind w:left="0" w:firstLine="0"/>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Оригинальные труды философов (первоисточники). </w:t>
      </w:r>
    </w:p>
    <w:p w:rsidR="007A0014" w:rsidRDefault="007A0014" w:rsidP="007A0014">
      <w:pPr>
        <w:numPr>
          <w:ilvl w:val="0"/>
          <w:numId w:val="18"/>
        </w:numPr>
        <w:spacing w:after="0" w:line="240" w:lineRule="auto"/>
        <w:ind w:left="0" w:firstLine="0"/>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rsidR="007A0014" w:rsidRDefault="007A0014" w:rsidP="007A0014">
      <w:pPr>
        <w:numPr>
          <w:ilvl w:val="0"/>
          <w:numId w:val="18"/>
        </w:numPr>
        <w:spacing w:after="0" w:line="240" w:lineRule="auto"/>
        <w:ind w:left="0" w:firstLine="0"/>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rsidR="007A0014" w:rsidRDefault="007A0014" w:rsidP="007A0014">
      <w:pPr>
        <w:numPr>
          <w:ilvl w:val="0"/>
          <w:numId w:val="18"/>
        </w:numPr>
        <w:spacing w:after="0" w:line="240" w:lineRule="auto"/>
        <w:ind w:left="0" w:firstLine="0"/>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Периодические издания: альманахи, журналы (специализированные и научные). </w:t>
      </w:r>
    </w:p>
    <w:p w:rsidR="007A0014" w:rsidRDefault="007A0014" w:rsidP="007A0014">
      <w:pPr>
        <w:numPr>
          <w:ilvl w:val="0"/>
          <w:numId w:val="18"/>
        </w:numPr>
        <w:spacing w:after="0" w:line="240" w:lineRule="auto"/>
        <w:ind w:left="0" w:firstLine="0"/>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Монографии. </w:t>
      </w:r>
    </w:p>
    <w:p w:rsidR="007A0014" w:rsidRDefault="007A0014" w:rsidP="007A0014">
      <w:pPr>
        <w:numPr>
          <w:ilvl w:val="0"/>
          <w:numId w:val="18"/>
        </w:numPr>
        <w:spacing w:after="0" w:line="240" w:lineRule="auto"/>
        <w:ind w:left="0" w:firstLine="0"/>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Интернет-источники: электронные базы данных, интернет-журналы, электронные книги, электронные статьи, online-публикации ведущих газет и журналов.</w:t>
      </w:r>
    </w:p>
    <w:p w:rsidR="007A0014" w:rsidRDefault="007A0014" w:rsidP="007A0014">
      <w:pPr>
        <w:pStyle w:val="2"/>
        <w:tabs>
          <w:tab w:val="left" w:pos="1418"/>
        </w:tabs>
        <w:ind w:left="709"/>
        <w:jc w:val="both"/>
        <w:rPr>
          <w:rFonts w:ascii="Times New Roman" w:hAnsi="Times New Roman"/>
          <w:b w:val="0"/>
          <w:i w:val="0"/>
          <w:color w:val="000000"/>
          <w:spacing w:val="7"/>
        </w:rPr>
      </w:pPr>
      <w:bookmarkStart w:id="15" w:name="_Toc5618736"/>
      <w:r>
        <w:rPr>
          <w:rFonts w:ascii="Times New Roman" w:hAnsi="Times New Roman"/>
          <w:b w:val="0"/>
          <w:i w:val="0"/>
          <w:color w:val="000000"/>
          <w:spacing w:val="7"/>
        </w:rPr>
        <w:t>Методические рекомендации по выполнению индивидуальных творческих заданий (ИТЗ)</w:t>
      </w:r>
      <w:bookmarkEnd w:id="15"/>
    </w:p>
    <w:p w:rsidR="007A0014" w:rsidRDefault="007A0014" w:rsidP="007A0014">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Индивидуальное творческое задание (ИТЗ)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w:t>
      </w:r>
      <w:r>
        <w:rPr>
          <w:rFonts w:ascii="Times New Roman" w:hAnsi="Times New Roman" w:cs="Times New Roman"/>
          <w:sz w:val="28"/>
          <w:szCs w:val="28"/>
        </w:rPr>
        <w:lastRenderedPageBreak/>
        <w:t>(тезисах),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rsidR="007A0014" w:rsidRDefault="007A0014" w:rsidP="007A0014">
      <w:pPr>
        <w:widowControl w:val="0"/>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Для выполнения ИТЗ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ИТЗ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ИТЗ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7A0014" w:rsidRDefault="007A0014" w:rsidP="007A0014">
      <w:pPr>
        <w:tabs>
          <w:tab w:val="num" w:pos="0"/>
          <w:tab w:val="left" w:pos="9360"/>
        </w:tabs>
        <w:ind w:firstLine="709"/>
        <w:jc w:val="both"/>
        <w:rPr>
          <w:rFonts w:ascii="Times New Roman" w:eastAsia="Calibri" w:hAnsi="Times New Roman" w:cs="Times New Roman"/>
          <w:b/>
          <w:sz w:val="28"/>
          <w:szCs w:val="28"/>
        </w:rPr>
      </w:pPr>
    </w:p>
    <w:p w:rsidR="007A0014" w:rsidRDefault="007A0014" w:rsidP="007A0014">
      <w:pPr>
        <w:tabs>
          <w:tab w:val="num" w:pos="0"/>
          <w:tab w:val="left" w:pos="9360"/>
        </w:tabs>
        <w:ind w:firstLine="709"/>
        <w:jc w:val="both"/>
        <w:rPr>
          <w:rFonts w:ascii="Times New Roman" w:hAnsi="Times New Roman" w:cs="Times New Roman"/>
          <w:sz w:val="28"/>
          <w:szCs w:val="28"/>
        </w:rPr>
      </w:pPr>
      <w:r>
        <w:rPr>
          <w:rFonts w:ascii="Times New Roman" w:eastAsia="Calibri" w:hAnsi="Times New Roman" w:cs="Times New Roman"/>
          <w:b/>
          <w:sz w:val="28"/>
          <w:szCs w:val="28"/>
        </w:rPr>
        <w:t>Основная литература для подготовки к семинарским занятиям</w:t>
      </w:r>
    </w:p>
    <w:p w:rsidR="007A0014" w:rsidRDefault="007A0014" w:rsidP="007A0014">
      <w:pPr>
        <w:numPr>
          <w:ilvl w:val="0"/>
          <w:numId w:val="19"/>
        </w:numPr>
        <w:tabs>
          <w:tab w:val="num" w:pos="426"/>
        </w:tabs>
        <w:spacing w:after="0" w:line="240" w:lineRule="auto"/>
        <w:ind w:left="426" w:hanging="426"/>
        <w:jc w:val="both"/>
        <w:rPr>
          <w:rFonts w:ascii="Times New Roman" w:hAnsi="Times New Roman" w:cs="Times New Roman"/>
          <w:sz w:val="28"/>
          <w:szCs w:val="28"/>
        </w:rPr>
      </w:pPr>
      <w:r>
        <w:rPr>
          <w:rFonts w:ascii="Times New Roman" w:hAnsi="Times New Roman" w:cs="Times New Roman"/>
          <w:iCs/>
          <w:sz w:val="28"/>
          <w:szCs w:val="28"/>
        </w:rPr>
        <w:t>Алексеев, П. В</w:t>
      </w:r>
      <w:r>
        <w:rPr>
          <w:rFonts w:ascii="Times New Roman" w:hAnsi="Times New Roman" w:cs="Times New Roman"/>
          <w:i/>
          <w:iCs/>
          <w:sz w:val="28"/>
          <w:szCs w:val="28"/>
        </w:rPr>
        <w:t>.</w:t>
      </w:r>
      <w:r>
        <w:rPr>
          <w:rFonts w:ascii="Times New Roman" w:hAnsi="Times New Roman" w:cs="Times New Roman"/>
          <w:sz w:val="28"/>
          <w:szCs w:val="28"/>
        </w:rPr>
        <w:t> Философия [Текст]: учебник / П. В. Алексеев, А. В. Панин. – 4-е изд., перераб. и доп. – М.: Проспект, 2010, 2012, 2015, 2016. - 592 с. - ISBN 978-5-392-01054-7, ISBN 978-5-392-03269-3; ISBN 978-5-392-14661-1.</w:t>
      </w:r>
    </w:p>
    <w:p w:rsidR="007A0014" w:rsidRDefault="007A0014" w:rsidP="007A0014">
      <w:pPr>
        <w:numPr>
          <w:ilvl w:val="0"/>
          <w:numId w:val="19"/>
        </w:numPr>
        <w:tabs>
          <w:tab w:val="num" w:pos="426"/>
        </w:tabs>
        <w:spacing w:after="0" w:line="240" w:lineRule="auto"/>
        <w:ind w:left="426" w:hanging="426"/>
        <w:jc w:val="both"/>
        <w:rPr>
          <w:rFonts w:ascii="Times New Roman" w:hAnsi="Times New Roman" w:cs="Times New Roman"/>
          <w:sz w:val="28"/>
          <w:szCs w:val="28"/>
        </w:rPr>
      </w:pPr>
      <w:r>
        <w:rPr>
          <w:rFonts w:ascii="Times New Roman" w:hAnsi="Times New Roman" w:cs="Times New Roman"/>
          <w:bCs/>
          <w:sz w:val="28"/>
          <w:szCs w:val="28"/>
        </w:rPr>
        <w:t xml:space="preserve">Бучило, Н. Ф. Философия : учебное пособие / Н. Ф. Бучило, А. Н. Чумаков. — 3-е изд. — Москва, Саратов : ПЕР СЭ, Ай Пи Эр Медиа, 2019. — 448 c. — ISBN 978-5-4486-0836-0. — Текст : электронный // Электронно-библиотечная система IPR BOOKS : [сайт]. — URL: </w:t>
      </w:r>
      <w:hyperlink r:id="rId7" w:history="1">
        <w:r>
          <w:rPr>
            <w:rStyle w:val="a6"/>
            <w:rFonts w:ascii="Times New Roman" w:hAnsi="Times New Roman" w:cs="Times New Roman"/>
            <w:bCs/>
            <w:sz w:val="28"/>
            <w:szCs w:val="28"/>
          </w:rPr>
          <w:t>http://www.iprbookshop.ru/88238.html</w:t>
        </w:r>
      </w:hyperlink>
      <w:r>
        <w:rPr>
          <w:rFonts w:ascii="Times New Roman" w:hAnsi="Times New Roman" w:cs="Times New Roman"/>
          <w:bCs/>
          <w:sz w:val="28"/>
          <w:szCs w:val="28"/>
        </w:rPr>
        <w:t xml:space="preserve"> </w:t>
      </w:r>
    </w:p>
    <w:p w:rsidR="007A0014" w:rsidRDefault="007A0014" w:rsidP="007A0014">
      <w:pPr>
        <w:widowControl w:val="0"/>
        <w:numPr>
          <w:ilvl w:val="0"/>
          <w:numId w:val="19"/>
        </w:numPr>
        <w:tabs>
          <w:tab w:val="num" w:pos="426"/>
        </w:tabs>
        <w:autoSpaceDE w:val="0"/>
        <w:autoSpaceDN w:val="0"/>
        <w:adjustRightInd w:val="0"/>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Фил</w:t>
      </w:r>
      <w:r>
        <w:rPr>
          <w:rFonts w:ascii="Times New Roman" w:hAnsi="Times New Roman" w:cs="Times New Roman"/>
          <w:bCs/>
          <w:sz w:val="28"/>
          <w:szCs w:val="28"/>
        </w:rPr>
        <w:t xml:space="preserve">ософия </w:t>
      </w:r>
      <w:r>
        <w:rPr>
          <w:rFonts w:ascii="Times New Roman" w:hAnsi="Times New Roman" w:cs="Times New Roman"/>
          <w:sz w:val="28"/>
          <w:szCs w:val="28"/>
        </w:rPr>
        <w:t xml:space="preserve">[Текст]: учебник и практикум для академического бакалавриата    / под ред. В.Н. Лавриненко. – 7-е изд. – М.: Юрайт, 2015. – 711 с. – 216 экз. </w:t>
      </w:r>
    </w:p>
    <w:p w:rsidR="007A0014" w:rsidRDefault="007A0014" w:rsidP="007A0014">
      <w:pPr>
        <w:pStyle w:val="ReportMain"/>
        <w:keepNext/>
        <w:suppressAutoHyphens/>
        <w:ind w:firstLine="709"/>
        <w:jc w:val="both"/>
        <w:outlineLvl w:val="1"/>
        <w:rPr>
          <w:b/>
          <w:sz w:val="28"/>
          <w:szCs w:val="28"/>
        </w:rPr>
      </w:pPr>
    </w:p>
    <w:p w:rsidR="007A0014" w:rsidRDefault="007A0014" w:rsidP="007A0014">
      <w:pPr>
        <w:pStyle w:val="ReportMain"/>
        <w:keepNext/>
        <w:suppressAutoHyphens/>
        <w:ind w:firstLine="709"/>
        <w:jc w:val="both"/>
        <w:outlineLvl w:val="1"/>
        <w:rPr>
          <w:b/>
          <w:sz w:val="28"/>
          <w:szCs w:val="28"/>
        </w:rPr>
      </w:pPr>
      <w:r>
        <w:rPr>
          <w:b/>
          <w:sz w:val="28"/>
          <w:szCs w:val="28"/>
        </w:rPr>
        <w:t>Дополнительная литература</w:t>
      </w:r>
    </w:p>
    <w:p w:rsidR="007A0014" w:rsidRDefault="007A0014" w:rsidP="007A0014">
      <w:pPr>
        <w:numPr>
          <w:ilvl w:val="0"/>
          <w:numId w:val="20"/>
        </w:numPr>
        <w:suppressAutoHyphens/>
        <w:spacing w:after="0" w:line="240" w:lineRule="auto"/>
        <w:ind w:left="425" w:hanging="357"/>
        <w:jc w:val="both"/>
        <w:rPr>
          <w:rFonts w:ascii="Times New Roman" w:hAnsi="Times New Roman" w:cs="Times New Roman"/>
          <w:sz w:val="28"/>
          <w:szCs w:val="28"/>
        </w:rPr>
      </w:pPr>
      <w:r>
        <w:rPr>
          <w:rFonts w:ascii="Times New Roman" w:hAnsi="Times New Roman" w:cs="Times New Roman"/>
          <w:sz w:val="28"/>
          <w:szCs w:val="28"/>
        </w:rPr>
        <w:t xml:space="preserve">История философии. Запад-Россия-Восток. Книга первая. Философия древности и Средневековья : учебник для вузов / Н. В. Мотрошилова, В. П. Гайденко, М. Н. Громов [и др.] ; под редакцией Н. В. </w:t>
      </w:r>
      <w:r>
        <w:rPr>
          <w:rFonts w:ascii="Times New Roman" w:hAnsi="Times New Roman" w:cs="Times New Roman"/>
          <w:sz w:val="28"/>
          <w:szCs w:val="28"/>
        </w:rPr>
        <w:lastRenderedPageBreak/>
        <w:t xml:space="preserve">Мотрошилова. — Москва : Академический Проект, 2017. — 447 c. — ISBN 978-5-8291-2547-9. — Текст : электронный // Электронно-библиотечная система IPR BOOKS : [сайт]. — URL: </w:t>
      </w:r>
      <w:hyperlink r:id="rId8" w:history="1">
        <w:r>
          <w:rPr>
            <w:rStyle w:val="a6"/>
            <w:rFonts w:ascii="Times New Roman" w:hAnsi="Times New Roman" w:cs="Times New Roman"/>
            <w:sz w:val="28"/>
            <w:szCs w:val="28"/>
          </w:rPr>
          <w:t>http://www.iprbookshop.ru/36373.html</w:t>
        </w:r>
      </w:hyperlink>
      <w:r>
        <w:rPr>
          <w:rFonts w:ascii="Times New Roman" w:hAnsi="Times New Roman" w:cs="Times New Roman"/>
          <w:sz w:val="28"/>
          <w:szCs w:val="28"/>
        </w:rPr>
        <w:t xml:space="preserve">  </w:t>
      </w:r>
    </w:p>
    <w:p w:rsidR="007A0014" w:rsidRDefault="007A0014" w:rsidP="007A0014">
      <w:pPr>
        <w:numPr>
          <w:ilvl w:val="0"/>
          <w:numId w:val="20"/>
        </w:numPr>
        <w:suppressAutoHyphens/>
        <w:spacing w:after="0" w:line="240" w:lineRule="auto"/>
        <w:ind w:left="425" w:hanging="357"/>
        <w:jc w:val="both"/>
        <w:rPr>
          <w:rFonts w:ascii="Times New Roman" w:hAnsi="Times New Roman" w:cs="Times New Roman"/>
          <w:sz w:val="28"/>
          <w:szCs w:val="28"/>
        </w:rPr>
      </w:pPr>
      <w:r>
        <w:rPr>
          <w:rFonts w:ascii="Times New Roman" w:hAnsi="Times New Roman" w:cs="Times New Roman"/>
          <w:bCs/>
          <w:sz w:val="28"/>
          <w:szCs w:val="28"/>
        </w:rPr>
        <w:t xml:space="preserve">История философии. Запад-Россия-Восток. Книга вторая. Философия XV-XIX вв. : учебник для вузов / А. Б. Баллаев, М. Н. Громов, В. М. Богуславский [и др.] ; под редакцией Н. В. Мотрошилова. — Москва : Академический Проект, 2017. — 495 c. — ISBN 978-5-8291-2548-6. — Текст : электронный // Электронно-библиотечная система IPR BOOKS : [сайт]. — URL: </w:t>
      </w:r>
      <w:hyperlink r:id="rId9" w:history="1">
        <w:r>
          <w:rPr>
            <w:rStyle w:val="a6"/>
            <w:rFonts w:ascii="Times New Roman" w:hAnsi="Times New Roman" w:cs="Times New Roman"/>
            <w:bCs/>
            <w:sz w:val="28"/>
            <w:szCs w:val="28"/>
          </w:rPr>
          <w:t>http://www.iprbookshop.ru/36372.html</w:t>
        </w:r>
      </w:hyperlink>
    </w:p>
    <w:p w:rsidR="007A0014" w:rsidRDefault="007A0014" w:rsidP="007A0014">
      <w:pPr>
        <w:numPr>
          <w:ilvl w:val="0"/>
          <w:numId w:val="20"/>
        </w:numPr>
        <w:suppressAutoHyphens/>
        <w:spacing w:after="0" w:line="240" w:lineRule="auto"/>
        <w:ind w:left="425" w:hanging="357"/>
        <w:jc w:val="both"/>
        <w:rPr>
          <w:rFonts w:ascii="Times New Roman" w:hAnsi="Times New Roman" w:cs="Times New Roman"/>
          <w:sz w:val="28"/>
          <w:szCs w:val="28"/>
        </w:rPr>
      </w:pPr>
      <w:r>
        <w:rPr>
          <w:rFonts w:ascii="Times New Roman" w:hAnsi="Times New Roman" w:cs="Times New Roman"/>
          <w:sz w:val="28"/>
          <w:szCs w:val="28"/>
        </w:rPr>
        <w:t xml:space="preserve">История философии. Запад-Россия-Восток. Книга третья. Философия XIX-ХХ вв : учебник для вузов / А. Ф. Грязнов, А. Ф. Зотов, М. С. Козлова [и др.] ; под редакцией Н. В. Мотрошилова, А. М. Руткевич. — Москва : Академический Проект, 2017. — 447 c. — ISBN 978-5-8291-2549-3. — Текст : электронный // Электронно-библиотечная система IPR BOOKS : [сайт]. — URL: </w:t>
      </w:r>
      <w:hyperlink r:id="rId10" w:history="1">
        <w:r>
          <w:rPr>
            <w:rStyle w:val="a6"/>
            <w:rFonts w:ascii="Times New Roman" w:hAnsi="Times New Roman" w:cs="Times New Roman"/>
            <w:sz w:val="28"/>
            <w:szCs w:val="28"/>
          </w:rPr>
          <w:t>http://www.iprbookshop.ru/36374.html</w:t>
        </w:r>
      </w:hyperlink>
      <w:r>
        <w:rPr>
          <w:rFonts w:ascii="Times New Roman" w:hAnsi="Times New Roman" w:cs="Times New Roman"/>
          <w:sz w:val="28"/>
          <w:szCs w:val="28"/>
        </w:rPr>
        <w:t xml:space="preserve"> </w:t>
      </w:r>
    </w:p>
    <w:p w:rsidR="007A0014" w:rsidRDefault="007A0014" w:rsidP="007A0014">
      <w:pPr>
        <w:widowControl w:val="0"/>
        <w:numPr>
          <w:ilvl w:val="0"/>
          <w:numId w:val="20"/>
        </w:numPr>
        <w:shd w:val="clear" w:color="auto" w:fill="FFFFFF"/>
        <w:suppressAutoHyphens/>
        <w:autoSpaceDE w:val="0"/>
        <w:autoSpaceDN w:val="0"/>
        <w:adjustRightInd w:val="0"/>
        <w:spacing w:after="0" w:line="240" w:lineRule="auto"/>
        <w:ind w:left="425" w:hanging="357"/>
        <w:jc w:val="both"/>
        <w:rPr>
          <w:rFonts w:ascii="Times New Roman" w:hAnsi="Times New Roman" w:cs="Times New Roman"/>
          <w:color w:val="0000FF"/>
          <w:sz w:val="28"/>
          <w:szCs w:val="28"/>
          <w:u w:val="single"/>
        </w:rPr>
      </w:pPr>
      <w:r>
        <w:rPr>
          <w:rFonts w:ascii="Times New Roman" w:hAnsi="Times New Roman" w:cs="Times New Roman"/>
          <w:sz w:val="28"/>
          <w:szCs w:val="28"/>
        </w:rPr>
        <w:t xml:space="preserve">История философии. Запад-Россия-Восток. Книга четвертая. Философия ХХ в. : учебник для вузов / Н. В. Мотрошилова, И. С. Вдовина, А. Ф. Грязнов [и др.] ; под редакцией Н. В. Мотрошилова, А. М. Руткевич. — Москва : Академический Проект, 2017. — 431 c. — ISBN 978-5-8291-2550-9. — Текст : электронный // Электронно-библиотечная система IPR BOOKS : [сайт]. — URL: </w:t>
      </w:r>
      <w:hyperlink r:id="rId11" w:history="1">
        <w:r>
          <w:rPr>
            <w:rStyle w:val="a6"/>
            <w:rFonts w:ascii="Times New Roman" w:hAnsi="Times New Roman" w:cs="Times New Roman"/>
            <w:sz w:val="28"/>
            <w:szCs w:val="28"/>
          </w:rPr>
          <w:t>http://www.iprbookshop.ru/36375.html</w:t>
        </w:r>
      </w:hyperlink>
      <w:r>
        <w:rPr>
          <w:rFonts w:ascii="Times New Roman" w:hAnsi="Times New Roman" w:cs="Times New Roman"/>
          <w:sz w:val="28"/>
          <w:szCs w:val="28"/>
        </w:rPr>
        <w:t xml:space="preserve"> </w:t>
      </w:r>
    </w:p>
    <w:p w:rsidR="007A0014" w:rsidRDefault="007A0014" w:rsidP="007A0014">
      <w:pPr>
        <w:widowControl w:val="0"/>
        <w:numPr>
          <w:ilvl w:val="0"/>
          <w:numId w:val="20"/>
        </w:numPr>
        <w:shd w:val="clear" w:color="auto" w:fill="FFFFFF"/>
        <w:suppressAutoHyphens/>
        <w:autoSpaceDE w:val="0"/>
        <w:autoSpaceDN w:val="0"/>
        <w:adjustRightInd w:val="0"/>
        <w:spacing w:after="0" w:line="240" w:lineRule="auto"/>
        <w:ind w:left="425" w:hanging="357"/>
        <w:jc w:val="both"/>
        <w:rPr>
          <w:rFonts w:ascii="Times New Roman" w:hAnsi="Times New Roman" w:cs="Times New Roman"/>
          <w:color w:val="0000FF"/>
          <w:sz w:val="28"/>
          <w:szCs w:val="28"/>
          <w:u w:val="single"/>
        </w:rPr>
      </w:pPr>
      <w:r>
        <w:rPr>
          <w:rFonts w:ascii="Times New Roman" w:hAnsi="Times New Roman" w:cs="Times New Roman"/>
          <w:sz w:val="28"/>
          <w:szCs w:val="28"/>
        </w:rPr>
        <w:t xml:space="preserve">Миронов, В.В. - М.: Юр.Норма, НИЦ ИНФРА-М, 2016. - 928 с. - URL: </w:t>
      </w:r>
      <w:hyperlink r:id="rId12" w:history="1">
        <w:r>
          <w:rPr>
            <w:rStyle w:val="a6"/>
            <w:rFonts w:ascii="Times New Roman" w:hAnsi="Times New Roman" w:cs="Times New Roman"/>
            <w:sz w:val="28"/>
            <w:szCs w:val="28"/>
          </w:rPr>
          <w:t>http://znanium.com/catalog/product/535013</w:t>
        </w:r>
      </w:hyperlink>
    </w:p>
    <w:p w:rsidR="007A0014" w:rsidRDefault="007A0014" w:rsidP="007A0014">
      <w:pPr>
        <w:widowControl w:val="0"/>
        <w:numPr>
          <w:ilvl w:val="0"/>
          <w:numId w:val="20"/>
        </w:numPr>
        <w:shd w:val="clear" w:color="auto" w:fill="FFFFFF"/>
        <w:suppressAutoHyphens/>
        <w:autoSpaceDE w:val="0"/>
        <w:autoSpaceDN w:val="0"/>
        <w:adjustRightInd w:val="0"/>
        <w:spacing w:after="0" w:line="240" w:lineRule="auto"/>
        <w:ind w:left="425" w:hanging="357"/>
        <w:jc w:val="both"/>
        <w:rPr>
          <w:rFonts w:ascii="Times New Roman" w:hAnsi="Times New Roman" w:cs="Times New Roman"/>
          <w:color w:val="0000FF"/>
          <w:sz w:val="28"/>
          <w:szCs w:val="28"/>
          <w:u w:val="single"/>
        </w:rPr>
      </w:pPr>
      <w:r>
        <w:rPr>
          <w:rFonts w:ascii="Times New Roman" w:hAnsi="Times New Roman" w:cs="Times New Roman"/>
          <w:bCs/>
          <w:sz w:val="28"/>
          <w:szCs w:val="28"/>
        </w:rPr>
        <w:t>Философия</w:t>
      </w:r>
      <w:r>
        <w:rPr>
          <w:rFonts w:ascii="Times New Roman" w:hAnsi="Times New Roman" w:cs="Times New Roman"/>
          <w:sz w:val="28"/>
          <w:szCs w:val="28"/>
        </w:rPr>
        <w:t xml:space="preserve">: Учебник / Кузнецов В.Г., Кузнецова И.Д., Момджян К.Х. - М.:НИЦ ИНФРА-М, 2016. - 519 с.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13" w:history="1">
        <w:r>
          <w:rPr>
            <w:rStyle w:val="a6"/>
            <w:rFonts w:ascii="Times New Roman" w:hAnsi="Times New Roman" w:cs="Times New Roman"/>
            <w:sz w:val="28"/>
            <w:szCs w:val="28"/>
          </w:rPr>
          <w:t>http://znanium.com/catalog/product/541980</w:t>
        </w:r>
      </w:hyperlink>
    </w:p>
    <w:p w:rsidR="007A0014" w:rsidRDefault="007A0014" w:rsidP="007A0014">
      <w:pPr>
        <w:ind w:firstLine="240"/>
        <w:rPr>
          <w:rFonts w:ascii="Times New Roman" w:hAnsi="Times New Roman" w:cs="Times New Roman"/>
          <w:sz w:val="28"/>
          <w:szCs w:val="28"/>
        </w:rPr>
      </w:pPr>
    </w:p>
    <w:p w:rsidR="007A0014" w:rsidRDefault="007A0014" w:rsidP="007A0014">
      <w:pPr>
        <w:keepNext/>
        <w:suppressAutoHyphens/>
        <w:ind w:firstLine="710"/>
        <w:jc w:val="both"/>
        <w:outlineLvl w:val="1"/>
        <w:rPr>
          <w:rFonts w:ascii="Times New Roman" w:hAnsi="Times New Roman" w:cs="Times New Roman"/>
          <w:b/>
          <w:sz w:val="28"/>
          <w:szCs w:val="28"/>
        </w:rPr>
      </w:pPr>
      <w:r>
        <w:rPr>
          <w:rFonts w:ascii="Times New Roman" w:hAnsi="Times New Roman" w:cs="Times New Roman"/>
          <w:b/>
          <w:sz w:val="28"/>
          <w:szCs w:val="28"/>
        </w:rPr>
        <w:t>Периодические издания</w:t>
      </w:r>
    </w:p>
    <w:p w:rsidR="007A0014" w:rsidRDefault="007A0014" w:rsidP="007A0014">
      <w:pPr>
        <w:keepNext/>
        <w:numPr>
          <w:ilvl w:val="0"/>
          <w:numId w:val="21"/>
        </w:numPr>
        <w:suppressAutoHyphens/>
        <w:spacing w:after="0" w:line="240" w:lineRule="auto"/>
        <w:ind w:left="426" w:hanging="426"/>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Вопросы философии : журнал. - М. : Агентство "Роспечать", 2021 г.</w:t>
      </w:r>
    </w:p>
    <w:p w:rsidR="007A0014" w:rsidRDefault="007A0014" w:rsidP="007A0014">
      <w:pPr>
        <w:keepNext/>
        <w:numPr>
          <w:ilvl w:val="0"/>
          <w:numId w:val="21"/>
        </w:numPr>
        <w:suppressAutoHyphens/>
        <w:spacing w:after="0" w:line="240" w:lineRule="auto"/>
        <w:ind w:left="426" w:hanging="426"/>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Философские науки : журнал. - М. : Агентство "Роспечать", 2021 г.</w:t>
      </w:r>
    </w:p>
    <w:p w:rsidR="007A0014" w:rsidRDefault="007A0014" w:rsidP="007A0014">
      <w:pPr>
        <w:keepNext/>
        <w:suppressAutoHyphens/>
        <w:ind w:left="-426" w:firstLine="710"/>
        <w:jc w:val="both"/>
        <w:outlineLvl w:val="1"/>
        <w:rPr>
          <w:rFonts w:ascii="Times New Roman" w:hAnsi="Times New Roman" w:cs="Times New Roman"/>
          <w:color w:val="000000"/>
          <w:sz w:val="28"/>
          <w:szCs w:val="28"/>
        </w:rPr>
      </w:pPr>
    </w:p>
    <w:p w:rsidR="007A0014" w:rsidRDefault="007A0014" w:rsidP="007A0014">
      <w:pPr>
        <w:keepNext/>
        <w:suppressAutoHyphens/>
        <w:ind w:firstLine="710"/>
        <w:jc w:val="both"/>
        <w:outlineLvl w:val="1"/>
        <w:rPr>
          <w:rFonts w:ascii="Times New Roman" w:hAnsi="Times New Roman" w:cs="Times New Roman"/>
          <w:b/>
          <w:sz w:val="28"/>
          <w:szCs w:val="28"/>
        </w:rPr>
      </w:pPr>
      <w:r>
        <w:rPr>
          <w:rFonts w:ascii="Times New Roman" w:hAnsi="Times New Roman" w:cs="Times New Roman"/>
          <w:b/>
          <w:sz w:val="28"/>
          <w:szCs w:val="28"/>
        </w:rPr>
        <w:t>Интернет-ресурсы</w:t>
      </w:r>
    </w:p>
    <w:p w:rsidR="007A0014" w:rsidRDefault="00665926" w:rsidP="007A0014">
      <w:pPr>
        <w:widowControl w:val="0"/>
        <w:numPr>
          <w:ilvl w:val="0"/>
          <w:numId w:val="22"/>
        </w:numPr>
        <w:shd w:val="clear" w:color="auto" w:fill="FFFFFF"/>
        <w:autoSpaceDE w:val="0"/>
        <w:autoSpaceDN w:val="0"/>
        <w:adjustRightInd w:val="0"/>
        <w:spacing w:after="0" w:line="240" w:lineRule="auto"/>
        <w:ind w:left="426" w:hanging="426"/>
        <w:contextualSpacing/>
        <w:jc w:val="both"/>
        <w:rPr>
          <w:rFonts w:ascii="Times New Roman" w:hAnsi="Times New Roman" w:cs="Times New Roman"/>
          <w:color w:val="000000"/>
          <w:sz w:val="28"/>
          <w:szCs w:val="28"/>
        </w:rPr>
      </w:pPr>
      <w:hyperlink r:id="rId14" w:history="1">
        <w:r w:rsidR="007A0014">
          <w:rPr>
            <w:rStyle w:val="a6"/>
            <w:rFonts w:ascii="Times New Roman" w:hAnsi="Times New Roman" w:cs="Times New Roman"/>
            <w:sz w:val="28"/>
            <w:szCs w:val="28"/>
          </w:rPr>
          <w:t>http://terme.ru/</w:t>
        </w:r>
      </w:hyperlink>
      <w:r w:rsidR="007A0014">
        <w:rPr>
          <w:rFonts w:ascii="Times New Roman" w:hAnsi="Times New Roman" w:cs="Times New Roman"/>
          <w:sz w:val="28"/>
          <w:szCs w:val="28"/>
        </w:rPr>
        <w:t xml:space="preserve"> - Национальная философская энциклопедия</w:t>
      </w:r>
    </w:p>
    <w:p w:rsidR="007A0014" w:rsidRDefault="00665926" w:rsidP="007A0014">
      <w:pPr>
        <w:widowControl w:val="0"/>
        <w:numPr>
          <w:ilvl w:val="0"/>
          <w:numId w:val="22"/>
        </w:numPr>
        <w:shd w:val="clear" w:color="auto" w:fill="FFFFFF"/>
        <w:spacing w:after="0" w:line="240" w:lineRule="auto"/>
        <w:ind w:left="426" w:hanging="426"/>
        <w:contextualSpacing/>
        <w:jc w:val="both"/>
        <w:rPr>
          <w:rFonts w:ascii="Times New Roman" w:hAnsi="Times New Roman" w:cs="Times New Roman"/>
          <w:color w:val="000000"/>
          <w:sz w:val="28"/>
          <w:szCs w:val="28"/>
        </w:rPr>
      </w:pPr>
      <w:hyperlink r:id="rId15" w:history="1">
        <w:r w:rsidR="007A0014">
          <w:rPr>
            <w:rStyle w:val="a6"/>
            <w:rFonts w:ascii="Times New Roman" w:hAnsi="Times New Roman" w:cs="Times New Roman"/>
            <w:sz w:val="28"/>
            <w:szCs w:val="28"/>
          </w:rPr>
          <w:t>http://www.humanities.edu.ru/</w:t>
        </w:r>
      </w:hyperlink>
      <w:r w:rsidR="007A0014">
        <w:rPr>
          <w:rFonts w:ascii="Times New Roman" w:hAnsi="Times New Roman" w:cs="Times New Roman"/>
          <w:sz w:val="28"/>
          <w:szCs w:val="28"/>
        </w:rPr>
        <w:t xml:space="preserve">  - Портал «Гуманитарное образование»</w:t>
      </w:r>
    </w:p>
    <w:p w:rsidR="007A0014" w:rsidRDefault="00665926" w:rsidP="007A0014">
      <w:pPr>
        <w:pStyle w:val="Default"/>
        <w:widowControl w:val="0"/>
        <w:numPr>
          <w:ilvl w:val="0"/>
          <w:numId w:val="22"/>
        </w:numPr>
        <w:shd w:val="clear" w:color="auto" w:fill="FFFFFF"/>
        <w:ind w:left="426" w:hanging="426"/>
        <w:jc w:val="both"/>
        <w:rPr>
          <w:sz w:val="28"/>
          <w:szCs w:val="28"/>
        </w:rPr>
      </w:pPr>
      <w:hyperlink r:id="rId16" w:history="1">
        <w:r w:rsidR="007A0014">
          <w:rPr>
            <w:rStyle w:val="a6"/>
            <w:sz w:val="28"/>
            <w:szCs w:val="28"/>
          </w:rPr>
          <w:t>http://phenomen.ru/</w:t>
        </w:r>
      </w:hyperlink>
      <w:r w:rsidR="007A0014">
        <w:rPr>
          <w:sz w:val="28"/>
          <w:szCs w:val="28"/>
        </w:rPr>
        <w:t xml:space="preserve"> - Портал «Философия </w:t>
      </w:r>
      <w:r w:rsidR="007A0014">
        <w:rPr>
          <w:sz w:val="28"/>
          <w:szCs w:val="28"/>
          <w:lang w:val="en-US"/>
        </w:rPr>
        <w:t>online</w:t>
      </w:r>
      <w:r w:rsidR="007A0014">
        <w:rPr>
          <w:sz w:val="28"/>
          <w:szCs w:val="28"/>
        </w:rPr>
        <w:t>»</w:t>
      </w:r>
    </w:p>
    <w:p w:rsidR="007A0014" w:rsidRDefault="00665926" w:rsidP="007A0014">
      <w:pPr>
        <w:widowControl w:val="0"/>
        <w:numPr>
          <w:ilvl w:val="0"/>
          <w:numId w:val="22"/>
        </w:numPr>
        <w:shd w:val="clear" w:color="auto" w:fill="FFFFFF"/>
        <w:autoSpaceDE w:val="0"/>
        <w:autoSpaceDN w:val="0"/>
        <w:adjustRightInd w:val="0"/>
        <w:spacing w:after="0" w:line="240" w:lineRule="auto"/>
        <w:ind w:left="426" w:hanging="426"/>
        <w:jc w:val="both"/>
        <w:rPr>
          <w:rFonts w:ascii="Times New Roman" w:hAnsi="Times New Roman" w:cs="Times New Roman"/>
          <w:sz w:val="28"/>
          <w:szCs w:val="28"/>
        </w:rPr>
      </w:pPr>
      <w:hyperlink r:id="rId17" w:history="1">
        <w:r w:rsidR="007A0014">
          <w:rPr>
            <w:rStyle w:val="a6"/>
            <w:rFonts w:ascii="Times New Roman" w:hAnsi="Times New Roman" w:cs="Times New Roman"/>
            <w:sz w:val="28"/>
            <w:szCs w:val="28"/>
          </w:rPr>
          <w:t>http://www.edu.ru/</w:t>
        </w:r>
      </w:hyperlink>
      <w:r w:rsidR="007A0014">
        <w:rPr>
          <w:rFonts w:ascii="Times New Roman" w:hAnsi="Times New Roman" w:cs="Times New Roman"/>
          <w:sz w:val="28"/>
          <w:szCs w:val="28"/>
        </w:rPr>
        <w:t xml:space="preserve"> - Федеральный портал «Российское образование» </w:t>
      </w:r>
    </w:p>
    <w:p w:rsidR="007A0014" w:rsidRDefault="00665926" w:rsidP="007A0014">
      <w:pPr>
        <w:widowControl w:val="0"/>
        <w:numPr>
          <w:ilvl w:val="0"/>
          <w:numId w:val="22"/>
        </w:numPr>
        <w:shd w:val="clear" w:color="auto" w:fill="FFFFFF"/>
        <w:autoSpaceDE w:val="0"/>
        <w:autoSpaceDN w:val="0"/>
        <w:adjustRightInd w:val="0"/>
        <w:spacing w:after="0" w:line="240" w:lineRule="auto"/>
        <w:ind w:left="426" w:hanging="426"/>
        <w:jc w:val="both"/>
        <w:rPr>
          <w:rFonts w:ascii="Times New Roman" w:hAnsi="Times New Roman" w:cs="Times New Roman"/>
          <w:sz w:val="28"/>
          <w:szCs w:val="28"/>
        </w:rPr>
      </w:pPr>
      <w:hyperlink r:id="rId18" w:history="1">
        <w:r w:rsidR="007A0014">
          <w:rPr>
            <w:rStyle w:val="a6"/>
            <w:rFonts w:ascii="Times New Roman" w:hAnsi="Times New Roman" w:cs="Times New Roman"/>
            <w:sz w:val="28"/>
            <w:szCs w:val="28"/>
          </w:rPr>
          <w:t>http://www.philosophy.ru/</w:t>
        </w:r>
      </w:hyperlink>
      <w:r w:rsidR="007A0014">
        <w:rPr>
          <w:rFonts w:ascii="Times New Roman" w:hAnsi="Times New Roman" w:cs="Times New Roman"/>
          <w:sz w:val="28"/>
          <w:szCs w:val="28"/>
        </w:rPr>
        <w:t xml:space="preserve"> - Философский портал </w:t>
      </w:r>
    </w:p>
    <w:p w:rsidR="007A0014" w:rsidRDefault="00665926" w:rsidP="007A0014">
      <w:pPr>
        <w:numPr>
          <w:ilvl w:val="0"/>
          <w:numId w:val="22"/>
        </w:numPr>
        <w:suppressAutoHyphens/>
        <w:spacing w:after="0" w:line="240" w:lineRule="auto"/>
        <w:ind w:left="426" w:hanging="426"/>
        <w:contextualSpacing/>
        <w:jc w:val="both"/>
        <w:rPr>
          <w:rFonts w:ascii="Times New Roman" w:hAnsi="Times New Roman" w:cs="Times New Roman"/>
          <w:sz w:val="28"/>
          <w:szCs w:val="28"/>
        </w:rPr>
      </w:pPr>
      <w:hyperlink r:id="rId19" w:history="1">
        <w:r w:rsidR="007A0014">
          <w:rPr>
            <w:rStyle w:val="a6"/>
            <w:rFonts w:ascii="Times New Roman" w:hAnsi="Times New Roman" w:cs="Times New Roman"/>
            <w:sz w:val="28"/>
            <w:szCs w:val="28"/>
          </w:rPr>
          <w:t>http://www.edu.ru/</w:t>
        </w:r>
      </w:hyperlink>
      <w:r w:rsidR="007A0014">
        <w:rPr>
          <w:rFonts w:ascii="Times New Roman" w:hAnsi="Times New Roman" w:cs="Times New Roman"/>
          <w:sz w:val="28"/>
          <w:szCs w:val="28"/>
        </w:rPr>
        <w:t xml:space="preserve"> - Федеральный портал «Российское образование» </w:t>
      </w:r>
    </w:p>
    <w:p w:rsidR="007A0014" w:rsidRDefault="00665926" w:rsidP="007A0014">
      <w:pPr>
        <w:numPr>
          <w:ilvl w:val="0"/>
          <w:numId w:val="22"/>
        </w:numPr>
        <w:suppressAutoHyphens/>
        <w:spacing w:after="0" w:line="240" w:lineRule="auto"/>
        <w:ind w:left="426" w:hanging="426"/>
        <w:contextualSpacing/>
        <w:jc w:val="both"/>
        <w:rPr>
          <w:rFonts w:ascii="Times New Roman" w:hAnsi="Times New Roman" w:cs="Times New Roman"/>
          <w:sz w:val="28"/>
          <w:szCs w:val="28"/>
        </w:rPr>
      </w:pPr>
      <w:hyperlink r:id="rId20" w:history="1">
        <w:r w:rsidR="007A0014">
          <w:rPr>
            <w:rStyle w:val="a6"/>
            <w:rFonts w:ascii="Times New Roman" w:hAnsi="Times New Roman" w:cs="Times New Roman"/>
            <w:sz w:val="28"/>
            <w:szCs w:val="28"/>
          </w:rPr>
          <w:t>http://school-collection.edu.ru/</w:t>
        </w:r>
      </w:hyperlink>
      <w:r w:rsidR="007A0014">
        <w:rPr>
          <w:rFonts w:ascii="Times New Roman" w:hAnsi="Times New Roman" w:cs="Times New Roman"/>
          <w:sz w:val="28"/>
          <w:szCs w:val="28"/>
        </w:rPr>
        <w:t xml:space="preserve"> - Федеральное хранилище «Единая коллекция цифровых образовательных ресурсов» </w:t>
      </w:r>
    </w:p>
    <w:p w:rsidR="007A0014" w:rsidRDefault="00665926" w:rsidP="007A0014">
      <w:pPr>
        <w:keepNext/>
        <w:numPr>
          <w:ilvl w:val="0"/>
          <w:numId w:val="22"/>
        </w:numPr>
        <w:suppressAutoHyphens/>
        <w:spacing w:after="0" w:line="240" w:lineRule="auto"/>
        <w:ind w:left="426" w:hanging="426"/>
        <w:contextualSpacing/>
        <w:jc w:val="both"/>
        <w:outlineLvl w:val="1"/>
        <w:rPr>
          <w:rFonts w:ascii="Times New Roman" w:hAnsi="Times New Roman" w:cs="Times New Roman"/>
          <w:sz w:val="28"/>
          <w:szCs w:val="28"/>
        </w:rPr>
      </w:pPr>
      <w:hyperlink r:id="rId21" w:history="1">
        <w:r w:rsidR="007A0014">
          <w:rPr>
            <w:rStyle w:val="a6"/>
            <w:rFonts w:ascii="Times New Roman" w:hAnsi="Times New Roman" w:cs="Times New Roman"/>
            <w:sz w:val="28"/>
            <w:szCs w:val="28"/>
          </w:rPr>
          <w:t>www.soc.lib.ru</w:t>
        </w:r>
      </w:hyperlink>
      <w:r w:rsidR="007A0014">
        <w:rPr>
          <w:rFonts w:ascii="Times New Roman" w:hAnsi="Times New Roman" w:cs="Times New Roman"/>
          <w:sz w:val="28"/>
          <w:szCs w:val="28"/>
        </w:rPr>
        <w:t xml:space="preserve"> - Русский гуманитарный интернет-университет</w:t>
      </w:r>
    </w:p>
    <w:p w:rsidR="007A0014" w:rsidRDefault="00665926" w:rsidP="007A0014">
      <w:pPr>
        <w:keepNext/>
        <w:numPr>
          <w:ilvl w:val="0"/>
          <w:numId w:val="22"/>
        </w:numPr>
        <w:suppressAutoHyphens/>
        <w:spacing w:after="0" w:line="240" w:lineRule="auto"/>
        <w:ind w:left="426" w:hanging="426"/>
        <w:contextualSpacing/>
        <w:jc w:val="both"/>
        <w:outlineLvl w:val="1"/>
        <w:rPr>
          <w:rFonts w:ascii="Times New Roman" w:hAnsi="Times New Roman" w:cs="Times New Roman"/>
          <w:sz w:val="28"/>
          <w:szCs w:val="28"/>
        </w:rPr>
      </w:pPr>
      <w:hyperlink r:id="rId22" w:history="1">
        <w:r w:rsidR="007A0014">
          <w:rPr>
            <w:rStyle w:val="a6"/>
            <w:rFonts w:ascii="Times New Roman" w:hAnsi="Times New Roman" w:cs="Times New Roman"/>
            <w:sz w:val="28"/>
            <w:szCs w:val="28"/>
          </w:rPr>
          <w:t>http://philos.msu.ru/</w:t>
        </w:r>
      </w:hyperlink>
      <w:r w:rsidR="007A0014">
        <w:rPr>
          <w:rFonts w:ascii="Times New Roman" w:hAnsi="Times New Roman" w:cs="Times New Roman"/>
          <w:sz w:val="28"/>
          <w:szCs w:val="28"/>
        </w:rPr>
        <w:t xml:space="preserve"> - Библиотека философского факультета МГУ</w:t>
      </w:r>
    </w:p>
    <w:p w:rsidR="007A0014" w:rsidRDefault="00665926" w:rsidP="007A0014">
      <w:pPr>
        <w:numPr>
          <w:ilvl w:val="0"/>
          <w:numId w:val="22"/>
        </w:numPr>
        <w:suppressAutoHyphens/>
        <w:spacing w:after="0" w:line="240" w:lineRule="auto"/>
        <w:ind w:left="426" w:hanging="426"/>
        <w:jc w:val="both"/>
        <w:rPr>
          <w:rFonts w:ascii="Times New Roman" w:hAnsi="Times New Roman" w:cs="Times New Roman"/>
          <w:sz w:val="28"/>
          <w:szCs w:val="28"/>
        </w:rPr>
      </w:pPr>
      <w:hyperlink r:id="rId23" w:history="1">
        <w:r w:rsidR="007A0014">
          <w:rPr>
            <w:rStyle w:val="a6"/>
            <w:rFonts w:ascii="Times New Roman" w:hAnsi="Times New Roman" w:cs="Times New Roman"/>
            <w:sz w:val="28"/>
            <w:szCs w:val="28"/>
          </w:rPr>
          <w:t>https://openedu.ru/course/</w:t>
        </w:r>
      </w:hyperlink>
      <w:r w:rsidR="007A0014">
        <w:rPr>
          <w:rFonts w:ascii="Times New Roman" w:hAnsi="Times New Roman" w:cs="Times New Roman"/>
          <w:sz w:val="28"/>
          <w:szCs w:val="28"/>
        </w:rPr>
        <w:t xml:space="preserve"> - «Открытое образование», Каталог курсов, МООК:  «Философия»</w:t>
      </w:r>
    </w:p>
    <w:p w:rsidR="007A0014" w:rsidRDefault="00665926" w:rsidP="007A0014">
      <w:pPr>
        <w:numPr>
          <w:ilvl w:val="0"/>
          <w:numId w:val="22"/>
        </w:numPr>
        <w:suppressAutoHyphens/>
        <w:spacing w:after="0" w:line="240" w:lineRule="auto"/>
        <w:ind w:left="426" w:hanging="426"/>
        <w:jc w:val="both"/>
        <w:rPr>
          <w:rFonts w:ascii="Times New Roman" w:hAnsi="Times New Roman" w:cs="Times New Roman"/>
          <w:sz w:val="28"/>
          <w:szCs w:val="28"/>
        </w:rPr>
      </w:pPr>
      <w:hyperlink r:id="rId24" w:history="1">
        <w:r w:rsidR="007A0014">
          <w:rPr>
            <w:rStyle w:val="a6"/>
            <w:rFonts w:ascii="Times New Roman" w:hAnsi="Times New Roman" w:cs="Times New Roman"/>
            <w:sz w:val="28"/>
            <w:szCs w:val="28"/>
            <w:lang w:val="en-US"/>
          </w:rPr>
          <w:t>https</w:t>
        </w:r>
        <w:r w:rsidR="007A0014">
          <w:rPr>
            <w:rStyle w:val="a6"/>
            <w:rFonts w:ascii="Times New Roman" w:hAnsi="Times New Roman" w:cs="Times New Roman"/>
            <w:sz w:val="28"/>
            <w:szCs w:val="28"/>
          </w:rPr>
          <w:t>://</w:t>
        </w:r>
        <w:r w:rsidR="007A0014">
          <w:rPr>
            <w:rStyle w:val="a6"/>
            <w:rFonts w:ascii="Times New Roman" w:hAnsi="Times New Roman" w:cs="Times New Roman"/>
            <w:sz w:val="28"/>
            <w:szCs w:val="28"/>
            <w:lang w:val="en-US"/>
          </w:rPr>
          <w:t>www</w:t>
        </w:r>
        <w:r w:rsidR="007A0014">
          <w:rPr>
            <w:rStyle w:val="a6"/>
            <w:rFonts w:ascii="Times New Roman" w:hAnsi="Times New Roman" w:cs="Times New Roman"/>
            <w:sz w:val="28"/>
            <w:szCs w:val="28"/>
          </w:rPr>
          <w:t>.</w:t>
        </w:r>
        <w:r w:rsidR="007A0014">
          <w:rPr>
            <w:rStyle w:val="a6"/>
            <w:rFonts w:ascii="Times New Roman" w:hAnsi="Times New Roman" w:cs="Times New Roman"/>
            <w:sz w:val="28"/>
            <w:szCs w:val="28"/>
            <w:lang w:val="en-US"/>
          </w:rPr>
          <w:t>coursera</w:t>
        </w:r>
        <w:r w:rsidR="007A0014">
          <w:rPr>
            <w:rStyle w:val="a6"/>
            <w:rFonts w:ascii="Times New Roman" w:hAnsi="Times New Roman" w:cs="Times New Roman"/>
            <w:sz w:val="28"/>
            <w:szCs w:val="28"/>
          </w:rPr>
          <w:t>.</w:t>
        </w:r>
        <w:r w:rsidR="007A0014">
          <w:rPr>
            <w:rStyle w:val="a6"/>
            <w:rFonts w:ascii="Times New Roman" w:hAnsi="Times New Roman" w:cs="Times New Roman"/>
            <w:sz w:val="28"/>
            <w:szCs w:val="28"/>
            <w:lang w:val="en-US"/>
          </w:rPr>
          <w:t>org</w:t>
        </w:r>
        <w:r w:rsidR="007A0014">
          <w:rPr>
            <w:rStyle w:val="a6"/>
            <w:rFonts w:ascii="Times New Roman" w:hAnsi="Times New Roman" w:cs="Times New Roman"/>
            <w:sz w:val="28"/>
            <w:szCs w:val="28"/>
          </w:rPr>
          <w:t>/</w:t>
        </w:r>
        <w:r w:rsidR="007A0014">
          <w:rPr>
            <w:rStyle w:val="a6"/>
            <w:rFonts w:ascii="Times New Roman" w:hAnsi="Times New Roman" w:cs="Times New Roman"/>
            <w:sz w:val="28"/>
            <w:szCs w:val="28"/>
            <w:lang w:val="en-US"/>
          </w:rPr>
          <w:t>learn</w:t>
        </w:r>
        <w:r w:rsidR="007A0014">
          <w:rPr>
            <w:rStyle w:val="a6"/>
            <w:rFonts w:ascii="Times New Roman" w:hAnsi="Times New Roman" w:cs="Times New Roman"/>
            <w:sz w:val="28"/>
            <w:szCs w:val="28"/>
          </w:rPr>
          <w:t>/</w:t>
        </w:r>
        <w:r w:rsidR="007A0014">
          <w:rPr>
            <w:rStyle w:val="a6"/>
            <w:rFonts w:ascii="Times New Roman" w:hAnsi="Times New Roman" w:cs="Times New Roman"/>
            <w:sz w:val="28"/>
            <w:szCs w:val="28"/>
            <w:lang w:val="en-US"/>
          </w:rPr>
          <w:t>osnovy</w:t>
        </w:r>
        <w:r w:rsidR="007A0014">
          <w:rPr>
            <w:rStyle w:val="a6"/>
            <w:rFonts w:ascii="Times New Roman" w:hAnsi="Times New Roman" w:cs="Times New Roman"/>
            <w:sz w:val="28"/>
            <w:szCs w:val="28"/>
          </w:rPr>
          <w:t>-</w:t>
        </w:r>
        <w:r w:rsidR="007A0014">
          <w:rPr>
            <w:rStyle w:val="a6"/>
            <w:rFonts w:ascii="Times New Roman" w:hAnsi="Times New Roman" w:cs="Times New Roman"/>
            <w:sz w:val="28"/>
            <w:szCs w:val="28"/>
            <w:lang w:val="en-US"/>
          </w:rPr>
          <w:t>filosofii</w:t>
        </w:r>
      </w:hyperlink>
      <w:r w:rsidR="007A0014">
        <w:rPr>
          <w:rFonts w:ascii="Times New Roman" w:hAnsi="Times New Roman" w:cs="Times New Roman"/>
          <w:sz w:val="28"/>
          <w:szCs w:val="28"/>
        </w:rPr>
        <w:t xml:space="preserve"> - «</w:t>
      </w:r>
      <w:r w:rsidR="007A0014">
        <w:rPr>
          <w:rFonts w:ascii="Times New Roman" w:hAnsi="Times New Roman" w:cs="Times New Roman"/>
          <w:sz w:val="28"/>
          <w:szCs w:val="28"/>
          <w:lang w:val="en-US"/>
        </w:rPr>
        <w:t>Coursera</w:t>
      </w:r>
      <w:r w:rsidR="007A0014">
        <w:rPr>
          <w:rFonts w:ascii="Times New Roman" w:hAnsi="Times New Roman" w:cs="Times New Roman"/>
          <w:sz w:val="28"/>
          <w:szCs w:val="28"/>
        </w:rPr>
        <w:t>», МООК: «Основы философии: о чем спорят философы сегодня»</w:t>
      </w:r>
    </w:p>
    <w:p w:rsidR="007A0014" w:rsidRDefault="00665926" w:rsidP="007A0014">
      <w:pPr>
        <w:numPr>
          <w:ilvl w:val="0"/>
          <w:numId w:val="22"/>
        </w:numPr>
        <w:suppressAutoHyphens/>
        <w:spacing w:after="0" w:line="240" w:lineRule="auto"/>
        <w:ind w:left="426" w:hanging="426"/>
        <w:jc w:val="both"/>
        <w:rPr>
          <w:rFonts w:ascii="Times New Roman" w:hAnsi="Times New Roman" w:cs="Times New Roman"/>
          <w:sz w:val="28"/>
          <w:szCs w:val="28"/>
        </w:rPr>
      </w:pPr>
      <w:hyperlink r:id="rId25" w:history="1">
        <w:r w:rsidR="007A0014">
          <w:rPr>
            <w:rStyle w:val="a6"/>
            <w:rFonts w:ascii="Times New Roman" w:hAnsi="Times New Roman" w:cs="Times New Roman"/>
            <w:sz w:val="28"/>
            <w:szCs w:val="28"/>
          </w:rPr>
          <w:t>https://universarium.org/course/739</w:t>
        </w:r>
      </w:hyperlink>
      <w:r w:rsidR="007A0014">
        <w:rPr>
          <w:rFonts w:ascii="Times New Roman" w:hAnsi="Times New Roman" w:cs="Times New Roman"/>
          <w:sz w:val="28"/>
          <w:szCs w:val="28"/>
        </w:rPr>
        <w:t xml:space="preserve"> -«Универсариум», Курсы, МООК: «Философия:  искусство создавать проблемы»</w:t>
      </w:r>
    </w:p>
    <w:p w:rsidR="007A0014" w:rsidRDefault="007A0014" w:rsidP="007A0014">
      <w:pPr>
        <w:keepNext/>
        <w:suppressAutoHyphens/>
        <w:ind w:left="709" w:right="113"/>
        <w:contextualSpacing/>
        <w:jc w:val="both"/>
        <w:outlineLvl w:val="1"/>
        <w:rPr>
          <w:rFonts w:ascii="Times New Roman" w:hAnsi="Times New Roman" w:cs="Times New Roman"/>
          <w:b/>
          <w:sz w:val="28"/>
          <w:szCs w:val="28"/>
        </w:rPr>
      </w:pPr>
    </w:p>
    <w:p w:rsidR="007A0014" w:rsidRDefault="007A0014" w:rsidP="007A0014">
      <w:pPr>
        <w:keepNext/>
        <w:suppressAutoHyphens/>
        <w:ind w:left="709" w:right="113"/>
        <w:contextualSpacing/>
        <w:jc w:val="both"/>
        <w:outlineLvl w:val="1"/>
        <w:rPr>
          <w:rFonts w:ascii="Times New Roman" w:hAnsi="Times New Roman" w:cs="Times New Roman"/>
          <w:b/>
          <w:sz w:val="28"/>
          <w:szCs w:val="28"/>
        </w:rPr>
      </w:pPr>
      <w:r>
        <w:rPr>
          <w:rFonts w:ascii="Times New Roman" w:hAnsi="Times New Roman" w:cs="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7A0014" w:rsidRDefault="007A0014" w:rsidP="007A0014">
      <w:pPr>
        <w:pStyle w:val="a8"/>
        <w:keepNext/>
        <w:numPr>
          <w:ilvl w:val="0"/>
          <w:numId w:val="23"/>
        </w:numPr>
        <w:suppressAutoHyphens/>
        <w:spacing w:after="0" w:line="240" w:lineRule="auto"/>
        <w:ind w:left="426" w:hanging="426"/>
        <w:jc w:val="both"/>
        <w:outlineLvl w:val="0"/>
        <w:rPr>
          <w:rFonts w:ascii="Times New Roman" w:hAnsi="Times New Roman" w:cs="Times New Roman"/>
          <w:sz w:val="28"/>
          <w:szCs w:val="28"/>
        </w:rPr>
      </w:pPr>
      <w:bookmarkStart w:id="16" w:name="_Hlk25655431"/>
      <w:r>
        <w:rPr>
          <w:rFonts w:ascii="Times New Roman" w:hAnsi="Times New Roman" w:cs="Times New Roman"/>
          <w:sz w:val="28"/>
          <w:szCs w:val="28"/>
        </w:rPr>
        <w:t xml:space="preserve">Бесплатное средство просмотра файлов PDF Adobe Reader. Доступна бесплатно после принятия условий лицензионного соглашения на ПО Adobe. Разработчик: Adobe Systems. Режим доступа: </w:t>
      </w:r>
      <w:hyperlink r:id="rId26" w:history="1">
        <w:r>
          <w:rPr>
            <w:rStyle w:val="a6"/>
            <w:rFonts w:ascii="Times New Roman" w:hAnsi="Times New Roman" w:cs="Times New Roman"/>
            <w:sz w:val="28"/>
            <w:szCs w:val="28"/>
          </w:rPr>
          <w:t>https://get.adobe.com/ru/reader/</w:t>
        </w:r>
      </w:hyperlink>
      <w:r>
        <w:rPr>
          <w:rFonts w:ascii="Times New Roman" w:hAnsi="Times New Roman" w:cs="Times New Roman"/>
          <w:sz w:val="28"/>
          <w:szCs w:val="28"/>
        </w:rPr>
        <w:t xml:space="preserve"> </w:t>
      </w:r>
    </w:p>
    <w:p w:rsidR="007A0014" w:rsidRDefault="007A0014" w:rsidP="007A0014">
      <w:pPr>
        <w:pStyle w:val="a8"/>
        <w:keepNext/>
        <w:numPr>
          <w:ilvl w:val="0"/>
          <w:numId w:val="23"/>
        </w:numPr>
        <w:suppressAutoHyphens/>
        <w:spacing w:after="0" w:line="240" w:lineRule="auto"/>
        <w:ind w:left="426" w:hanging="426"/>
        <w:jc w:val="both"/>
        <w:outlineLvl w:val="0"/>
        <w:rPr>
          <w:rFonts w:ascii="Times New Roman" w:hAnsi="Times New Roman" w:cs="Times New Roman"/>
          <w:sz w:val="28"/>
          <w:szCs w:val="28"/>
        </w:rPr>
      </w:pPr>
      <w:r>
        <w:rPr>
          <w:rFonts w:ascii="Times New Roman" w:hAnsi="Times New Roman" w:cs="Times New Roman"/>
          <w:sz w:val="28"/>
          <w:szCs w:val="28"/>
        </w:rPr>
        <w:t xml:space="preserve">Свободный файловый архиватор 7-Zip. Предоставляется по лицензии GNU LGPL. Разработчик: Игорь Павлов. Режим доступа: </w:t>
      </w:r>
      <w:hyperlink r:id="rId27" w:history="1">
        <w:r>
          <w:rPr>
            <w:rStyle w:val="a6"/>
            <w:rFonts w:ascii="Times New Roman" w:hAnsi="Times New Roman" w:cs="Times New Roman"/>
            <w:sz w:val="28"/>
            <w:szCs w:val="28"/>
          </w:rPr>
          <w:t>http://www.7-zip.org/</w:t>
        </w:r>
      </w:hyperlink>
      <w:r>
        <w:rPr>
          <w:rFonts w:ascii="Times New Roman" w:hAnsi="Times New Roman" w:cs="Times New Roman"/>
          <w:sz w:val="28"/>
          <w:szCs w:val="28"/>
        </w:rPr>
        <w:t xml:space="preserve"> </w:t>
      </w:r>
    </w:p>
    <w:p w:rsidR="007A0014" w:rsidRDefault="007A0014" w:rsidP="007A0014">
      <w:pPr>
        <w:pStyle w:val="a8"/>
        <w:keepNext/>
        <w:numPr>
          <w:ilvl w:val="0"/>
          <w:numId w:val="23"/>
        </w:numPr>
        <w:suppressAutoHyphens/>
        <w:spacing w:after="0" w:line="240" w:lineRule="auto"/>
        <w:ind w:left="426" w:hanging="426"/>
        <w:jc w:val="both"/>
        <w:outlineLvl w:val="0"/>
        <w:rPr>
          <w:rFonts w:ascii="Times New Roman" w:hAnsi="Times New Roman" w:cs="Times New Roman"/>
          <w:sz w:val="28"/>
          <w:szCs w:val="28"/>
        </w:rPr>
      </w:pPr>
      <w:r>
        <w:rPr>
          <w:rFonts w:ascii="Times New Roman" w:hAnsi="Times New Roman" w:cs="Times New Roman"/>
          <w:sz w:val="28"/>
          <w:szCs w:val="28"/>
        </w:rPr>
        <w:t xml:space="preserve">Pro Quest Dissertations&amp;ThesesA&amp;I [Электронный ресурс] : база данных диссертаций. – Режим доступа : </w:t>
      </w:r>
      <w:hyperlink r:id="rId28" w:history="1">
        <w:r>
          <w:rPr>
            <w:rStyle w:val="a6"/>
            <w:rFonts w:ascii="Times New Roman" w:hAnsi="Times New Roman" w:cs="Times New Roman"/>
            <w:sz w:val="28"/>
            <w:szCs w:val="28"/>
          </w:rPr>
          <w:t>https://search.proquest.com/</w:t>
        </w:r>
      </w:hyperlink>
      <w:r>
        <w:rPr>
          <w:rFonts w:ascii="Times New Roman" w:hAnsi="Times New Roman" w:cs="Times New Roman"/>
          <w:sz w:val="28"/>
          <w:szCs w:val="28"/>
        </w:rPr>
        <w:t xml:space="preserve"> в локальной сети ОГУ.</w:t>
      </w:r>
    </w:p>
    <w:p w:rsidR="007A0014" w:rsidRDefault="007A0014" w:rsidP="007A0014">
      <w:pPr>
        <w:pStyle w:val="a8"/>
        <w:keepNext/>
        <w:numPr>
          <w:ilvl w:val="0"/>
          <w:numId w:val="23"/>
        </w:numPr>
        <w:suppressAutoHyphens/>
        <w:spacing w:after="0" w:line="240" w:lineRule="auto"/>
        <w:ind w:left="426" w:hanging="426"/>
        <w:jc w:val="both"/>
        <w:outlineLvl w:val="0"/>
        <w:rPr>
          <w:rFonts w:ascii="Times New Roman" w:hAnsi="Times New Roman" w:cs="Times New Roman"/>
          <w:sz w:val="28"/>
          <w:szCs w:val="28"/>
        </w:rPr>
      </w:pPr>
      <w:r>
        <w:rPr>
          <w:rFonts w:ascii="Times New Roman" w:hAnsi="Times New Roman" w:cs="Times New Roman"/>
          <w:sz w:val="28"/>
          <w:szCs w:val="28"/>
        </w:rPr>
        <w:t xml:space="preserve">SCOPUS [Электронный ресурс] : реферативная база данных / компания Elsevier. – Режим доступа: </w:t>
      </w:r>
      <w:hyperlink r:id="rId29" w:history="1">
        <w:r>
          <w:rPr>
            <w:rStyle w:val="a6"/>
            <w:rFonts w:ascii="Times New Roman" w:hAnsi="Times New Roman" w:cs="Times New Roman"/>
            <w:sz w:val="28"/>
            <w:szCs w:val="28"/>
          </w:rPr>
          <w:t>https://www.scopus.com/</w:t>
        </w:r>
      </w:hyperlink>
      <w:r>
        <w:rPr>
          <w:rFonts w:ascii="Times New Roman" w:hAnsi="Times New Roman" w:cs="Times New Roman"/>
          <w:sz w:val="28"/>
          <w:szCs w:val="28"/>
        </w:rPr>
        <w:t xml:space="preserve"> в локальной сети ОГУ.</w:t>
      </w:r>
    </w:p>
    <w:p w:rsidR="007A0014" w:rsidRDefault="007A0014" w:rsidP="007A0014">
      <w:pPr>
        <w:pStyle w:val="a8"/>
        <w:keepNext/>
        <w:numPr>
          <w:ilvl w:val="0"/>
          <w:numId w:val="23"/>
        </w:numPr>
        <w:suppressAutoHyphens/>
        <w:spacing w:after="0" w:line="240" w:lineRule="auto"/>
        <w:ind w:left="426" w:hanging="426"/>
        <w:jc w:val="both"/>
        <w:outlineLvl w:val="0"/>
        <w:rPr>
          <w:rFonts w:ascii="Times New Roman" w:hAnsi="Times New Roman" w:cs="Times New Roman"/>
          <w:sz w:val="28"/>
          <w:szCs w:val="28"/>
        </w:rPr>
      </w:pPr>
      <w:r>
        <w:rPr>
          <w:rFonts w:ascii="Times New Roman" w:hAnsi="Times New Roman" w:cs="Times New Roman"/>
          <w:sz w:val="28"/>
          <w:szCs w:val="28"/>
        </w:rPr>
        <w:t xml:space="preserve">Web of Science [Электронный ресурс]: реферативная база данных / компания Clarivate Analytics. – Режим доступа : </w:t>
      </w:r>
      <w:hyperlink r:id="rId30" w:history="1">
        <w:r>
          <w:rPr>
            <w:rStyle w:val="a6"/>
            <w:rFonts w:ascii="Times New Roman" w:hAnsi="Times New Roman" w:cs="Times New Roman"/>
            <w:sz w:val="28"/>
            <w:szCs w:val="28"/>
          </w:rPr>
          <w:t>http://apps.webofknowledge.com/</w:t>
        </w:r>
      </w:hyperlink>
      <w:r>
        <w:rPr>
          <w:rFonts w:ascii="Times New Roman" w:hAnsi="Times New Roman" w:cs="Times New Roman"/>
          <w:sz w:val="28"/>
          <w:szCs w:val="28"/>
        </w:rPr>
        <w:t xml:space="preserve">  в локальной сети ОГУ.</w:t>
      </w:r>
    </w:p>
    <w:p w:rsidR="007A0014" w:rsidRDefault="007A0014" w:rsidP="007A0014">
      <w:pPr>
        <w:pStyle w:val="a8"/>
        <w:keepNext/>
        <w:numPr>
          <w:ilvl w:val="0"/>
          <w:numId w:val="23"/>
        </w:numPr>
        <w:suppressAutoHyphens/>
        <w:spacing w:after="0" w:line="240" w:lineRule="auto"/>
        <w:ind w:left="426" w:hanging="426"/>
        <w:jc w:val="both"/>
        <w:outlineLvl w:val="0"/>
        <w:rPr>
          <w:rFonts w:ascii="Times New Roman" w:hAnsi="Times New Roman" w:cs="Times New Roman"/>
          <w:sz w:val="28"/>
          <w:szCs w:val="28"/>
        </w:rPr>
      </w:pPr>
      <w:r>
        <w:rPr>
          <w:rFonts w:ascii="Times New Roman" w:hAnsi="Times New Roman" w:cs="Times New Roman"/>
          <w:sz w:val="28"/>
          <w:szCs w:val="28"/>
        </w:rPr>
        <w:t xml:space="preserve">Антивирусное ПО </w:t>
      </w:r>
      <w:r>
        <w:rPr>
          <w:rFonts w:ascii="Times New Roman" w:hAnsi="Times New Roman" w:cs="Times New Roman"/>
          <w:sz w:val="28"/>
          <w:szCs w:val="28"/>
          <w:lang w:val="en-US"/>
        </w:rPr>
        <w:t>Kaspersky</w:t>
      </w:r>
      <w:r w:rsidRPr="007A0014">
        <w:rPr>
          <w:rFonts w:ascii="Times New Roman" w:hAnsi="Times New Roman" w:cs="Times New Roman"/>
          <w:sz w:val="28"/>
          <w:szCs w:val="28"/>
        </w:rPr>
        <w:t xml:space="preserve"> </w:t>
      </w:r>
      <w:r>
        <w:rPr>
          <w:rFonts w:ascii="Times New Roman" w:hAnsi="Times New Roman" w:cs="Times New Roman"/>
          <w:sz w:val="28"/>
          <w:szCs w:val="28"/>
          <w:lang w:val="en-US"/>
        </w:rPr>
        <w:t>Endpoint</w:t>
      </w:r>
      <w:r w:rsidRPr="007A0014">
        <w:rPr>
          <w:rFonts w:ascii="Times New Roman" w:hAnsi="Times New Roman" w:cs="Times New Roman"/>
          <w:sz w:val="28"/>
          <w:szCs w:val="28"/>
        </w:rPr>
        <w:t xml:space="preserve"> </w:t>
      </w:r>
      <w:r>
        <w:rPr>
          <w:rFonts w:ascii="Times New Roman" w:hAnsi="Times New Roman" w:cs="Times New Roman"/>
          <w:sz w:val="28"/>
          <w:szCs w:val="28"/>
          <w:lang w:val="en-US"/>
        </w:rPr>
        <w:t>Security</w:t>
      </w:r>
      <w:r>
        <w:rPr>
          <w:rFonts w:ascii="Times New Roman" w:hAnsi="Times New Roman" w:cs="Times New Roman"/>
          <w:sz w:val="28"/>
          <w:szCs w:val="28"/>
        </w:rPr>
        <w:t xml:space="preserve"> для бизнеса - Стандартный </w:t>
      </w:r>
      <w:r>
        <w:rPr>
          <w:rFonts w:ascii="Times New Roman" w:hAnsi="Times New Roman" w:cs="Times New Roman"/>
          <w:sz w:val="28"/>
          <w:szCs w:val="28"/>
          <w:lang w:val="en-US"/>
        </w:rPr>
        <w:t>Russian</w:t>
      </w:r>
      <w:r w:rsidRPr="007A0014">
        <w:rPr>
          <w:rFonts w:ascii="Times New Roman" w:hAnsi="Times New Roman" w:cs="Times New Roman"/>
          <w:sz w:val="28"/>
          <w:szCs w:val="28"/>
        </w:rPr>
        <w:t xml:space="preserve"> </w:t>
      </w:r>
      <w:r>
        <w:rPr>
          <w:rFonts w:ascii="Times New Roman" w:hAnsi="Times New Roman" w:cs="Times New Roman"/>
          <w:sz w:val="28"/>
          <w:szCs w:val="28"/>
          <w:lang w:val="en-US"/>
        </w:rPr>
        <w:t>Edition</w:t>
      </w:r>
      <w:r>
        <w:rPr>
          <w:rFonts w:ascii="Times New Roman" w:hAnsi="Times New Roman" w:cs="Times New Roman"/>
          <w:sz w:val="28"/>
          <w:szCs w:val="28"/>
        </w:rPr>
        <w:t xml:space="preserve"> [2017–2021].</w:t>
      </w:r>
    </w:p>
    <w:bookmarkEnd w:id="16"/>
    <w:p w:rsidR="007A0014" w:rsidRDefault="007A0014" w:rsidP="007A0014">
      <w:pPr>
        <w:pStyle w:val="1"/>
        <w:numPr>
          <w:ilvl w:val="0"/>
          <w:numId w:val="0"/>
        </w:numPr>
        <w:spacing w:before="0" w:after="0"/>
        <w:ind w:left="709"/>
        <w:rPr>
          <w:sz w:val="28"/>
          <w:szCs w:val="28"/>
        </w:rPr>
      </w:pPr>
    </w:p>
    <w:p w:rsidR="007A0014" w:rsidRDefault="007A0014" w:rsidP="007A0014">
      <w:pPr>
        <w:pStyle w:val="1"/>
        <w:numPr>
          <w:ilvl w:val="0"/>
          <w:numId w:val="0"/>
        </w:numPr>
        <w:spacing w:before="0" w:after="0"/>
        <w:ind w:left="709"/>
        <w:rPr>
          <w:sz w:val="28"/>
          <w:szCs w:val="28"/>
        </w:rPr>
      </w:pPr>
      <w:r>
        <w:rPr>
          <w:sz w:val="28"/>
          <w:szCs w:val="28"/>
        </w:rPr>
        <w:t>4 Методические указания по самостоятельной работе</w:t>
      </w:r>
      <w:bookmarkEnd w:id="11"/>
      <w:bookmarkEnd w:id="12"/>
    </w:p>
    <w:p w:rsidR="007A0014" w:rsidRDefault="007A0014" w:rsidP="007A0014">
      <w:pPr>
        <w:pStyle w:val="2"/>
        <w:tabs>
          <w:tab w:val="left" w:pos="1418"/>
        </w:tabs>
        <w:spacing w:before="0" w:after="0"/>
        <w:ind w:left="709"/>
        <w:jc w:val="both"/>
        <w:rPr>
          <w:rFonts w:ascii="Times New Roman" w:hAnsi="Times New Roman"/>
          <w:i w:val="0"/>
        </w:rPr>
      </w:pPr>
      <w:bookmarkStart w:id="17" w:name="_Toc5618732"/>
      <w:bookmarkStart w:id="18" w:name="_Toc5261567"/>
    </w:p>
    <w:p w:rsidR="007A0014" w:rsidRDefault="007A0014" w:rsidP="007A0014">
      <w:pPr>
        <w:pStyle w:val="2"/>
        <w:tabs>
          <w:tab w:val="left" w:pos="1418"/>
        </w:tabs>
        <w:spacing w:before="0" w:after="0"/>
        <w:ind w:left="709"/>
        <w:jc w:val="both"/>
        <w:rPr>
          <w:rFonts w:ascii="Times New Roman" w:hAnsi="Times New Roman"/>
          <w:i w:val="0"/>
          <w:color w:val="000000"/>
          <w:spacing w:val="7"/>
        </w:rPr>
      </w:pPr>
      <w:r>
        <w:rPr>
          <w:rFonts w:ascii="Times New Roman" w:hAnsi="Times New Roman"/>
          <w:i w:val="0"/>
        </w:rPr>
        <w:t xml:space="preserve">4.1 </w:t>
      </w:r>
      <w:bookmarkStart w:id="19" w:name="_Toc5618735"/>
      <w:r>
        <w:rPr>
          <w:rFonts w:ascii="Times New Roman" w:hAnsi="Times New Roman"/>
          <w:i w:val="0"/>
          <w:color w:val="000000"/>
          <w:spacing w:val="7"/>
        </w:rPr>
        <w:t>Методические указания по решению тестовых заданий</w:t>
      </w:r>
      <w:bookmarkEnd w:id="19"/>
      <w:r>
        <w:rPr>
          <w:rFonts w:ascii="Times New Roman" w:hAnsi="Times New Roman"/>
          <w:i w:val="0"/>
          <w:color w:val="000000"/>
          <w:spacing w:val="7"/>
        </w:rPr>
        <w:t xml:space="preserve"> </w:t>
      </w:r>
    </w:p>
    <w:p w:rsidR="007A0014" w:rsidRDefault="007A0014" w:rsidP="007A0014">
      <w:pPr>
        <w:jc w:val="both"/>
        <w:rPr>
          <w:rFonts w:ascii="Times New Roman" w:hAnsi="Times New Roman" w:cs="Times New Roman"/>
          <w:sz w:val="28"/>
          <w:szCs w:val="28"/>
        </w:rPr>
      </w:pPr>
    </w:p>
    <w:p w:rsidR="007A0014" w:rsidRDefault="007A0014" w:rsidP="007A0014">
      <w:pPr>
        <w:jc w:val="both"/>
        <w:rPr>
          <w:rFonts w:ascii="Times New Roman" w:hAnsi="Times New Roman" w:cs="Times New Roman"/>
          <w:color w:val="000000"/>
          <w:sz w:val="28"/>
          <w:szCs w:val="28"/>
        </w:rPr>
      </w:pPr>
      <w:r>
        <w:rPr>
          <w:rFonts w:ascii="Times New Roman" w:hAnsi="Times New Roman" w:cs="Times New Roman"/>
          <w:sz w:val="28"/>
          <w:szCs w:val="28"/>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w:t>
      </w:r>
      <w:r>
        <w:rPr>
          <w:rFonts w:ascii="Times New Roman" w:hAnsi="Times New Roman" w:cs="Times New Roman"/>
          <w:sz w:val="28"/>
          <w:szCs w:val="28"/>
        </w:rPr>
        <w:lastRenderedPageBreak/>
        <w:t xml:space="preserve">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rsidR="007A0014" w:rsidRDefault="007A0014" w:rsidP="007A0014">
      <w:pPr>
        <w:jc w:val="both"/>
        <w:rPr>
          <w:rFonts w:ascii="Times New Roman" w:hAnsi="Times New Roman" w:cs="Times New Roman"/>
          <w:sz w:val="28"/>
          <w:szCs w:val="28"/>
        </w:rPr>
      </w:pPr>
      <w:r>
        <w:rPr>
          <w:rFonts w:ascii="Times New Roman" w:hAnsi="Times New Roman" w:cs="Times New Roman"/>
          <w:sz w:val="28"/>
          <w:szCs w:val="28"/>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rsidR="007A0014" w:rsidRDefault="007A0014" w:rsidP="007A0014">
      <w:pPr>
        <w:tabs>
          <w:tab w:val="left" w:pos="426"/>
        </w:tabs>
        <w:jc w:val="both"/>
        <w:rPr>
          <w:rFonts w:ascii="Times New Roman" w:hAnsi="Times New Roman" w:cs="Times New Roman"/>
          <w:sz w:val="28"/>
          <w:szCs w:val="28"/>
        </w:rPr>
      </w:pPr>
      <w:r>
        <w:rPr>
          <w:rFonts w:ascii="Times New Roman" w:hAnsi="Times New Roman" w:cs="Times New Roman"/>
          <w:sz w:val="28"/>
          <w:szCs w:val="28"/>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Pr>
          <w:rFonts w:ascii="Times New Roman" w:hAnsi="Times New Roman" w:cs="Times New Roman"/>
          <w:b/>
          <w:sz w:val="28"/>
          <w:szCs w:val="28"/>
        </w:rPr>
        <w:t xml:space="preserve"> </w:t>
      </w:r>
      <w:r>
        <w:rPr>
          <w:rFonts w:ascii="Times New Roman" w:hAnsi="Times New Roman" w:cs="Times New Roman"/>
          <w:sz w:val="28"/>
          <w:szCs w:val="28"/>
        </w:rPr>
        <w:t>разработанного доцентами Т.П. Писарчик и Л.Ю. Писарчик и утвержденного в соответствии с Положением о Фонде тестовых заданий.</w:t>
      </w:r>
    </w:p>
    <w:p w:rsidR="007A0014" w:rsidRDefault="007A0014" w:rsidP="007A0014">
      <w:pPr>
        <w:ind w:firstLine="709"/>
        <w:jc w:val="both"/>
        <w:rPr>
          <w:rFonts w:ascii="Times New Roman" w:hAnsi="Times New Roman" w:cs="Times New Roman"/>
          <w:sz w:val="28"/>
          <w:szCs w:val="28"/>
        </w:rPr>
      </w:pPr>
      <w:r>
        <w:rPr>
          <w:rFonts w:ascii="Times New Roman" w:hAnsi="Times New Roman" w:cs="Times New Roman"/>
          <w:sz w:val="28"/>
          <w:szCs w:val="28"/>
        </w:rPr>
        <w:t xml:space="preserve"> С содержанием  учебной программы по философии можно познакомиться на сайте ОГУ, а также в следующих пособиях: </w:t>
      </w:r>
    </w:p>
    <w:p w:rsidR="007A0014" w:rsidRDefault="007A0014" w:rsidP="007A0014">
      <w:pPr>
        <w:numPr>
          <w:ilvl w:val="0"/>
          <w:numId w:val="24"/>
        </w:numPr>
        <w:spacing w:after="0" w:line="240" w:lineRule="auto"/>
        <w:ind w:left="426" w:hanging="426"/>
        <w:jc w:val="both"/>
        <w:rPr>
          <w:rFonts w:ascii="Times New Roman" w:hAnsi="Times New Roman" w:cs="Times New Roman"/>
          <w:sz w:val="28"/>
          <w:szCs w:val="28"/>
        </w:rPr>
      </w:pPr>
      <w:r>
        <w:rPr>
          <w:rFonts w:ascii="Times New Roman" w:hAnsi="Times New Roman" w:cs="Times New Roman"/>
          <w:bCs/>
          <w:sz w:val="28"/>
          <w:szCs w:val="28"/>
        </w:rPr>
        <w:t>Философия</w:t>
      </w:r>
      <w:r>
        <w:rPr>
          <w:rFonts w:ascii="Times New Roman" w:hAnsi="Times New Roman" w:cs="Times New Roman"/>
          <w:sz w:val="28"/>
          <w:szCs w:val="28"/>
        </w:rPr>
        <w:t xml:space="preserve"> [Текст] : учебник и практикум для академического бакалавриата / под ред. В. Н. Лавриненко. - 7-е изд., перераб. и доп. – М.: Юрайт, 2015. - 711 с.</w:t>
      </w:r>
    </w:p>
    <w:p w:rsidR="007A0014" w:rsidRDefault="007A0014" w:rsidP="007A0014">
      <w:pPr>
        <w:numPr>
          <w:ilvl w:val="0"/>
          <w:numId w:val="24"/>
        </w:numPr>
        <w:spacing w:after="0" w:line="240" w:lineRule="auto"/>
        <w:ind w:left="426" w:hanging="426"/>
        <w:jc w:val="both"/>
        <w:rPr>
          <w:rFonts w:ascii="Times New Roman" w:hAnsi="Times New Roman" w:cs="Times New Roman"/>
          <w:sz w:val="28"/>
          <w:szCs w:val="28"/>
        </w:rPr>
      </w:pPr>
      <w:r>
        <w:rPr>
          <w:rFonts w:ascii="Times New Roman" w:hAnsi="Times New Roman" w:cs="Times New Roman"/>
          <w:bCs/>
          <w:sz w:val="28"/>
          <w:szCs w:val="28"/>
        </w:rPr>
        <w:t>Философия.</w:t>
      </w:r>
      <w:r>
        <w:rPr>
          <w:rFonts w:ascii="Times New Roman" w:hAnsi="Times New Roman" w:cs="Times New Roman"/>
          <w:b/>
          <w:bCs/>
          <w:sz w:val="28"/>
          <w:szCs w:val="28"/>
        </w:rPr>
        <w:t xml:space="preserve"> </w:t>
      </w:r>
      <w:r>
        <w:rPr>
          <w:rFonts w:ascii="Times New Roman" w:hAnsi="Times New Roman" w:cs="Times New Roman"/>
          <w:bCs/>
          <w:sz w:val="28"/>
          <w:szCs w:val="28"/>
        </w:rPr>
        <w:t>Ч. 2</w:t>
      </w:r>
      <w:r>
        <w:rPr>
          <w:rFonts w:ascii="Times New Roman" w:hAnsi="Times New Roman" w:cs="Times New Roman"/>
          <w:sz w:val="28"/>
          <w:szCs w:val="28"/>
        </w:rPr>
        <w:t>: Проблемы философии.  [Текст] : учебное пособие / [А. М. Максимов и др. / под ред. А. М. Максимова, И. А. Беляева]. - Оренбург: ОГАУ, 2014. - 134 с.</w:t>
      </w:r>
    </w:p>
    <w:p w:rsidR="007A0014" w:rsidRDefault="007A0014" w:rsidP="007A0014">
      <w:pPr>
        <w:numPr>
          <w:ilvl w:val="0"/>
          <w:numId w:val="24"/>
        </w:numPr>
        <w:spacing w:after="0" w:line="240" w:lineRule="auto"/>
        <w:ind w:left="426" w:hanging="426"/>
        <w:jc w:val="both"/>
        <w:textAlignment w:val="baseline"/>
        <w:rPr>
          <w:rFonts w:ascii="Times New Roman" w:hAnsi="Times New Roman" w:cs="Times New Roman"/>
          <w:color w:val="000000"/>
          <w:sz w:val="28"/>
          <w:szCs w:val="28"/>
        </w:rPr>
      </w:pPr>
      <w:r>
        <w:rPr>
          <w:rFonts w:ascii="Times New Roman" w:hAnsi="Times New Roman" w:cs="Times New Roman"/>
          <w:bCs/>
          <w:sz w:val="28"/>
          <w:szCs w:val="28"/>
        </w:rPr>
        <w:t>Писарчик, Т.П. Философия</w:t>
      </w:r>
      <w:r>
        <w:rPr>
          <w:rFonts w:ascii="Times New Roman" w:hAnsi="Times New Roman" w:cs="Times New Roman"/>
          <w:sz w:val="28"/>
          <w:szCs w:val="28"/>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w:t>
      </w:r>
      <w:r>
        <w:rPr>
          <w:rFonts w:ascii="Times New Roman" w:hAnsi="Times New Roman" w:cs="Times New Roman"/>
          <w:sz w:val="28"/>
          <w:szCs w:val="28"/>
        </w:rPr>
        <w:lastRenderedPageBreak/>
        <w:t xml:space="preserve">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p>
    <w:p w:rsidR="007A0014" w:rsidRDefault="007A0014" w:rsidP="007A0014">
      <w:pPr>
        <w:pStyle w:val="a8"/>
        <w:ind w:right="113"/>
        <w:rPr>
          <w:rFonts w:ascii="Times New Roman" w:hAnsi="Times New Roman" w:cs="Times New Roman"/>
          <w:b/>
          <w:sz w:val="28"/>
          <w:szCs w:val="28"/>
        </w:rPr>
      </w:pPr>
    </w:p>
    <w:p w:rsidR="007A0014" w:rsidRDefault="007A0014" w:rsidP="007A0014">
      <w:pPr>
        <w:pStyle w:val="a8"/>
        <w:ind w:right="113"/>
        <w:rPr>
          <w:rFonts w:ascii="Times New Roman" w:hAnsi="Times New Roman" w:cs="Times New Roman"/>
          <w:b/>
          <w:sz w:val="28"/>
          <w:szCs w:val="28"/>
        </w:rPr>
      </w:pPr>
      <w:r>
        <w:rPr>
          <w:rFonts w:ascii="Times New Roman" w:hAnsi="Times New Roman" w:cs="Times New Roman"/>
          <w:b/>
          <w:sz w:val="28"/>
          <w:szCs w:val="28"/>
        </w:rPr>
        <w:t>4.2 Методические указания по решению логических заданий</w:t>
      </w:r>
    </w:p>
    <w:p w:rsidR="007A0014" w:rsidRDefault="007A0014" w:rsidP="007A0014">
      <w:pPr>
        <w:ind w:right="113" w:firstLine="709"/>
        <w:jc w:val="both"/>
        <w:rPr>
          <w:rFonts w:ascii="Times New Roman" w:hAnsi="Times New Roman" w:cs="Times New Roman"/>
          <w:sz w:val="28"/>
          <w:szCs w:val="28"/>
        </w:rPr>
      </w:pPr>
      <w:r>
        <w:rPr>
          <w:rFonts w:ascii="Times New Roman" w:hAnsi="Times New Roman" w:cs="Times New Roman"/>
          <w:sz w:val="28"/>
          <w:szCs w:val="28"/>
        </w:rPr>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rsidR="007A0014" w:rsidRDefault="007A0014" w:rsidP="007A0014">
      <w:pPr>
        <w:ind w:right="113" w:firstLine="709"/>
        <w:jc w:val="both"/>
        <w:rPr>
          <w:rFonts w:ascii="Times New Roman" w:hAnsi="Times New Roman" w:cs="Times New Roman"/>
          <w:sz w:val="28"/>
          <w:szCs w:val="28"/>
        </w:rPr>
      </w:pPr>
      <w:r>
        <w:rPr>
          <w:rFonts w:ascii="Times New Roman" w:hAnsi="Times New Roman" w:cs="Times New Roman"/>
          <w:sz w:val="28"/>
          <w:szCs w:val="28"/>
        </w:rPr>
        <w:t xml:space="preserve">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w:t>
      </w:r>
      <w:r>
        <w:rPr>
          <w:rFonts w:ascii="Times New Roman" w:hAnsi="Times New Roman" w:cs="Times New Roman"/>
          <w:sz w:val="28"/>
          <w:szCs w:val="28"/>
        </w:rPr>
        <w:lastRenderedPageBreak/>
        <w:t>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rsidR="007A0014" w:rsidRDefault="007A0014" w:rsidP="007A0014">
      <w:pPr>
        <w:ind w:left="-567" w:right="113" w:firstLine="709"/>
        <w:rPr>
          <w:rFonts w:ascii="Times New Roman" w:hAnsi="Times New Roman" w:cs="Times New Roman"/>
          <w:b/>
          <w:sz w:val="28"/>
          <w:szCs w:val="28"/>
        </w:rPr>
      </w:pPr>
    </w:p>
    <w:p w:rsidR="007A0014" w:rsidRDefault="007A0014" w:rsidP="007A0014">
      <w:pPr>
        <w:pStyle w:val="1"/>
        <w:numPr>
          <w:ilvl w:val="0"/>
          <w:numId w:val="0"/>
        </w:numPr>
        <w:spacing w:before="0" w:after="0"/>
        <w:ind w:left="709"/>
        <w:rPr>
          <w:sz w:val="28"/>
          <w:szCs w:val="28"/>
        </w:rPr>
      </w:pPr>
      <w:bookmarkStart w:id="20" w:name="_Toc5618737"/>
      <w:r>
        <w:rPr>
          <w:sz w:val="28"/>
          <w:szCs w:val="28"/>
        </w:rPr>
        <w:t>5 Методические указания по промежуточной аттестации по дисциплине</w:t>
      </w:r>
    </w:p>
    <w:p w:rsidR="007A0014" w:rsidRDefault="007A0014" w:rsidP="007A0014">
      <w:pPr>
        <w:pStyle w:val="1"/>
        <w:numPr>
          <w:ilvl w:val="0"/>
          <w:numId w:val="0"/>
        </w:numPr>
        <w:spacing w:before="0" w:after="0"/>
        <w:ind w:left="709"/>
        <w:rPr>
          <w:sz w:val="28"/>
          <w:szCs w:val="28"/>
        </w:rPr>
      </w:pPr>
      <w:r>
        <w:rPr>
          <w:sz w:val="28"/>
          <w:szCs w:val="28"/>
        </w:rPr>
        <w:t xml:space="preserve"> </w:t>
      </w:r>
      <w:bookmarkEnd w:id="20"/>
    </w:p>
    <w:p w:rsidR="007A0014" w:rsidRDefault="007A0014" w:rsidP="007A0014">
      <w:pPr>
        <w:ind w:firstLine="709"/>
        <w:jc w:val="both"/>
        <w:rPr>
          <w:rFonts w:ascii="Times New Roman" w:hAnsi="Times New Roman" w:cs="Times New Roman"/>
          <w:bCs/>
          <w:color w:val="000000"/>
          <w:sz w:val="28"/>
          <w:szCs w:val="28"/>
        </w:rPr>
      </w:pPr>
      <w:r>
        <w:rPr>
          <w:rFonts w:ascii="Times New Roman" w:hAnsi="Times New Roman" w:cs="Times New Roman"/>
          <w:color w:val="000000"/>
          <w:sz w:val="28"/>
          <w:szCs w:val="28"/>
        </w:rPr>
        <w:t xml:space="preserve">Промежуточная аттестация студента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Pr>
          <w:rFonts w:ascii="Times New Roman" w:hAnsi="Times New Roman" w:cs="Times New Roman"/>
          <w:bCs/>
          <w:color w:val="000000"/>
          <w:sz w:val="28"/>
          <w:szCs w:val="28"/>
        </w:rPr>
        <w:t xml:space="preserve"> </w:t>
      </w:r>
    </w:p>
    <w:p w:rsidR="007A0014" w:rsidRDefault="007A0014" w:rsidP="007A0014">
      <w:pPr>
        <w:pStyle w:val="a3"/>
        <w:spacing w:before="0" w:beforeAutospacing="0" w:after="0" w:afterAutospacing="0"/>
        <w:ind w:firstLine="709"/>
        <w:jc w:val="both"/>
        <w:rPr>
          <w:bCs/>
          <w:color w:val="000000"/>
          <w:sz w:val="28"/>
          <w:szCs w:val="28"/>
        </w:rPr>
      </w:pPr>
      <w:r>
        <w:rPr>
          <w:bCs/>
          <w:color w:val="000000"/>
          <w:sz w:val="28"/>
          <w:szCs w:val="28"/>
        </w:rPr>
        <w:t xml:space="preserve">Порядок проведения экзамена. Экзамен по дисциплине «Философия» проводится в устной форме.  </w:t>
      </w:r>
      <w:r>
        <w:rPr>
          <w:color w:val="000000"/>
          <w:sz w:val="28"/>
          <w:szCs w:val="28"/>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Pr>
          <w:bCs/>
          <w:color w:val="000000"/>
          <w:sz w:val="28"/>
          <w:szCs w:val="28"/>
        </w:rPr>
        <w:t>средств (ФОС).  На подготовку ответов на вопросы билета студенту отводится 20 минут. После подготовки студент излагает свои ответы на вопросы билета преподавателю. Преподаватель задает дополнительные вопросы студенту и оценивает ответы на вопросы билета.</w:t>
      </w:r>
    </w:p>
    <w:p w:rsidR="007A0014" w:rsidRDefault="007A0014" w:rsidP="007A0014">
      <w:pPr>
        <w:pStyle w:val="2"/>
        <w:spacing w:before="0" w:after="0"/>
        <w:ind w:right="57" w:firstLine="709"/>
        <w:jc w:val="both"/>
        <w:rPr>
          <w:rFonts w:ascii="Times New Roman" w:hAnsi="Times New Roman"/>
          <w:i w:val="0"/>
        </w:rPr>
      </w:pPr>
      <w:r>
        <w:rPr>
          <w:rFonts w:ascii="Times New Roman" w:hAnsi="Times New Roman"/>
          <w:i w:val="0"/>
        </w:rPr>
        <w:t>Критерии оценивания ответов на экзамене</w:t>
      </w:r>
    </w:p>
    <w:p w:rsidR="007A0014" w:rsidRDefault="007A0014" w:rsidP="007A0014">
      <w:pPr>
        <w:pStyle w:val="a4"/>
        <w:spacing w:after="0"/>
        <w:ind w:left="0" w:right="57" w:firstLine="709"/>
        <w:jc w:val="both"/>
        <w:rPr>
          <w:sz w:val="28"/>
          <w:szCs w:val="28"/>
        </w:rPr>
      </w:pPr>
      <w:r>
        <w:rPr>
          <w:sz w:val="28"/>
          <w:szCs w:val="28"/>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rsidR="007A0014" w:rsidRDefault="007A0014" w:rsidP="007A0014">
      <w:pPr>
        <w:pStyle w:val="a4"/>
        <w:spacing w:after="0"/>
        <w:ind w:left="0" w:right="57" w:firstLine="709"/>
        <w:jc w:val="both"/>
        <w:rPr>
          <w:sz w:val="28"/>
          <w:szCs w:val="28"/>
        </w:rPr>
      </w:pPr>
      <w:r>
        <w:rPr>
          <w:sz w:val="28"/>
          <w:szCs w:val="28"/>
        </w:rPr>
        <w:t xml:space="preserve">Оценка «хорошо» выставляется студенту, если он имеет твердые знания по дисциплине, грамотно и по существу излагает теоретический </w:t>
      </w:r>
      <w:r>
        <w:rPr>
          <w:sz w:val="28"/>
          <w:szCs w:val="28"/>
        </w:rPr>
        <w:lastRenderedPageBreak/>
        <w:t>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rsidR="007A0014" w:rsidRDefault="007A0014" w:rsidP="007A0014">
      <w:pPr>
        <w:pStyle w:val="a4"/>
        <w:spacing w:after="0"/>
        <w:ind w:left="0" w:right="57" w:firstLine="709"/>
        <w:jc w:val="both"/>
        <w:rPr>
          <w:sz w:val="28"/>
          <w:szCs w:val="28"/>
        </w:rPr>
      </w:pPr>
      <w:r>
        <w:rPr>
          <w:sz w:val="28"/>
          <w:szCs w:val="28"/>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rsidR="007A0014" w:rsidRDefault="007A0014" w:rsidP="007A0014">
      <w:pPr>
        <w:pStyle w:val="a4"/>
        <w:spacing w:after="0"/>
        <w:ind w:left="0" w:right="57" w:firstLine="709"/>
        <w:jc w:val="both"/>
        <w:rPr>
          <w:sz w:val="28"/>
          <w:szCs w:val="28"/>
        </w:rPr>
      </w:pPr>
      <w:r>
        <w:rPr>
          <w:sz w:val="28"/>
          <w:szCs w:val="28"/>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rsidR="007A0014" w:rsidRDefault="007A0014" w:rsidP="007A0014">
      <w:pPr>
        <w:pStyle w:val="a3"/>
        <w:spacing w:before="0" w:beforeAutospacing="0" w:after="0" w:afterAutospacing="0"/>
        <w:ind w:firstLine="709"/>
        <w:jc w:val="both"/>
        <w:rPr>
          <w:bCs/>
          <w:color w:val="000000"/>
          <w:sz w:val="28"/>
          <w:szCs w:val="28"/>
        </w:rPr>
      </w:pPr>
      <w:r>
        <w:rPr>
          <w:bCs/>
          <w:color w:val="000000"/>
          <w:sz w:val="28"/>
          <w:szCs w:val="28"/>
        </w:rPr>
        <w:t xml:space="preserve"> </w:t>
      </w:r>
    </w:p>
    <w:p w:rsidR="007A0014" w:rsidRDefault="007A0014" w:rsidP="007A0014">
      <w:pPr>
        <w:ind w:firstLine="709"/>
        <w:jc w:val="both"/>
        <w:rPr>
          <w:rFonts w:ascii="Times New Roman" w:hAnsi="Times New Roman" w:cs="Times New Roman"/>
          <w:b/>
          <w:sz w:val="28"/>
          <w:szCs w:val="28"/>
        </w:rPr>
      </w:pPr>
      <w:bookmarkStart w:id="21" w:name="_Toc5618738"/>
      <w:r>
        <w:rPr>
          <w:rFonts w:ascii="Times New Roman" w:hAnsi="Times New Roman" w:cs="Times New Roman"/>
          <w:b/>
          <w:sz w:val="28"/>
          <w:szCs w:val="28"/>
        </w:rPr>
        <w:t>6 Методические рекомендации для обучающихся инвалидов и лиц с ограниченными возможностями здоровья по освоению дисциплины</w:t>
      </w:r>
    </w:p>
    <w:p w:rsidR="007A0014" w:rsidRDefault="007A0014" w:rsidP="007A0014">
      <w:pPr>
        <w:ind w:left="-567" w:firstLine="709"/>
        <w:jc w:val="both"/>
        <w:rPr>
          <w:rFonts w:ascii="Times New Roman" w:hAnsi="Times New Roman" w:cs="Times New Roman"/>
          <w:bCs/>
          <w:sz w:val="28"/>
          <w:szCs w:val="28"/>
        </w:rPr>
      </w:pPr>
      <w:r>
        <w:rPr>
          <w:rFonts w:ascii="Times New Roman" w:hAnsi="Times New Roman" w:cs="Times New Roman"/>
          <w:bCs/>
          <w:sz w:val="28"/>
          <w:szCs w:val="28"/>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rsidR="007A0014" w:rsidRDefault="007A0014" w:rsidP="007A0014">
      <w:pPr>
        <w:ind w:left="-567" w:firstLine="709"/>
        <w:jc w:val="both"/>
        <w:rPr>
          <w:rFonts w:ascii="Times New Roman" w:hAnsi="Times New Roman" w:cs="Times New Roman"/>
          <w:bCs/>
          <w:sz w:val="28"/>
          <w:szCs w:val="28"/>
        </w:rPr>
      </w:pPr>
      <w:r>
        <w:rPr>
          <w:rFonts w:ascii="Times New Roman" w:hAnsi="Times New Roman" w:cs="Times New Roman"/>
          <w:bCs/>
          <w:sz w:val="28"/>
          <w:szCs w:val="28"/>
        </w:rPr>
        <w:t xml:space="preserve"> - использование специальных технических и иных средств индивидуального пользования, рекомендованных врачом-специалистом; </w:t>
      </w:r>
    </w:p>
    <w:p w:rsidR="007A0014" w:rsidRDefault="007A0014" w:rsidP="007A0014">
      <w:pPr>
        <w:ind w:left="-567" w:firstLine="709"/>
        <w:jc w:val="both"/>
        <w:rPr>
          <w:rFonts w:ascii="Times New Roman" w:hAnsi="Times New Roman" w:cs="Times New Roman"/>
          <w:bCs/>
          <w:sz w:val="28"/>
          <w:szCs w:val="28"/>
        </w:rPr>
      </w:pPr>
      <w:r>
        <w:rPr>
          <w:rFonts w:ascii="Times New Roman" w:hAnsi="Times New Roman" w:cs="Times New Roman"/>
          <w:bCs/>
          <w:sz w:val="28"/>
          <w:szCs w:val="28"/>
        </w:rPr>
        <w:t xml:space="preserve">- присутствие ассистента, оказывающего обучающемуся необходимую помощь. </w:t>
      </w:r>
    </w:p>
    <w:p w:rsidR="006C735A" w:rsidRDefault="007A0014" w:rsidP="007A0014">
      <w:pPr>
        <w:ind w:left="-567" w:firstLine="709"/>
        <w:jc w:val="both"/>
        <w:rPr>
          <w:rFonts w:ascii="Times New Roman" w:eastAsia="Times New Roman" w:hAnsi="Times New Roman" w:cs="Times New Roman"/>
          <w:b/>
          <w:i/>
          <w:sz w:val="28"/>
          <w:szCs w:val="28"/>
          <w:lang w:eastAsia="ru-RU"/>
        </w:rPr>
      </w:pPr>
      <w:r>
        <w:rPr>
          <w:rFonts w:ascii="Times New Roman" w:hAnsi="Times New Roman" w:cs="Times New Roman"/>
          <w:bCs/>
          <w:sz w:val="28"/>
          <w:szCs w:val="28"/>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w:t>
      </w:r>
      <w:r>
        <w:rPr>
          <w:rFonts w:ascii="Times New Roman" w:hAnsi="Times New Roman" w:cs="Times New Roman"/>
          <w:bCs/>
          <w:sz w:val="28"/>
          <w:szCs w:val="28"/>
        </w:rPr>
        <w:lastRenderedPageBreak/>
        <w:t>библиотека online»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bookmarkEnd w:id="2"/>
      <w:bookmarkEnd w:id="17"/>
      <w:bookmarkEnd w:id="18"/>
      <w:bookmarkEnd w:id="21"/>
    </w:p>
    <w:sectPr w:rsidR="006C735A" w:rsidSect="00F735F3">
      <w:footerReference w:type="default" r:id="rId31"/>
      <w:pgSz w:w="11906" w:h="16838"/>
      <w:pgMar w:top="1134" w:right="1134" w:bottom="1134" w:left="1701" w:header="567" w:footer="567"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6A5" w:rsidRDefault="00AD16A5" w:rsidP="00F735F3">
      <w:pPr>
        <w:spacing w:after="0" w:line="240" w:lineRule="auto"/>
      </w:pPr>
      <w:r>
        <w:separator/>
      </w:r>
    </w:p>
  </w:endnote>
  <w:endnote w:type="continuationSeparator" w:id="1">
    <w:p w:rsidR="00AD16A5" w:rsidRDefault="00AD16A5" w:rsidP="00F735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815318"/>
    </w:sdtPr>
    <w:sdtContent>
      <w:p w:rsidR="00F735F3" w:rsidRDefault="00665926">
        <w:pPr>
          <w:pStyle w:val="ab"/>
          <w:jc w:val="center"/>
        </w:pPr>
        <w:r>
          <w:fldChar w:fldCharType="begin"/>
        </w:r>
        <w:r w:rsidR="00F735F3">
          <w:instrText>PAGE   \* MERGEFORMAT</w:instrText>
        </w:r>
        <w:r>
          <w:fldChar w:fldCharType="separate"/>
        </w:r>
        <w:r w:rsidR="00545841">
          <w:rPr>
            <w:noProof/>
          </w:rPr>
          <w:t>21</w:t>
        </w:r>
        <w:r>
          <w:fldChar w:fldCharType="end"/>
        </w:r>
      </w:p>
    </w:sdtContent>
  </w:sdt>
  <w:p w:rsidR="00F735F3" w:rsidRDefault="00F735F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6A5" w:rsidRDefault="00AD16A5" w:rsidP="00F735F3">
      <w:pPr>
        <w:spacing w:after="0" w:line="240" w:lineRule="auto"/>
      </w:pPr>
      <w:r>
        <w:separator/>
      </w:r>
    </w:p>
  </w:footnote>
  <w:footnote w:type="continuationSeparator" w:id="1">
    <w:p w:rsidR="00AD16A5" w:rsidRDefault="00AD16A5" w:rsidP="00F735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61AE"/>
    <w:multiLevelType w:val="hybridMultilevel"/>
    <w:tmpl w:val="51FE0E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2352B6F"/>
    <w:multiLevelType w:val="hybridMultilevel"/>
    <w:tmpl w:val="12CEDC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878789E"/>
    <w:multiLevelType w:val="hybridMultilevel"/>
    <w:tmpl w:val="7EFC2C74"/>
    <w:lvl w:ilvl="0" w:tplc="91828CF8">
      <w:start w:val="1"/>
      <w:numFmt w:val="decimal"/>
      <w:lvlText w:val="%1."/>
      <w:lvlJc w:val="left"/>
      <w:pPr>
        <w:ind w:left="1669"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F0F45D3"/>
    <w:multiLevelType w:val="singleLevel"/>
    <w:tmpl w:val="25CC6C18"/>
    <w:lvl w:ilvl="0">
      <w:start w:val="1"/>
      <w:numFmt w:val="bullet"/>
      <w:lvlRestart w:val="0"/>
      <w:lvlText w:val=""/>
      <w:lvlJc w:val="left"/>
      <w:pPr>
        <w:tabs>
          <w:tab w:val="num" w:pos="652"/>
        </w:tabs>
        <w:ind w:left="652" w:hanging="295"/>
      </w:pPr>
      <w:rPr>
        <w:rFonts w:ascii="Symbol" w:hAnsi="Symbol" w:hint="default"/>
      </w:rPr>
    </w:lvl>
  </w:abstractNum>
  <w:abstractNum w:abstractNumId="6">
    <w:nsid w:val="1F891274"/>
    <w:multiLevelType w:val="hybridMultilevel"/>
    <w:tmpl w:val="415CB8CC"/>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274A022D"/>
    <w:multiLevelType w:val="hybridMultilevel"/>
    <w:tmpl w:val="56788E76"/>
    <w:lvl w:ilvl="0" w:tplc="EA46143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FEA5E4B"/>
    <w:multiLevelType w:val="hybridMultilevel"/>
    <w:tmpl w:val="496630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6800E7B"/>
    <w:multiLevelType w:val="multilevel"/>
    <w:tmpl w:val="778219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BF568E5"/>
    <w:multiLevelType w:val="hybridMultilevel"/>
    <w:tmpl w:val="DFF0A350"/>
    <w:lvl w:ilvl="0" w:tplc="AAE834A0">
      <w:start w:val="1"/>
      <w:numFmt w:val="decimal"/>
      <w:lvlText w:val="%1."/>
      <w:lvlJc w:val="center"/>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DF51F72"/>
    <w:multiLevelType w:val="hybridMultilevel"/>
    <w:tmpl w:val="458204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CA4C7B"/>
    <w:multiLevelType w:val="hybridMultilevel"/>
    <w:tmpl w:val="12CEDC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8897022"/>
    <w:multiLevelType w:val="hybridMultilevel"/>
    <w:tmpl w:val="6E44BE06"/>
    <w:lvl w:ilvl="0" w:tplc="702810C4">
      <w:start w:val="1"/>
      <w:numFmt w:val="decimal"/>
      <w:lvlText w:val="%1."/>
      <w:lvlJc w:val="left"/>
      <w:pPr>
        <w:ind w:left="1429" w:hanging="360"/>
      </w:pPr>
      <w:rPr>
        <w:rFonts w:cs="Times New Roman"/>
        <w:i w:val="0"/>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3D01AFA"/>
    <w:multiLevelType w:val="multilevel"/>
    <w:tmpl w:val="3FAC0C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40334D6"/>
    <w:multiLevelType w:val="hybridMultilevel"/>
    <w:tmpl w:val="D2826CEE"/>
    <w:lvl w:ilvl="0" w:tplc="0419000F">
      <w:start w:val="1"/>
      <w:numFmt w:val="decimal"/>
      <w:lvlText w:val="%1."/>
      <w:lvlJc w:val="left"/>
      <w:pPr>
        <w:tabs>
          <w:tab w:val="num" w:pos="720"/>
        </w:tabs>
        <w:ind w:left="720" w:hanging="360"/>
      </w:pPr>
    </w:lvl>
    <w:lvl w:ilvl="1" w:tplc="EE7489EA">
      <w:numFmt w:val="bullet"/>
      <w:lvlText w:val="-"/>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3B2C85"/>
    <w:multiLevelType w:val="hybridMultilevel"/>
    <w:tmpl w:val="4EE8A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9776105"/>
    <w:multiLevelType w:val="hybridMultilevel"/>
    <w:tmpl w:val="B2C6F54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649579F6"/>
    <w:multiLevelType w:val="hybridMultilevel"/>
    <w:tmpl w:val="86444868"/>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8A2329"/>
    <w:multiLevelType w:val="hybridMultilevel"/>
    <w:tmpl w:val="26BEA448"/>
    <w:lvl w:ilvl="0" w:tplc="EE7489EA">
      <w:numFmt w:val="bullet"/>
      <w:lvlText w:val="-"/>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112139B"/>
    <w:multiLevelType w:val="hybridMultilevel"/>
    <w:tmpl w:val="C6182F80"/>
    <w:lvl w:ilvl="0" w:tplc="A4221708">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61C598D"/>
    <w:multiLevelType w:val="multilevel"/>
    <w:tmpl w:val="5A168F26"/>
    <w:lvl w:ilvl="0">
      <w:start w:val="1"/>
      <w:numFmt w:val="decimal"/>
      <w:pStyle w:val="1"/>
      <w:lvlText w:val="%1"/>
      <w:lvlJc w:val="left"/>
      <w:pPr>
        <w:snapToGrid w:val="0"/>
        <w:ind w:left="720" w:hanging="360"/>
      </w:pPr>
      <w:rPr>
        <w:rFonts w:ascii="Times New Roman" w:hAnsi="Times New Roman" w:cs="Times New Roman"/>
        <w:b/>
        <w:bCs w:val="0"/>
        <w:i w:val="0"/>
        <w:iCs w:val="0"/>
        <w:caps w:val="0"/>
        <w:smallCaps w:val="0"/>
        <w:strike w:val="0"/>
        <w:dstrike w:val="0"/>
        <w:outline w:val="0"/>
        <w:shadow w:val="0"/>
        <w:emboss w:val="0"/>
        <w:imprint w:val="0"/>
        <w:noProof w:val="0"/>
        <w:vanish w:val="0"/>
        <w:webHidden w:val="0"/>
        <w:color w:val="000000"/>
        <w:spacing w:val="0"/>
        <w:w w:val="1"/>
        <w:kern w:val="0"/>
        <w:position w:val="0"/>
        <w:szCs w:val="2"/>
        <w:u w:val="none"/>
        <w:effect w:val="none"/>
        <w:vertAlign w:val="baseline"/>
        <w:em w:val="none"/>
        <w:specVanish w:val="0"/>
      </w:rPr>
    </w:lvl>
    <w:lvl w:ilvl="1">
      <w:start w:val="1"/>
      <w:numFmt w:val="decimal"/>
      <w:isLgl/>
      <w:lvlText w:val="%1.%2"/>
      <w:lvlJc w:val="left"/>
      <w:pPr>
        <w:ind w:left="1065" w:hanging="705"/>
      </w:pPr>
      <w:rPr>
        <w:rFonts w:ascii="Times New Roman" w:hAnsi="Times New Roman" w:cs="Times New Roman" w:hint="default"/>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5"/>
  </w:num>
  <w:num w:numId="2">
    <w:abstractNumId w:val="8"/>
  </w:num>
  <w:num w:numId="3">
    <w:abstractNumId w:val="7"/>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5"/>
  </w:num>
  <w:num w:numId="11">
    <w:abstractNumId w:val="14"/>
  </w:num>
  <w:num w:numId="12">
    <w:abstractNumId w:val="18"/>
  </w:num>
  <w:num w:numId="13">
    <w:abstractNumId w:val="16"/>
  </w:num>
  <w:num w:numId="14">
    <w:abstractNumId w:val="11"/>
  </w:num>
  <w:num w:numId="15">
    <w:abstractNumId w:val="0"/>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38914"/>
  </w:hdrShapeDefaults>
  <w:footnotePr>
    <w:footnote w:id="0"/>
    <w:footnote w:id="1"/>
  </w:footnotePr>
  <w:endnotePr>
    <w:endnote w:id="0"/>
    <w:endnote w:id="1"/>
  </w:endnotePr>
  <w:compat/>
  <w:rsids>
    <w:rsidRoot w:val="00CF2C6E"/>
    <w:rsid w:val="00030043"/>
    <w:rsid w:val="00033494"/>
    <w:rsid w:val="000475AB"/>
    <w:rsid w:val="00070078"/>
    <w:rsid w:val="00075ED0"/>
    <w:rsid w:val="00077CDB"/>
    <w:rsid w:val="000B65A6"/>
    <w:rsid w:val="000D4E2A"/>
    <w:rsid w:val="00110161"/>
    <w:rsid w:val="001123FE"/>
    <w:rsid w:val="00144CAF"/>
    <w:rsid w:val="00180E70"/>
    <w:rsid w:val="001A3B6E"/>
    <w:rsid w:val="001A446C"/>
    <w:rsid w:val="001C7563"/>
    <w:rsid w:val="002015AE"/>
    <w:rsid w:val="002A5508"/>
    <w:rsid w:val="002E0EAF"/>
    <w:rsid w:val="00311BAE"/>
    <w:rsid w:val="00344774"/>
    <w:rsid w:val="0035531C"/>
    <w:rsid w:val="003633D3"/>
    <w:rsid w:val="003960D7"/>
    <w:rsid w:val="003C06DC"/>
    <w:rsid w:val="003F3964"/>
    <w:rsid w:val="004324D0"/>
    <w:rsid w:val="00436350"/>
    <w:rsid w:val="004A5A08"/>
    <w:rsid w:val="004A6DD0"/>
    <w:rsid w:val="004E54BA"/>
    <w:rsid w:val="004F3B03"/>
    <w:rsid w:val="004F5A93"/>
    <w:rsid w:val="005017C5"/>
    <w:rsid w:val="005076D3"/>
    <w:rsid w:val="00545841"/>
    <w:rsid w:val="0057352C"/>
    <w:rsid w:val="00574E65"/>
    <w:rsid w:val="005772B9"/>
    <w:rsid w:val="005F406E"/>
    <w:rsid w:val="00626451"/>
    <w:rsid w:val="00627FC7"/>
    <w:rsid w:val="0064396B"/>
    <w:rsid w:val="00653289"/>
    <w:rsid w:val="00665926"/>
    <w:rsid w:val="00667D4D"/>
    <w:rsid w:val="006707EE"/>
    <w:rsid w:val="006B2663"/>
    <w:rsid w:val="006C735A"/>
    <w:rsid w:val="006E332E"/>
    <w:rsid w:val="006F151A"/>
    <w:rsid w:val="0076785C"/>
    <w:rsid w:val="00771429"/>
    <w:rsid w:val="00781765"/>
    <w:rsid w:val="007A0014"/>
    <w:rsid w:val="008013BF"/>
    <w:rsid w:val="008570F7"/>
    <w:rsid w:val="00877D7E"/>
    <w:rsid w:val="00903A3F"/>
    <w:rsid w:val="0092159F"/>
    <w:rsid w:val="00922E61"/>
    <w:rsid w:val="00966C37"/>
    <w:rsid w:val="00985640"/>
    <w:rsid w:val="009A6A9B"/>
    <w:rsid w:val="009B7488"/>
    <w:rsid w:val="009D0400"/>
    <w:rsid w:val="009D3DBD"/>
    <w:rsid w:val="00A153FF"/>
    <w:rsid w:val="00A31602"/>
    <w:rsid w:val="00A44DC7"/>
    <w:rsid w:val="00A6256A"/>
    <w:rsid w:val="00A80762"/>
    <w:rsid w:val="00A813E0"/>
    <w:rsid w:val="00AC2DB7"/>
    <w:rsid w:val="00AD16A5"/>
    <w:rsid w:val="00AF186E"/>
    <w:rsid w:val="00B15922"/>
    <w:rsid w:val="00B57603"/>
    <w:rsid w:val="00B77FDC"/>
    <w:rsid w:val="00B8496F"/>
    <w:rsid w:val="00BB2C6C"/>
    <w:rsid w:val="00BC068A"/>
    <w:rsid w:val="00BC3D33"/>
    <w:rsid w:val="00BF4583"/>
    <w:rsid w:val="00C27F03"/>
    <w:rsid w:val="00CC2EB3"/>
    <w:rsid w:val="00CF2C6E"/>
    <w:rsid w:val="00CF6FB6"/>
    <w:rsid w:val="00D50A29"/>
    <w:rsid w:val="00DE6BDA"/>
    <w:rsid w:val="00E57372"/>
    <w:rsid w:val="00EA437E"/>
    <w:rsid w:val="00F17B95"/>
    <w:rsid w:val="00F344AA"/>
    <w:rsid w:val="00F5736E"/>
    <w:rsid w:val="00F735F3"/>
    <w:rsid w:val="00FB4970"/>
    <w:rsid w:val="00FB58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86E"/>
  </w:style>
  <w:style w:type="paragraph" w:styleId="1">
    <w:name w:val="heading 1"/>
    <w:basedOn w:val="a"/>
    <w:next w:val="a"/>
    <w:link w:val="10"/>
    <w:uiPriority w:val="9"/>
    <w:qFormat/>
    <w:rsid w:val="007A0014"/>
    <w:pPr>
      <w:keepNext/>
      <w:numPr>
        <w:numId w:val="16"/>
      </w:numPr>
      <w:spacing w:before="360" w:after="240" w:line="240" w:lineRule="auto"/>
      <w:ind w:left="0" w:firstLine="709"/>
      <w:jc w:val="both"/>
      <w:outlineLvl w:val="0"/>
    </w:pPr>
    <w:rPr>
      <w:rFonts w:ascii="Times New Roman" w:eastAsia="Times New Roman" w:hAnsi="Times New Roman" w:cs="Times New Roman"/>
      <w:b/>
      <w:bCs/>
      <w:color w:val="000000"/>
      <w:spacing w:val="7"/>
      <w:kern w:val="32"/>
      <w:sz w:val="24"/>
      <w:szCs w:val="24"/>
      <w:lang w:eastAsia="ru-RU"/>
    </w:rPr>
  </w:style>
  <w:style w:type="paragraph" w:styleId="2">
    <w:name w:val="heading 2"/>
    <w:basedOn w:val="a"/>
    <w:next w:val="a"/>
    <w:link w:val="20"/>
    <w:uiPriority w:val="9"/>
    <w:semiHidden/>
    <w:unhideWhenUsed/>
    <w:qFormat/>
    <w:rsid w:val="007A001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CC2EB3"/>
  </w:style>
  <w:style w:type="paragraph" w:customStyle="1" w:styleId="ReportMain">
    <w:name w:val="Report_Main"/>
    <w:basedOn w:val="a"/>
    <w:link w:val="ReportMain0"/>
    <w:rsid w:val="00CC2EB3"/>
    <w:pPr>
      <w:spacing w:after="0" w:line="240" w:lineRule="auto"/>
    </w:pPr>
    <w:rPr>
      <w:rFonts w:ascii="Times New Roman" w:eastAsia="Times New Roman" w:hAnsi="Times New Roman" w:cs="Times New Roman"/>
      <w:sz w:val="24"/>
      <w:lang w:eastAsia="ru-RU"/>
    </w:rPr>
  </w:style>
  <w:style w:type="character" w:customStyle="1" w:styleId="ReportMain0">
    <w:name w:val="Report_Main Знак"/>
    <w:basedOn w:val="a0"/>
    <w:link w:val="ReportMain"/>
    <w:rsid w:val="00CC2EB3"/>
    <w:rPr>
      <w:rFonts w:ascii="Times New Roman" w:eastAsia="Times New Roman" w:hAnsi="Times New Roman" w:cs="Times New Roman"/>
      <w:sz w:val="24"/>
      <w:lang w:eastAsia="ru-RU"/>
    </w:rPr>
  </w:style>
  <w:style w:type="paragraph" w:customStyle="1" w:styleId="ReportHead">
    <w:name w:val="Report_Head"/>
    <w:basedOn w:val="a"/>
    <w:link w:val="ReportHead0"/>
    <w:rsid w:val="00CC2EB3"/>
    <w:pPr>
      <w:spacing w:after="0" w:line="240" w:lineRule="auto"/>
      <w:jc w:val="center"/>
    </w:pPr>
    <w:rPr>
      <w:rFonts w:ascii="Times New Roman" w:eastAsia="Times New Roman" w:hAnsi="Times New Roman" w:cs="Times New Roman"/>
      <w:sz w:val="28"/>
      <w:lang w:eastAsia="ru-RU"/>
    </w:rPr>
  </w:style>
  <w:style w:type="character" w:customStyle="1" w:styleId="ReportHead0">
    <w:name w:val="Report_Head Знак"/>
    <w:basedOn w:val="a0"/>
    <w:link w:val="ReportHead"/>
    <w:rsid w:val="00CC2EB3"/>
    <w:rPr>
      <w:rFonts w:ascii="Times New Roman" w:eastAsia="Times New Roman" w:hAnsi="Times New Roman" w:cs="Times New Roman"/>
      <w:sz w:val="28"/>
      <w:lang w:eastAsia="ru-RU"/>
    </w:rPr>
  </w:style>
  <w:style w:type="paragraph" w:styleId="a3">
    <w:name w:val="Normal (Web)"/>
    <w:basedOn w:val="a"/>
    <w:uiPriority w:val="99"/>
    <w:unhideWhenUsed/>
    <w:rsid w:val="00CC2E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uiPriority w:val="99"/>
    <w:rsid w:val="00CC2EB3"/>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uiPriority w:val="99"/>
    <w:rsid w:val="00CC2EB3"/>
    <w:rPr>
      <w:rFonts w:ascii="Times New Roman" w:eastAsia="Times New Roman" w:hAnsi="Times New Roman" w:cs="Times New Roman"/>
      <w:sz w:val="24"/>
      <w:szCs w:val="24"/>
      <w:lang w:eastAsia="ru-RU"/>
    </w:rPr>
  </w:style>
  <w:style w:type="character" w:styleId="a6">
    <w:name w:val="Hyperlink"/>
    <w:uiPriority w:val="99"/>
    <w:unhideWhenUsed/>
    <w:rsid w:val="00CC2EB3"/>
    <w:rPr>
      <w:color w:val="0000FF"/>
      <w:u w:val="single"/>
    </w:rPr>
  </w:style>
  <w:style w:type="character" w:customStyle="1" w:styleId="a7">
    <w:name w:val="Основной текст_"/>
    <w:basedOn w:val="a0"/>
    <w:link w:val="6"/>
    <w:locked/>
    <w:rsid w:val="00CC2EB3"/>
    <w:rPr>
      <w:sz w:val="26"/>
      <w:szCs w:val="26"/>
      <w:shd w:val="clear" w:color="auto" w:fill="FFFFFF"/>
    </w:rPr>
  </w:style>
  <w:style w:type="paragraph" w:customStyle="1" w:styleId="6">
    <w:name w:val="Основной текст6"/>
    <w:basedOn w:val="a"/>
    <w:link w:val="a7"/>
    <w:rsid w:val="00CC2EB3"/>
    <w:pPr>
      <w:shd w:val="clear" w:color="auto" w:fill="FFFFFF"/>
      <w:spacing w:after="60" w:line="0" w:lineRule="atLeast"/>
      <w:ind w:hanging="360"/>
      <w:jc w:val="center"/>
    </w:pPr>
    <w:rPr>
      <w:sz w:val="26"/>
      <w:szCs w:val="26"/>
    </w:rPr>
  </w:style>
  <w:style w:type="paragraph" w:customStyle="1" w:styleId="12">
    <w:name w:val="Абзац списка1"/>
    <w:basedOn w:val="a"/>
    <w:next w:val="a8"/>
    <w:uiPriority w:val="34"/>
    <w:qFormat/>
    <w:rsid w:val="00CC2EB3"/>
    <w:pPr>
      <w:ind w:left="720"/>
      <w:contextualSpacing/>
    </w:pPr>
    <w:rPr>
      <w:rFonts w:eastAsia="Times New Roman"/>
      <w:lang w:eastAsia="ru-RU"/>
    </w:rPr>
  </w:style>
  <w:style w:type="paragraph" w:styleId="a8">
    <w:name w:val="List Paragraph"/>
    <w:basedOn w:val="a"/>
    <w:uiPriority w:val="34"/>
    <w:qFormat/>
    <w:rsid w:val="00CC2EB3"/>
    <w:pPr>
      <w:ind w:left="720"/>
      <w:contextualSpacing/>
    </w:pPr>
  </w:style>
  <w:style w:type="paragraph" w:styleId="a9">
    <w:name w:val="header"/>
    <w:basedOn w:val="a"/>
    <w:link w:val="aa"/>
    <w:uiPriority w:val="99"/>
    <w:unhideWhenUsed/>
    <w:rsid w:val="00F735F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735F3"/>
  </w:style>
  <w:style w:type="paragraph" w:styleId="ab">
    <w:name w:val="footer"/>
    <w:basedOn w:val="a"/>
    <w:link w:val="ac"/>
    <w:uiPriority w:val="99"/>
    <w:unhideWhenUsed/>
    <w:rsid w:val="00F735F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735F3"/>
  </w:style>
  <w:style w:type="paragraph" w:styleId="ad">
    <w:name w:val="Balloon Text"/>
    <w:basedOn w:val="a"/>
    <w:link w:val="ae"/>
    <w:uiPriority w:val="99"/>
    <w:semiHidden/>
    <w:unhideWhenUsed/>
    <w:rsid w:val="0011016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10161"/>
    <w:rPr>
      <w:rFonts w:ascii="Tahoma" w:hAnsi="Tahoma" w:cs="Tahoma"/>
      <w:sz w:val="16"/>
      <w:szCs w:val="16"/>
    </w:rPr>
  </w:style>
  <w:style w:type="character" w:customStyle="1" w:styleId="10">
    <w:name w:val="Заголовок 1 Знак"/>
    <w:basedOn w:val="a0"/>
    <w:link w:val="1"/>
    <w:uiPriority w:val="9"/>
    <w:rsid w:val="007A0014"/>
    <w:rPr>
      <w:rFonts w:ascii="Times New Roman" w:eastAsia="Times New Roman" w:hAnsi="Times New Roman" w:cs="Times New Roman"/>
      <w:b/>
      <w:bCs/>
      <w:color w:val="000000"/>
      <w:spacing w:val="7"/>
      <w:kern w:val="32"/>
      <w:sz w:val="24"/>
      <w:szCs w:val="24"/>
      <w:lang w:eastAsia="ru-RU"/>
    </w:rPr>
  </w:style>
  <w:style w:type="character" w:customStyle="1" w:styleId="20">
    <w:name w:val="Заголовок 2 Знак"/>
    <w:basedOn w:val="a0"/>
    <w:link w:val="2"/>
    <w:uiPriority w:val="9"/>
    <w:semiHidden/>
    <w:rsid w:val="007A0014"/>
    <w:rPr>
      <w:rFonts w:ascii="Cambria" w:eastAsia="Times New Roman" w:hAnsi="Cambria" w:cs="Times New Roman"/>
      <w:b/>
      <w:bCs/>
      <w:i/>
      <w:iCs/>
      <w:sz w:val="28"/>
      <w:szCs w:val="28"/>
      <w:lang w:eastAsia="ru-RU"/>
    </w:rPr>
  </w:style>
  <w:style w:type="paragraph" w:styleId="af">
    <w:name w:val="Body Text"/>
    <w:basedOn w:val="a"/>
    <w:link w:val="af0"/>
    <w:uiPriority w:val="99"/>
    <w:semiHidden/>
    <w:unhideWhenUsed/>
    <w:rsid w:val="007A0014"/>
    <w:pPr>
      <w:spacing w:after="120"/>
    </w:pPr>
  </w:style>
  <w:style w:type="character" w:customStyle="1" w:styleId="af0">
    <w:name w:val="Основной текст Знак"/>
    <w:basedOn w:val="a0"/>
    <w:link w:val="af"/>
    <w:uiPriority w:val="99"/>
    <w:semiHidden/>
    <w:rsid w:val="007A0014"/>
  </w:style>
  <w:style w:type="paragraph" w:customStyle="1" w:styleId="Default">
    <w:name w:val="Default"/>
    <w:uiPriority w:val="99"/>
    <w:rsid w:val="007A00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C2EB3"/>
  </w:style>
  <w:style w:type="paragraph" w:customStyle="1" w:styleId="ReportMain">
    <w:name w:val="Report_Main"/>
    <w:basedOn w:val="a"/>
    <w:link w:val="ReportMain0"/>
    <w:rsid w:val="00CC2EB3"/>
    <w:pPr>
      <w:spacing w:after="0" w:line="240" w:lineRule="auto"/>
    </w:pPr>
    <w:rPr>
      <w:rFonts w:ascii="Times New Roman" w:eastAsia="Times New Roman" w:hAnsi="Times New Roman" w:cs="Times New Roman"/>
      <w:sz w:val="24"/>
      <w:lang w:eastAsia="ru-RU"/>
    </w:rPr>
  </w:style>
  <w:style w:type="character" w:customStyle="1" w:styleId="ReportMain0">
    <w:name w:val="Report_Main Знак"/>
    <w:basedOn w:val="a0"/>
    <w:link w:val="ReportMain"/>
    <w:rsid w:val="00CC2EB3"/>
    <w:rPr>
      <w:rFonts w:ascii="Times New Roman" w:eastAsia="Times New Roman" w:hAnsi="Times New Roman" w:cs="Times New Roman"/>
      <w:sz w:val="24"/>
      <w:lang w:eastAsia="ru-RU"/>
    </w:rPr>
  </w:style>
  <w:style w:type="paragraph" w:customStyle="1" w:styleId="ReportHead">
    <w:name w:val="Report_Head"/>
    <w:basedOn w:val="a"/>
    <w:link w:val="ReportHead0"/>
    <w:rsid w:val="00CC2EB3"/>
    <w:pPr>
      <w:spacing w:after="0" w:line="240" w:lineRule="auto"/>
      <w:jc w:val="center"/>
    </w:pPr>
    <w:rPr>
      <w:rFonts w:ascii="Times New Roman" w:eastAsia="Times New Roman" w:hAnsi="Times New Roman" w:cs="Times New Roman"/>
      <w:sz w:val="28"/>
      <w:lang w:eastAsia="ru-RU"/>
    </w:rPr>
  </w:style>
  <w:style w:type="character" w:customStyle="1" w:styleId="ReportHead0">
    <w:name w:val="Report_Head Знак"/>
    <w:basedOn w:val="a0"/>
    <w:link w:val="ReportHead"/>
    <w:rsid w:val="00CC2EB3"/>
    <w:rPr>
      <w:rFonts w:ascii="Times New Roman" w:eastAsia="Times New Roman" w:hAnsi="Times New Roman" w:cs="Times New Roman"/>
      <w:sz w:val="28"/>
      <w:lang w:eastAsia="ru-RU"/>
    </w:rPr>
  </w:style>
  <w:style w:type="paragraph" w:styleId="a3">
    <w:name w:val="Normal (Web)"/>
    <w:basedOn w:val="a"/>
    <w:uiPriority w:val="99"/>
    <w:unhideWhenUsed/>
    <w:rsid w:val="00CC2E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rsid w:val="00CC2EB3"/>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CC2EB3"/>
    <w:rPr>
      <w:rFonts w:ascii="Times New Roman" w:eastAsia="Times New Roman" w:hAnsi="Times New Roman" w:cs="Times New Roman"/>
      <w:sz w:val="24"/>
      <w:szCs w:val="24"/>
      <w:lang w:eastAsia="ru-RU"/>
    </w:rPr>
  </w:style>
  <w:style w:type="character" w:styleId="a6">
    <w:name w:val="Hyperlink"/>
    <w:uiPriority w:val="99"/>
    <w:unhideWhenUsed/>
    <w:rsid w:val="00CC2EB3"/>
    <w:rPr>
      <w:color w:val="0000FF"/>
      <w:u w:val="single"/>
    </w:rPr>
  </w:style>
  <w:style w:type="character" w:customStyle="1" w:styleId="a7">
    <w:name w:val="Основной текст_"/>
    <w:basedOn w:val="a0"/>
    <w:link w:val="6"/>
    <w:locked/>
    <w:rsid w:val="00CC2EB3"/>
    <w:rPr>
      <w:sz w:val="26"/>
      <w:szCs w:val="26"/>
      <w:shd w:val="clear" w:color="auto" w:fill="FFFFFF"/>
    </w:rPr>
  </w:style>
  <w:style w:type="paragraph" w:customStyle="1" w:styleId="6">
    <w:name w:val="Основной текст6"/>
    <w:basedOn w:val="a"/>
    <w:link w:val="a7"/>
    <w:rsid w:val="00CC2EB3"/>
    <w:pPr>
      <w:shd w:val="clear" w:color="auto" w:fill="FFFFFF"/>
      <w:spacing w:after="60" w:line="0" w:lineRule="atLeast"/>
      <w:ind w:hanging="360"/>
      <w:jc w:val="center"/>
    </w:pPr>
    <w:rPr>
      <w:sz w:val="26"/>
      <w:szCs w:val="26"/>
    </w:rPr>
  </w:style>
  <w:style w:type="paragraph" w:customStyle="1" w:styleId="10">
    <w:name w:val="Абзац списка1"/>
    <w:basedOn w:val="a"/>
    <w:next w:val="a8"/>
    <w:uiPriority w:val="34"/>
    <w:qFormat/>
    <w:rsid w:val="00CC2EB3"/>
    <w:pPr>
      <w:ind w:left="720"/>
      <w:contextualSpacing/>
    </w:pPr>
    <w:rPr>
      <w:rFonts w:eastAsia="Times New Roman"/>
      <w:lang w:eastAsia="ru-RU"/>
    </w:rPr>
  </w:style>
  <w:style w:type="paragraph" w:styleId="a8">
    <w:name w:val="List Paragraph"/>
    <w:basedOn w:val="a"/>
    <w:uiPriority w:val="34"/>
    <w:qFormat/>
    <w:rsid w:val="00CC2EB3"/>
    <w:pPr>
      <w:ind w:left="720"/>
      <w:contextualSpacing/>
    </w:pPr>
  </w:style>
  <w:style w:type="paragraph" w:styleId="a9">
    <w:name w:val="header"/>
    <w:basedOn w:val="a"/>
    <w:link w:val="aa"/>
    <w:uiPriority w:val="99"/>
    <w:unhideWhenUsed/>
    <w:rsid w:val="00F735F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735F3"/>
  </w:style>
  <w:style w:type="paragraph" w:styleId="ab">
    <w:name w:val="footer"/>
    <w:basedOn w:val="a"/>
    <w:link w:val="ac"/>
    <w:uiPriority w:val="99"/>
    <w:unhideWhenUsed/>
    <w:rsid w:val="00F735F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735F3"/>
  </w:style>
  <w:style w:type="paragraph" w:styleId="ad">
    <w:name w:val="Balloon Text"/>
    <w:basedOn w:val="a"/>
    <w:link w:val="ae"/>
    <w:uiPriority w:val="99"/>
    <w:semiHidden/>
    <w:unhideWhenUsed/>
    <w:rsid w:val="0011016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101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4961004">
      <w:bodyDiv w:val="1"/>
      <w:marLeft w:val="0"/>
      <w:marRight w:val="0"/>
      <w:marTop w:val="0"/>
      <w:marBottom w:val="0"/>
      <w:divBdr>
        <w:top w:val="none" w:sz="0" w:space="0" w:color="auto"/>
        <w:left w:val="none" w:sz="0" w:space="0" w:color="auto"/>
        <w:bottom w:val="none" w:sz="0" w:space="0" w:color="auto"/>
        <w:right w:val="none" w:sz="0" w:space="0" w:color="auto"/>
      </w:divBdr>
    </w:div>
    <w:div w:id="195258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36373.html" TargetMode="External"/><Relationship Id="rId13" Type="http://schemas.openxmlformats.org/officeDocument/2006/relationships/hyperlink" Target="http://znanium.com/catalog/product/541980" TargetMode="External"/><Relationship Id="rId18" Type="http://schemas.openxmlformats.org/officeDocument/2006/relationships/hyperlink" Target="http://www.philosophy.ru/" TargetMode="External"/><Relationship Id="rId26" Type="http://schemas.openxmlformats.org/officeDocument/2006/relationships/hyperlink" Target="https://get.adobe.com/ru/reader/" TargetMode="External"/><Relationship Id="rId3" Type="http://schemas.openxmlformats.org/officeDocument/2006/relationships/settings" Target="settings.xml"/><Relationship Id="rId21" Type="http://schemas.openxmlformats.org/officeDocument/2006/relationships/hyperlink" Target="http://www.soc.lib.ru" TargetMode="External"/><Relationship Id="rId7" Type="http://schemas.openxmlformats.org/officeDocument/2006/relationships/hyperlink" Target="http://www.iprbookshop.ru/88238.html" TargetMode="External"/><Relationship Id="rId12" Type="http://schemas.openxmlformats.org/officeDocument/2006/relationships/hyperlink" Target="http://znanium.com/catalog/product/535013" TargetMode="External"/><Relationship Id="rId17" Type="http://schemas.openxmlformats.org/officeDocument/2006/relationships/hyperlink" Target="http://www.edu.ru/" TargetMode="External"/><Relationship Id="rId25" Type="http://schemas.openxmlformats.org/officeDocument/2006/relationships/hyperlink" Target="https://universarium.org/course/739"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henomen.ru/" TargetMode="External"/><Relationship Id="rId20" Type="http://schemas.openxmlformats.org/officeDocument/2006/relationships/hyperlink" Target="http://school-collection.edu.ru/" TargetMode="External"/><Relationship Id="rId29" Type="http://schemas.openxmlformats.org/officeDocument/2006/relationships/hyperlink" Target="https://www.scopu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rbookshop.ru/36375.html" TargetMode="External"/><Relationship Id="rId24" Type="http://schemas.openxmlformats.org/officeDocument/2006/relationships/hyperlink" Target="https://www.coursera.org/learn/osnovy-filosofii"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humanities.edu.ru/" TargetMode="External"/><Relationship Id="rId23" Type="http://schemas.openxmlformats.org/officeDocument/2006/relationships/hyperlink" Target="https://openedu.ru/course/" TargetMode="External"/><Relationship Id="rId28" Type="http://schemas.openxmlformats.org/officeDocument/2006/relationships/hyperlink" Target="https://search.proquest.com/" TargetMode="External"/><Relationship Id="rId10" Type="http://schemas.openxmlformats.org/officeDocument/2006/relationships/hyperlink" Target="http://www.iprbookshop.ru/36374.html" TargetMode="External"/><Relationship Id="rId19" Type="http://schemas.openxmlformats.org/officeDocument/2006/relationships/hyperlink" Target="http://www.edu.ru/"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iprbookshop.ru/36372.html" TargetMode="External"/><Relationship Id="rId14" Type="http://schemas.openxmlformats.org/officeDocument/2006/relationships/hyperlink" Target="http://terme.ru/" TargetMode="External"/><Relationship Id="rId22" Type="http://schemas.openxmlformats.org/officeDocument/2006/relationships/hyperlink" Target="http://philos.msu.ru/" TargetMode="External"/><Relationship Id="rId27" Type="http://schemas.openxmlformats.org/officeDocument/2006/relationships/hyperlink" Target="http://www.7-zip.org/" TargetMode="External"/><Relationship Id="rId30" Type="http://schemas.openxmlformats.org/officeDocument/2006/relationships/hyperlink" Target="http://apps.webofknowledge.com/"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6171</Words>
  <Characters>35175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Южанинова</dc:creator>
  <cp:lastModifiedBy>User</cp:lastModifiedBy>
  <cp:revision>16</cp:revision>
  <cp:lastPrinted>2021-06-07T11:20:00Z</cp:lastPrinted>
  <dcterms:created xsi:type="dcterms:W3CDTF">2021-06-07T11:22:00Z</dcterms:created>
  <dcterms:modified xsi:type="dcterms:W3CDTF">2021-10-11T04:16:00Z</dcterms:modified>
</cp:coreProperties>
</file>