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6AE" w:rsidRPr="006070AE" w:rsidRDefault="00A446AE" w:rsidP="00A446AE">
      <w:pPr>
        <w:pStyle w:val="ReportHead"/>
        <w:suppressAutoHyphens/>
        <w:rPr>
          <w:sz w:val="24"/>
          <w:szCs w:val="24"/>
        </w:rPr>
      </w:pPr>
      <w:r w:rsidRPr="006070AE">
        <w:rPr>
          <w:sz w:val="24"/>
          <w:szCs w:val="24"/>
        </w:rPr>
        <w:t>Минобрнауки России</w:t>
      </w: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r w:rsidRPr="006070AE">
        <w:rPr>
          <w:sz w:val="24"/>
          <w:szCs w:val="24"/>
        </w:rPr>
        <w:t>Федеральное государственное бюджетное образовательное учреждение</w:t>
      </w:r>
    </w:p>
    <w:p w:rsidR="00A446AE" w:rsidRPr="006070AE" w:rsidRDefault="00A446AE" w:rsidP="00A446AE">
      <w:pPr>
        <w:pStyle w:val="ReportHead"/>
        <w:suppressAutoHyphens/>
        <w:rPr>
          <w:sz w:val="24"/>
          <w:szCs w:val="24"/>
        </w:rPr>
      </w:pPr>
      <w:r w:rsidRPr="006070AE">
        <w:rPr>
          <w:sz w:val="24"/>
          <w:szCs w:val="24"/>
        </w:rPr>
        <w:t>высшего профессионального образования</w:t>
      </w:r>
    </w:p>
    <w:p w:rsidR="00A446AE" w:rsidRPr="006070AE" w:rsidRDefault="00A446AE" w:rsidP="00A446AE">
      <w:pPr>
        <w:pStyle w:val="ReportHead"/>
        <w:suppressAutoHyphens/>
        <w:rPr>
          <w:b/>
          <w:sz w:val="24"/>
          <w:szCs w:val="24"/>
        </w:rPr>
      </w:pPr>
      <w:r w:rsidRPr="006070AE">
        <w:rPr>
          <w:b/>
          <w:sz w:val="24"/>
          <w:szCs w:val="24"/>
        </w:rPr>
        <w:t>«Оренбургский государственный университет»</w:t>
      </w: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r w:rsidRPr="006070AE">
        <w:rPr>
          <w:sz w:val="24"/>
          <w:szCs w:val="24"/>
        </w:rPr>
        <w:t>Кафедра журналистики</w:t>
      </w: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jc w:val="left"/>
        <w:rPr>
          <w:sz w:val="24"/>
          <w:szCs w:val="24"/>
        </w:rPr>
      </w:pPr>
    </w:p>
    <w:p w:rsidR="00A446AE" w:rsidRPr="006070AE" w:rsidRDefault="00A446AE" w:rsidP="00A446AE">
      <w:pPr>
        <w:pStyle w:val="ReportHead"/>
        <w:suppressAutoHyphens/>
        <w:jc w:val="left"/>
        <w:rPr>
          <w:sz w:val="24"/>
          <w:szCs w:val="24"/>
        </w:rPr>
      </w:pPr>
    </w:p>
    <w:p w:rsidR="00A446AE" w:rsidRPr="006070AE" w:rsidRDefault="00A446AE" w:rsidP="00A446AE">
      <w:pPr>
        <w:pStyle w:val="ReportHead"/>
        <w:suppressAutoHyphens/>
        <w:jc w:val="left"/>
        <w:rPr>
          <w:sz w:val="24"/>
          <w:szCs w:val="24"/>
        </w:rPr>
      </w:pPr>
    </w:p>
    <w:p w:rsidR="00A446AE" w:rsidRPr="006070AE" w:rsidRDefault="00A446AE" w:rsidP="00A446AE">
      <w:pPr>
        <w:pStyle w:val="ReportHead"/>
        <w:suppressAutoHyphens/>
        <w:jc w:val="left"/>
        <w:rPr>
          <w:sz w:val="24"/>
          <w:szCs w:val="24"/>
        </w:rPr>
      </w:pPr>
    </w:p>
    <w:p w:rsidR="00A446AE" w:rsidRPr="006070AE" w:rsidRDefault="00A446AE" w:rsidP="00A446AE">
      <w:pPr>
        <w:pStyle w:val="ReportHead"/>
        <w:suppressAutoHyphens/>
        <w:jc w:val="left"/>
        <w:rPr>
          <w:sz w:val="24"/>
          <w:szCs w:val="24"/>
        </w:rPr>
      </w:pPr>
    </w:p>
    <w:p w:rsidR="00A446AE" w:rsidRPr="006070AE" w:rsidRDefault="00A446AE" w:rsidP="00A446AE">
      <w:pPr>
        <w:pStyle w:val="ReportHead"/>
        <w:suppressAutoHyphens/>
        <w:jc w:val="left"/>
        <w:rPr>
          <w:sz w:val="24"/>
          <w:szCs w:val="24"/>
        </w:rPr>
      </w:pPr>
    </w:p>
    <w:p w:rsidR="00A446AE" w:rsidRPr="006070AE" w:rsidRDefault="00A446AE" w:rsidP="00A446AE">
      <w:pPr>
        <w:pStyle w:val="ReportHead"/>
        <w:suppressAutoHyphens/>
        <w:rPr>
          <w:sz w:val="24"/>
          <w:szCs w:val="24"/>
        </w:rPr>
      </w:pPr>
    </w:p>
    <w:p w:rsidR="00A446AE" w:rsidRPr="0098367D" w:rsidRDefault="00A446AE" w:rsidP="00A446AE">
      <w:pPr>
        <w:pStyle w:val="ReportHead"/>
        <w:suppressAutoHyphens/>
        <w:spacing w:before="120"/>
        <w:rPr>
          <w:b/>
          <w:szCs w:val="24"/>
        </w:rPr>
      </w:pPr>
      <w:r>
        <w:rPr>
          <w:b/>
          <w:sz w:val="24"/>
          <w:szCs w:val="24"/>
        </w:rPr>
        <w:t>МЕТОДИЧЕСКИЕ УКАЗАНИЯ</w:t>
      </w:r>
    </w:p>
    <w:p w:rsidR="00A446AE" w:rsidRPr="006070AE" w:rsidRDefault="00A446AE" w:rsidP="00A446AE">
      <w:pPr>
        <w:pStyle w:val="ReportHead"/>
        <w:suppressAutoHyphens/>
        <w:spacing w:before="120"/>
        <w:rPr>
          <w:szCs w:val="24"/>
        </w:rPr>
      </w:pPr>
      <w:r w:rsidRPr="006070AE">
        <w:rPr>
          <w:szCs w:val="24"/>
        </w:rPr>
        <w:t>ДИСЦИПЛИНЫ</w:t>
      </w:r>
    </w:p>
    <w:p w:rsidR="00A446AE" w:rsidRPr="006070AE" w:rsidRDefault="00A446AE" w:rsidP="00A446AE">
      <w:pPr>
        <w:pStyle w:val="ReportHead"/>
        <w:suppressAutoHyphens/>
        <w:spacing w:before="120"/>
        <w:rPr>
          <w:i/>
          <w:sz w:val="24"/>
          <w:szCs w:val="24"/>
        </w:rPr>
      </w:pPr>
      <w:r w:rsidRPr="006070AE">
        <w:rPr>
          <w:i/>
          <w:sz w:val="24"/>
          <w:szCs w:val="24"/>
        </w:rPr>
        <w:t>«Б.1.В.ДВ.7.1</w:t>
      </w:r>
      <w:r>
        <w:rPr>
          <w:i/>
          <w:sz w:val="24"/>
        </w:rPr>
        <w:t>Современная документалистика</w:t>
      </w:r>
      <w:r w:rsidRPr="006070AE">
        <w:rPr>
          <w:i/>
          <w:sz w:val="24"/>
          <w:szCs w:val="24"/>
        </w:rPr>
        <w:t>»</w:t>
      </w: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spacing w:line="360" w:lineRule="auto"/>
        <w:rPr>
          <w:sz w:val="24"/>
          <w:szCs w:val="24"/>
        </w:rPr>
      </w:pPr>
      <w:r w:rsidRPr="006070AE">
        <w:rPr>
          <w:sz w:val="24"/>
          <w:szCs w:val="24"/>
        </w:rPr>
        <w:t>Уровень высшего образования</w:t>
      </w:r>
    </w:p>
    <w:p w:rsidR="00A446AE" w:rsidRPr="006070AE" w:rsidRDefault="00A446AE" w:rsidP="00A446AE">
      <w:pPr>
        <w:pStyle w:val="ReportHead"/>
        <w:suppressAutoHyphens/>
        <w:spacing w:line="360" w:lineRule="auto"/>
        <w:rPr>
          <w:sz w:val="24"/>
          <w:szCs w:val="24"/>
        </w:rPr>
      </w:pPr>
      <w:r w:rsidRPr="006070AE">
        <w:rPr>
          <w:sz w:val="24"/>
          <w:szCs w:val="24"/>
        </w:rPr>
        <w:t>БАКАЛАВРИАТ</w:t>
      </w:r>
    </w:p>
    <w:p w:rsidR="00A446AE" w:rsidRPr="006070AE" w:rsidRDefault="00A446AE" w:rsidP="00A446AE">
      <w:pPr>
        <w:pStyle w:val="ReportHead"/>
        <w:suppressAutoHyphens/>
        <w:rPr>
          <w:sz w:val="24"/>
          <w:szCs w:val="24"/>
        </w:rPr>
      </w:pPr>
      <w:r w:rsidRPr="006070AE">
        <w:rPr>
          <w:sz w:val="24"/>
          <w:szCs w:val="24"/>
        </w:rPr>
        <w:t>Направление подготовки</w:t>
      </w:r>
    </w:p>
    <w:p w:rsidR="00A446AE" w:rsidRPr="006070AE" w:rsidRDefault="00A446AE" w:rsidP="00A446AE">
      <w:pPr>
        <w:pStyle w:val="ReportHead"/>
        <w:suppressAutoHyphens/>
        <w:rPr>
          <w:i/>
          <w:sz w:val="24"/>
          <w:szCs w:val="24"/>
          <w:u w:val="single"/>
        </w:rPr>
      </w:pPr>
      <w:r w:rsidRPr="006070AE">
        <w:rPr>
          <w:i/>
          <w:sz w:val="24"/>
          <w:szCs w:val="24"/>
          <w:u w:val="single"/>
        </w:rPr>
        <w:t>42.03.02 Журналистика</w:t>
      </w:r>
    </w:p>
    <w:p w:rsidR="00A446AE" w:rsidRPr="006070AE" w:rsidRDefault="00A446AE" w:rsidP="00A446AE">
      <w:pPr>
        <w:pStyle w:val="ReportHead"/>
        <w:suppressAutoHyphens/>
        <w:rPr>
          <w:sz w:val="24"/>
          <w:szCs w:val="24"/>
          <w:vertAlign w:val="superscript"/>
        </w:rPr>
      </w:pPr>
      <w:r w:rsidRPr="006070AE">
        <w:rPr>
          <w:sz w:val="24"/>
          <w:szCs w:val="24"/>
          <w:vertAlign w:val="superscript"/>
        </w:rPr>
        <w:t>(код и наименование направления подготовки)</w:t>
      </w:r>
    </w:p>
    <w:p w:rsidR="00A446AE" w:rsidRPr="006070AE" w:rsidRDefault="00A446AE" w:rsidP="00A446AE">
      <w:pPr>
        <w:pStyle w:val="ReportHead"/>
        <w:suppressAutoHyphens/>
        <w:rPr>
          <w:i/>
          <w:sz w:val="24"/>
          <w:szCs w:val="24"/>
          <w:u w:val="single"/>
        </w:rPr>
      </w:pPr>
      <w:r w:rsidRPr="006070AE">
        <w:rPr>
          <w:i/>
          <w:sz w:val="24"/>
          <w:szCs w:val="24"/>
          <w:u w:val="single"/>
        </w:rPr>
        <w:t>Общий профиль</w:t>
      </w:r>
    </w:p>
    <w:p w:rsidR="00A446AE" w:rsidRPr="006070AE" w:rsidRDefault="00A446AE" w:rsidP="00A446AE">
      <w:pPr>
        <w:pStyle w:val="ReportHead"/>
        <w:suppressAutoHyphens/>
        <w:rPr>
          <w:sz w:val="24"/>
          <w:szCs w:val="24"/>
          <w:vertAlign w:val="superscript"/>
        </w:rPr>
      </w:pPr>
      <w:r w:rsidRPr="006070AE">
        <w:rPr>
          <w:sz w:val="24"/>
          <w:szCs w:val="24"/>
          <w:vertAlign w:val="superscript"/>
        </w:rPr>
        <w:t xml:space="preserve"> (наименование направленности (профиля) образовательной программы)</w:t>
      </w:r>
    </w:p>
    <w:p w:rsidR="00A446AE" w:rsidRPr="006070AE" w:rsidRDefault="00A446AE" w:rsidP="00A446AE">
      <w:pPr>
        <w:pStyle w:val="ReportHead"/>
        <w:suppressAutoHyphens/>
        <w:spacing w:before="120"/>
        <w:rPr>
          <w:sz w:val="24"/>
          <w:szCs w:val="24"/>
        </w:rPr>
      </w:pPr>
      <w:r w:rsidRPr="006070AE">
        <w:rPr>
          <w:sz w:val="24"/>
          <w:szCs w:val="24"/>
        </w:rPr>
        <w:t>Тип образовательной программы</w:t>
      </w:r>
    </w:p>
    <w:p w:rsidR="00A446AE" w:rsidRPr="006070AE" w:rsidRDefault="00A446AE" w:rsidP="00A446AE">
      <w:pPr>
        <w:pStyle w:val="ReportHead"/>
        <w:suppressAutoHyphens/>
        <w:rPr>
          <w:i/>
          <w:sz w:val="24"/>
          <w:szCs w:val="24"/>
          <w:u w:val="single"/>
        </w:rPr>
      </w:pPr>
      <w:r w:rsidRPr="006070AE">
        <w:rPr>
          <w:i/>
          <w:sz w:val="24"/>
          <w:szCs w:val="24"/>
          <w:u w:val="single"/>
        </w:rPr>
        <w:t>Программа прикладного бакалавриата</w:t>
      </w: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r w:rsidRPr="006070AE">
        <w:rPr>
          <w:sz w:val="24"/>
          <w:szCs w:val="24"/>
        </w:rPr>
        <w:t>Квалификация</w:t>
      </w:r>
    </w:p>
    <w:p w:rsidR="00A446AE" w:rsidRPr="006070AE" w:rsidRDefault="00A446AE" w:rsidP="00A446AE">
      <w:pPr>
        <w:pStyle w:val="ReportHead"/>
        <w:suppressAutoHyphens/>
        <w:rPr>
          <w:i/>
          <w:sz w:val="24"/>
          <w:szCs w:val="24"/>
          <w:u w:val="single"/>
        </w:rPr>
      </w:pPr>
      <w:r w:rsidRPr="006070AE">
        <w:rPr>
          <w:i/>
          <w:sz w:val="24"/>
          <w:szCs w:val="24"/>
          <w:u w:val="single"/>
        </w:rPr>
        <w:t>Бакалавр</w:t>
      </w:r>
    </w:p>
    <w:p w:rsidR="00A446AE" w:rsidRPr="006070AE" w:rsidRDefault="00A446AE" w:rsidP="00A446AE">
      <w:pPr>
        <w:pStyle w:val="ReportHead"/>
        <w:suppressAutoHyphens/>
        <w:spacing w:before="120"/>
        <w:rPr>
          <w:sz w:val="24"/>
          <w:szCs w:val="24"/>
        </w:rPr>
      </w:pPr>
      <w:r w:rsidRPr="006070AE">
        <w:rPr>
          <w:sz w:val="24"/>
          <w:szCs w:val="24"/>
        </w:rPr>
        <w:t>Форма обучения</w:t>
      </w:r>
    </w:p>
    <w:p w:rsidR="00A446AE" w:rsidRPr="003A7703" w:rsidRDefault="00A446AE" w:rsidP="00A446AE">
      <w:pPr>
        <w:pStyle w:val="ReportHead"/>
        <w:suppressAutoHyphens/>
        <w:rPr>
          <w:i/>
          <w:sz w:val="24"/>
          <w:szCs w:val="24"/>
          <w:u w:val="single"/>
        </w:rPr>
      </w:pPr>
      <w:r>
        <w:rPr>
          <w:i/>
          <w:sz w:val="24"/>
          <w:szCs w:val="24"/>
          <w:u w:val="single"/>
        </w:rPr>
        <w:t>Очная</w:t>
      </w:r>
    </w:p>
    <w:p w:rsidR="00A446AE" w:rsidRPr="006070AE" w:rsidRDefault="00A446AE" w:rsidP="00A446AE">
      <w:pPr>
        <w:pStyle w:val="ReportHead"/>
        <w:suppressAutoHyphens/>
        <w:rPr>
          <w:sz w:val="24"/>
          <w:szCs w:val="24"/>
        </w:rPr>
      </w:pPr>
      <w:bookmarkStart w:id="0" w:name="BookmarkWhereDelChr13"/>
      <w:bookmarkEnd w:id="0"/>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pStyle w:val="ReportHead"/>
        <w:suppressAutoHyphens/>
        <w:rPr>
          <w:sz w:val="24"/>
          <w:szCs w:val="24"/>
        </w:rPr>
      </w:pPr>
    </w:p>
    <w:p w:rsidR="00A446AE" w:rsidRPr="006070AE" w:rsidRDefault="00A446AE" w:rsidP="00A446AE">
      <w:pPr>
        <w:jc w:val="center"/>
        <w:rPr>
          <w:sz w:val="24"/>
          <w:szCs w:val="24"/>
        </w:rPr>
      </w:pPr>
      <w:r w:rsidRPr="006070AE">
        <w:rPr>
          <w:sz w:val="24"/>
          <w:szCs w:val="24"/>
        </w:rPr>
        <w:t>Год набора 20</w:t>
      </w:r>
      <w:r w:rsidR="00953B23">
        <w:rPr>
          <w:sz w:val="24"/>
          <w:szCs w:val="24"/>
        </w:rPr>
        <w:t>21</w:t>
      </w:r>
    </w:p>
    <w:p w:rsidR="00323EF0" w:rsidRPr="00153E07" w:rsidRDefault="00323EF0" w:rsidP="00323EF0">
      <w:pPr>
        <w:spacing w:after="0" w:line="240" w:lineRule="auto"/>
        <w:ind w:firstLine="709"/>
        <w:jc w:val="both"/>
        <w:rPr>
          <w:sz w:val="28"/>
          <w:szCs w:val="28"/>
        </w:rPr>
      </w:pPr>
      <w:r w:rsidRPr="00153E07">
        <w:rPr>
          <w:sz w:val="28"/>
          <w:szCs w:val="28"/>
        </w:rPr>
        <w:lastRenderedPageBreak/>
        <w:t xml:space="preserve">Методические указания рассмотрены и одобрены на заседании кафедры журналистики </w:t>
      </w:r>
    </w:p>
    <w:p w:rsidR="00323EF0" w:rsidRPr="00153E07" w:rsidRDefault="00953B23" w:rsidP="00323EF0">
      <w:pPr>
        <w:spacing w:after="0" w:line="240" w:lineRule="auto"/>
        <w:ind w:firstLine="709"/>
        <w:jc w:val="both"/>
        <w:rPr>
          <w:sz w:val="28"/>
          <w:szCs w:val="28"/>
        </w:rPr>
      </w:pPr>
      <w:r>
        <w:rPr>
          <w:sz w:val="28"/>
          <w:szCs w:val="28"/>
        </w:rPr>
        <w:t xml:space="preserve">«___»_____________ 2021 </w:t>
      </w:r>
      <w:bookmarkStart w:id="1" w:name="_GoBack"/>
      <w:bookmarkEnd w:id="1"/>
      <w:r w:rsidR="00323EF0" w:rsidRPr="00153E07">
        <w:rPr>
          <w:sz w:val="28"/>
          <w:szCs w:val="28"/>
        </w:rPr>
        <w:t>г.                     Протокол №_____</w:t>
      </w: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r w:rsidRPr="00153E07">
        <w:rPr>
          <w:sz w:val="28"/>
          <w:szCs w:val="28"/>
        </w:rPr>
        <w:t>Заведующий кафедрой __________________ Т.М. Жаплова.</w:t>
      </w: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323EF0" w:rsidRPr="00153E07" w:rsidRDefault="00323EF0" w:rsidP="00323EF0">
      <w:pPr>
        <w:spacing w:after="0" w:line="240" w:lineRule="auto"/>
        <w:ind w:firstLine="709"/>
        <w:jc w:val="both"/>
        <w:rPr>
          <w:sz w:val="28"/>
          <w:szCs w:val="28"/>
        </w:rPr>
      </w:pPr>
    </w:p>
    <w:p w:rsidR="00C02B7E" w:rsidRPr="00323EF0" w:rsidRDefault="00323EF0" w:rsidP="00323EF0">
      <w:pPr>
        <w:spacing w:after="0" w:line="240" w:lineRule="auto"/>
        <w:ind w:firstLine="709"/>
        <w:jc w:val="both"/>
        <w:rPr>
          <w:sz w:val="28"/>
          <w:szCs w:val="28"/>
        </w:rPr>
      </w:pPr>
      <w:r w:rsidRPr="00153E07">
        <w:rPr>
          <w:sz w:val="28"/>
          <w:szCs w:val="28"/>
        </w:rPr>
        <w:t>Методические указания являются приложением к рабочей программе по дисциплине «</w:t>
      </w:r>
      <w:r>
        <w:rPr>
          <w:i/>
          <w:sz w:val="24"/>
        </w:rPr>
        <w:t>Современная документалистика</w:t>
      </w:r>
      <w:r w:rsidRPr="00153E07">
        <w:rPr>
          <w:sz w:val="28"/>
          <w:szCs w:val="28"/>
        </w:rPr>
        <w:t>», зарегистрированной в ЦИТ под учетным номером _________________</w:t>
      </w:r>
    </w:p>
    <w:p w:rsidR="00C02B7E" w:rsidRDefault="00C02B7E" w:rsidP="00A446AE">
      <w:pPr>
        <w:pStyle w:val="a3"/>
        <w:rPr>
          <w:b/>
          <w:color w:val="000000"/>
          <w:sz w:val="28"/>
        </w:rPr>
      </w:pPr>
    </w:p>
    <w:p w:rsidR="00A446AE" w:rsidRPr="006070AE" w:rsidRDefault="00A446AE" w:rsidP="00A446AE">
      <w:pPr>
        <w:pStyle w:val="a3"/>
        <w:rPr>
          <w:b/>
          <w:color w:val="000000"/>
          <w:sz w:val="28"/>
        </w:rPr>
      </w:pPr>
      <w:r w:rsidRPr="006070AE">
        <w:rPr>
          <w:b/>
          <w:color w:val="000000"/>
          <w:sz w:val="28"/>
        </w:rPr>
        <w:t>Содержание</w:t>
      </w:r>
    </w:p>
    <w:tbl>
      <w:tblPr>
        <w:tblW w:w="0" w:type="auto"/>
        <w:tblLook w:val="04A0" w:firstRow="1" w:lastRow="0" w:firstColumn="1" w:lastColumn="0" w:noHBand="0" w:noVBand="1"/>
      </w:tblPr>
      <w:tblGrid>
        <w:gridCol w:w="8897"/>
      </w:tblGrid>
      <w:tr w:rsidR="00A446AE" w:rsidRPr="00EB5E91" w:rsidTr="006E05F1">
        <w:tc>
          <w:tcPr>
            <w:tcW w:w="8897" w:type="dxa"/>
            <w:shd w:val="clear" w:color="auto" w:fill="auto"/>
          </w:tcPr>
          <w:p w:rsidR="00A446AE" w:rsidRPr="00EB5E91" w:rsidRDefault="00A446AE" w:rsidP="006E05F1">
            <w:pPr>
              <w:spacing w:line="240" w:lineRule="auto"/>
            </w:pPr>
            <w:r w:rsidRPr="00EB5E91">
              <w:t>1 Методические указания по лекционным занятиям…………………………………</w:t>
            </w:r>
            <w:r>
              <w:t>………...4</w:t>
            </w:r>
          </w:p>
        </w:tc>
      </w:tr>
      <w:tr w:rsidR="00A446AE" w:rsidRPr="00EB5E91" w:rsidTr="006E05F1">
        <w:tc>
          <w:tcPr>
            <w:tcW w:w="8897" w:type="dxa"/>
            <w:shd w:val="clear" w:color="auto" w:fill="auto"/>
          </w:tcPr>
          <w:p w:rsidR="00A446AE" w:rsidRPr="00EB5E91" w:rsidRDefault="00A446AE" w:rsidP="006E05F1">
            <w:pPr>
              <w:spacing w:line="240" w:lineRule="auto"/>
            </w:pPr>
            <w:r w:rsidRPr="00EB5E91">
              <w:t>2 Методические указания по практическим занятиям…………………………………</w:t>
            </w:r>
            <w:r>
              <w:t>……….5</w:t>
            </w:r>
          </w:p>
        </w:tc>
      </w:tr>
      <w:tr w:rsidR="00A446AE" w:rsidRPr="00EB5E91" w:rsidTr="006E05F1">
        <w:tc>
          <w:tcPr>
            <w:tcW w:w="8897" w:type="dxa"/>
            <w:shd w:val="clear" w:color="auto" w:fill="auto"/>
          </w:tcPr>
          <w:p w:rsidR="00A446AE" w:rsidRPr="00EB5E91" w:rsidRDefault="00A446AE" w:rsidP="006E05F1">
            <w:pPr>
              <w:spacing w:line="240" w:lineRule="auto"/>
            </w:pPr>
            <w:r w:rsidRPr="00EB5E91">
              <w:t>3 Методические указания по самостоятельной работе………………………………</w:t>
            </w:r>
            <w:r>
              <w:t>…………7</w:t>
            </w:r>
          </w:p>
        </w:tc>
      </w:tr>
    </w:tbl>
    <w:p w:rsidR="00A446AE" w:rsidRDefault="00A446AE" w:rsidP="00A446AE">
      <w:r>
        <w:t>4 Рекомендуемая литература……………………………………………………………………………10</w:t>
      </w:r>
    </w:p>
    <w:p w:rsidR="00A446AE" w:rsidRDefault="00A446AE" w:rsidP="00A446AE">
      <w:pPr>
        <w:pStyle w:val="a4"/>
      </w:pPr>
      <w:r>
        <w:t>4.1 Основная литература………………………………………………………………..............10</w:t>
      </w:r>
    </w:p>
    <w:p w:rsidR="00A446AE" w:rsidRDefault="00A446AE" w:rsidP="00A446AE">
      <w:pPr>
        <w:pStyle w:val="a4"/>
      </w:pPr>
      <w:r>
        <w:t xml:space="preserve">4.2 </w:t>
      </w:r>
      <w:r w:rsidRPr="006070AE">
        <w:t>Дополнительная литература</w:t>
      </w:r>
      <w:r>
        <w:t>………………………………………………………………..10</w:t>
      </w:r>
    </w:p>
    <w:p w:rsidR="00A446AE" w:rsidRDefault="00A446AE" w:rsidP="00A446AE">
      <w:pPr>
        <w:pStyle w:val="a4"/>
      </w:pPr>
      <w:r>
        <w:t>4.3</w:t>
      </w:r>
      <w:r w:rsidRPr="006070AE">
        <w:t xml:space="preserve"> Периодические издания</w:t>
      </w:r>
      <w:r>
        <w:t>…………………………………………………………………….10</w:t>
      </w:r>
    </w:p>
    <w:p w:rsidR="00A446AE" w:rsidRDefault="00A446AE" w:rsidP="00A446AE">
      <w:pPr>
        <w:pStyle w:val="a4"/>
      </w:pPr>
      <w:r>
        <w:t xml:space="preserve">4.4 </w:t>
      </w:r>
      <w:r w:rsidRPr="006070AE">
        <w:t>Интернет-ресурсы</w:t>
      </w:r>
      <w:r>
        <w:t>…………………………………………………………………………...10</w:t>
      </w:r>
    </w:p>
    <w:p w:rsidR="00A446AE" w:rsidRDefault="00A446AE" w:rsidP="00A446AE">
      <w:pPr>
        <w:jc w:val="both"/>
      </w:pPr>
      <w:r>
        <w:t xml:space="preserve">5. </w:t>
      </w:r>
      <w:r w:rsidRPr="006070AE">
        <w:t>Материально-техническое обеспечение дисциплины</w:t>
      </w:r>
      <w:r>
        <w:t>……………………………………………11</w:t>
      </w: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A446AE" w:rsidRDefault="00A446AE" w:rsidP="00A446AE">
      <w:pPr>
        <w:pStyle w:val="1"/>
        <w:spacing w:before="0"/>
        <w:ind w:firstLine="709"/>
        <w:jc w:val="both"/>
        <w:rPr>
          <w:rFonts w:ascii="Times New Roman" w:hAnsi="Times New Roman"/>
          <w:color w:val="auto"/>
        </w:rPr>
      </w:pPr>
    </w:p>
    <w:p w:rsidR="00C02B7E" w:rsidRDefault="00C02B7E" w:rsidP="00C02B7E">
      <w:pPr>
        <w:rPr>
          <w:lang w:eastAsia="ru-RU"/>
        </w:rPr>
      </w:pPr>
    </w:p>
    <w:p w:rsidR="00C02B7E" w:rsidRPr="00C02B7E" w:rsidRDefault="00C02B7E" w:rsidP="00C02B7E">
      <w:pPr>
        <w:rPr>
          <w:lang w:eastAsia="ru-RU"/>
        </w:rPr>
      </w:pPr>
    </w:p>
    <w:p w:rsidR="00A446AE" w:rsidRDefault="00A446AE" w:rsidP="00A446AE">
      <w:pPr>
        <w:pStyle w:val="1"/>
        <w:spacing w:before="0"/>
        <w:ind w:firstLine="709"/>
        <w:jc w:val="both"/>
        <w:rPr>
          <w:rFonts w:ascii="Times New Roman" w:hAnsi="Times New Roman"/>
          <w:color w:val="auto"/>
        </w:rPr>
      </w:pPr>
    </w:p>
    <w:p w:rsidR="00323EF0" w:rsidRDefault="00323EF0" w:rsidP="00323EF0">
      <w:pPr>
        <w:rPr>
          <w:lang w:eastAsia="ru-RU"/>
        </w:rPr>
      </w:pPr>
    </w:p>
    <w:p w:rsidR="00323EF0" w:rsidRDefault="00323EF0" w:rsidP="00323EF0">
      <w:pPr>
        <w:rPr>
          <w:lang w:eastAsia="ru-RU"/>
        </w:rPr>
      </w:pPr>
    </w:p>
    <w:p w:rsidR="00323EF0" w:rsidRDefault="00323EF0" w:rsidP="00323EF0">
      <w:pPr>
        <w:rPr>
          <w:lang w:eastAsia="ru-RU"/>
        </w:rPr>
      </w:pPr>
    </w:p>
    <w:p w:rsidR="00323EF0" w:rsidRDefault="00323EF0" w:rsidP="00323EF0">
      <w:pPr>
        <w:rPr>
          <w:lang w:eastAsia="ru-RU"/>
        </w:rPr>
      </w:pPr>
    </w:p>
    <w:p w:rsidR="00323EF0" w:rsidRPr="00323EF0" w:rsidRDefault="00323EF0" w:rsidP="00323EF0">
      <w:pPr>
        <w:rPr>
          <w:lang w:eastAsia="ru-RU"/>
        </w:rPr>
      </w:pPr>
    </w:p>
    <w:p w:rsidR="00A446AE" w:rsidRDefault="00A446AE" w:rsidP="00A446AE">
      <w:pPr>
        <w:jc w:val="both"/>
        <w:rPr>
          <w:rFonts w:eastAsia="Times New Roman"/>
          <w:b/>
          <w:bCs/>
          <w:sz w:val="28"/>
          <w:szCs w:val="28"/>
          <w:lang w:eastAsia="ru-RU"/>
        </w:rPr>
      </w:pPr>
    </w:p>
    <w:p w:rsidR="00A446AE" w:rsidRPr="006070AE" w:rsidRDefault="00A446AE" w:rsidP="00A446AE">
      <w:pPr>
        <w:jc w:val="both"/>
        <w:rPr>
          <w:b/>
          <w:sz w:val="28"/>
        </w:rPr>
      </w:pPr>
      <w:r w:rsidRPr="006070AE">
        <w:rPr>
          <w:b/>
          <w:sz w:val="28"/>
        </w:rPr>
        <w:lastRenderedPageBreak/>
        <w:t>1 Методические указания по лекционным занятиям</w:t>
      </w:r>
    </w:p>
    <w:p w:rsidR="00A446AE" w:rsidRPr="006070AE" w:rsidRDefault="00A446AE" w:rsidP="00A446AE">
      <w:pPr>
        <w:ind w:firstLine="709"/>
        <w:jc w:val="both"/>
        <w:rPr>
          <w:sz w:val="24"/>
        </w:rPr>
      </w:pPr>
      <w:r w:rsidRPr="006070AE">
        <w:rPr>
          <w:sz w:val="24"/>
        </w:rPr>
        <w:t xml:space="preserve">В создании своего авторского лекционного курса преподаватель руководствуется двумя документами - Федеральным государственным образовательным стандартом и учебной программой. Совершенно недостаточно только слушать лекции. Важно студенту понять, что лекция есть своеобразная творческая форма самостоятельной работы. Надо пытаться стать активным соучастником лекции: думать, сравнивать известное с вновь получаемыми знаниями, войти в логику изложения материала лектором, по возможности вступать с ним в мысленную полемику. Знакомство с дисциплиной происходит уже на первой лекции, где от Вас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w:t>
      </w:r>
    </w:p>
    <w:p w:rsidR="00A446AE" w:rsidRPr="006070AE" w:rsidRDefault="00A446AE" w:rsidP="00A446AE">
      <w:pPr>
        <w:ind w:firstLine="709"/>
        <w:jc w:val="both"/>
        <w:rPr>
          <w:sz w:val="24"/>
        </w:rPr>
      </w:pPr>
      <w:r w:rsidRPr="006070AE">
        <w:rPr>
          <w:sz w:val="24"/>
        </w:rP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Вами.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A446AE" w:rsidRPr="006070AE" w:rsidRDefault="00A446AE" w:rsidP="00A446AE">
      <w:pPr>
        <w:ind w:firstLine="709"/>
        <w:jc w:val="both"/>
        <w:rPr>
          <w:sz w:val="24"/>
        </w:rPr>
      </w:pPr>
      <w:r w:rsidRPr="006070AE">
        <w:rPr>
          <w:sz w:val="24"/>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A446AE" w:rsidRPr="006070AE" w:rsidRDefault="00A446AE" w:rsidP="00A446AE">
      <w:pPr>
        <w:ind w:firstLine="709"/>
        <w:jc w:val="both"/>
        <w:rPr>
          <w:sz w:val="24"/>
        </w:rPr>
      </w:pPr>
      <w:r w:rsidRPr="006070AE">
        <w:rPr>
          <w:sz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A446AE" w:rsidRPr="006070AE" w:rsidRDefault="00A446AE" w:rsidP="00A446AE">
      <w:pPr>
        <w:ind w:firstLine="709"/>
        <w:jc w:val="both"/>
        <w:rPr>
          <w:sz w:val="24"/>
        </w:rPr>
      </w:pPr>
      <w:r w:rsidRPr="006070AE">
        <w:rPr>
          <w:sz w:val="24"/>
        </w:rPr>
        <w:t>Работая над конспектом лекций, Вам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A446AE" w:rsidRPr="006070AE" w:rsidRDefault="00A446AE" w:rsidP="00A446AE">
      <w:pPr>
        <w:autoSpaceDE w:val="0"/>
        <w:autoSpaceDN w:val="0"/>
        <w:adjustRightInd w:val="0"/>
        <w:jc w:val="both"/>
        <w:rPr>
          <w:sz w:val="24"/>
        </w:rPr>
      </w:pPr>
      <w:r w:rsidRPr="006070AE">
        <w:rPr>
          <w:sz w:val="24"/>
        </w:rPr>
        <w:t xml:space="preserve">Во время лекции можно задать лектору вопрос. Вопросы можно задать и во время перерыва (письменно или устно), а также после лекции или перед началом очередной. Лектор найдет формы и способы реагирования на вопросы студентов. Написание конспекта лекций должно быть  кратко, схематично.  Необходимо последовательно фиксировать основные положения, выводы, формулировки, обобщения; помечать важные мысли, выделять ключевые слова, термины.  Необходимо уточнить термины, понятия с </w:t>
      </w:r>
      <w:r w:rsidRPr="006070AE">
        <w:rPr>
          <w:sz w:val="24"/>
        </w:rPr>
        <w:lastRenderedPageBreak/>
        <w:t xml:space="preserve">помощью энциклопедий, словарей, справочников с выписыванием толкований в тетрадь сразу после лекции.  </w:t>
      </w:r>
    </w:p>
    <w:p w:rsidR="00A446AE" w:rsidRPr="006070AE" w:rsidRDefault="00A446AE" w:rsidP="00A446AE">
      <w:pPr>
        <w:autoSpaceDE w:val="0"/>
        <w:autoSpaceDN w:val="0"/>
        <w:adjustRightInd w:val="0"/>
        <w:jc w:val="both"/>
        <w:rPr>
          <w:sz w:val="24"/>
        </w:rPr>
      </w:pPr>
    </w:p>
    <w:p w:rsidR="00A446AE" w:rsidRPr="006070AE" w:rsidRDefault="00A446AE" w:rsidP="00A446AE">
      <w:pPr>
        <w:autoSpaceDE w:val="0"/>
        <w:autoSpaceDN w:val="0"/>
        <w:adjustRightInd w:val="0"/>
        <w:jc w:val="both"/>
        <w:rPr>
          <w:b/>
          <w:sz w:val="32"/>
        </w:rPr>
      </w:pPr>
      <w:bookmarkStart w:id="2" w:name="_Toc5225311"/>
      <w:r w:rsidRPr="006070AE">
        <w:rPr>
          <w:b/>
          <w:sz w:val="28"/>
          <w:szCs w:val="32"/>
        </w:rPr>
        <w:t>2 Методические указания по практическим занятиям</w:t>
      </w:r>
      <w:bookmarkEnd w:id="2"/>
    </w:p>
    <w:p w:rsidR="00A446AE" w:rsidRPr="006070AE" w:rsidRDefault="00A446AE" w:rsidP="00A446AE">
      <w:pPr>
        <w:autoSpaceDE w:val="0"/>
        <w:autoSpaceDN w:val="0"/>
        <w:adjustRightInd w:val="0"/>
        <w:jc w:val="both"/>
        <w:rPr>
          <w:sz w:val="24"/>
        </w:rPr>
      </w:pPr>
      <w:r w:rsidRPr="006070AE">
        <w:rPr>
          <w:sz w:val="24"/>
        </w:rPr>
        <w:t xml:space="preserve">   Важной составной частью учебного процесса в вузе являются семинарские и практические занятия. Семинарские занятия помогают студентам глубже усвоить учебный материал, приобрести навыки творческой работы над документами и первоисточниками.</w:t>
      </w:r>
    </w:p>
    <w:p w:rsidR="00A446AE" w:rsidRPr="006070AE" w:rsidRDefault="00A446AE" w:rsidP="00A446AE">
      <w:pPr>
        <w:autoSpaceDE w:val="0"/>
        <w:autoSpaceDN w:val="0"/>
        <w:adjustRightInd w:val="0"/>
        <w:ind w:firstLine="709"/>
        <w:jc w:val="both"/>
        <w:rPr>
          <w:sz w:val="24"/>
        </w:rPr>
      </w:pPr>
      <w:r w:rsidRPr="006070AE">
        <w:rPr>
          <w:sz w:val="24"/>
        </w:rPr>
        <w:t>При подготовке к практическому занятию рекомендуется:</w:t>
      </w:r>
    </w:p>
    <w:p w:rsidR="00A446AE" w:rsidRPr="006070AE" w:rsidRDefault="00A446AE" w:rsidP="00A446AE">
      <w:pPr>
        <w:autoSpaceDE w:val="0"/>
        <w:autoSpaceDN w:val="0"/>
        <w:adjustRightInd w:val="0"/>
        <w:ind w:firstLine="709"/>
        <w:jc w:val="both"/>
        <w:rPr>
          <w:sz w:val="24"/>
        </w:rPr>
      </w:pPr>
      <w:r w:rsidRPr="006070AE">
        <w:rPr>
          <w:sz w:val="24"/>
        </w:rPr>
        <w:t>1) ознакомиться с темой и планом занятия, чтобы выяснить круг вопросов, которые будут обсуждаться на занятии;</w:t>
      </w:r>
    </w:p>
    <w:p w:rsidR="00A446AE" w:rsidRPr="006070AE" w:rsidRDefault="00A446AE" w:rsidP="00A446AE">
      <w:pPr>
        <w:autoSpaceDE w:val="0"/>
        <w:autoSpaceDN w:val="0"/>
        <w:adjustRightInd w:val="0"/>
        <w:ind w:firstLine="709"/>
        <w:jc w:val="both"/>
        <w:rPr>
          <w:sz w:val="24"/>
        </w:rPr>
      </w:pPr>
      <w:r w:rsidRPr="006070AE">
        <w:rPr>
          <w:sz w:val="24"/>
        </w:rPr>
        <w:t>2) поработать с конспектом лекции по теме занятия, прочитать соответствующие разделы учебников и других источников;</w:t>
      </w:r>
    </w:p>
    <w:p w:rsidR="00A446AE" w:rsidRPr="006070AE" w:rsidRDefault="00A446AE" w:rsidP="00A446AE">
      <w:pPr>
        <w:autoSpaceDE w:val="0"/>
        <w:autoSpaceDN w:val="0"/>
        <w:adjustRightInd w:val="0"/>
        <w:ind w:firstLine="709"/>
        <w:jc w:val="both"/>
        <w:rPr>
          <w:sz w:val="24"/>
        </w:rPr>
      </w:pPr>
      <w:r w:rsidRPr="006070AE">
        <w:rPr>
          <w:sz w:val="24"/>
        </w:rPr>
        <w:t>3) выполнить конспект первоисточников и выделить положения и вопросы, не совсем понятные или вызывающие сомнения.</w:t>
      </w:r>
    </w:p>
    <w:p w:rsidR="00A446AE" w:rsidRPr="006070AE" w:rsidRDefault="00A446AE" w:rsidP="00A446AE">
      <w:pPr>
        <w:autoSpaceDE w:val="0"/>
        <w:autoSpaceDN w:val="0"/>
        <w:adjustRightInd w:val="0"/>
        <w:ind w:firstLine="709"/>
        <w:jc w:val="both"/>
        <w:rPr>
          <w:sz w:val="24"/>
        </w:rPr>
      </w:pPr>
      <w:r w:rsidRPr="006070AE">
        <w:rPr>
          <w:sz w:val="24"/>
        </w:rPr>
        <w:t>Студентам рекомендуется ознакомиться заранее с темой и целью практических занятий, со списком литературы, изучить ряд первоисточников, уяснить основные понятия, принципы и категории предмета. Большую помощь в этом может оказать конспектирование. Перед конспектированием следует внимательно изучить список вопросов, выносимых на обсуждение в ходе практического занятия. Конспектируются фундаментальные, основополагающие источники, оригинальные произведения выдающихся педагогов.</w:t>
      </w:r>
    </w:p>
    <w:p w:rsidR="00A446AE" w:rsidRPr="006070AE" w:rsidRDefault="00A446AE" w:rsidP="00A446AE">
      <w:pPr>
        <w:autoSpaceDE w:val="0"/>
        <w:autoSpaceDN w:val="0"/>
        <w:adjustRightInd w:val="0"/>
        <w:ind w:firstLine="709"/>
        <w:jc w:val="both"/>
        <w:rPr>
          <w:sz w:val="24"/>
        </w:rPr>
      </w:pPr>
      <w:r w:rsidRPr="006070AE">
        <w:rPr>
          <w:sz w:val="24"/>
        </w:rPr>
        <w:t>При составлении конспекта не нужно конспектировать все подряд, следует выделять самое главное, познавательное, необходимое для подготовки к занятию; не рекомендуется конспектировать то, что непонятно, если во время изучения материала и конспектирования возникают вопросы или замечаниях, желательно их записывать. Качественно выполненный конспект позволит неоднократно его использовать, продумать и проанализировать материал заново, выстроить собственное представление о предмете, найти интересующие проблемы, понять и усвоить их, подготовиться к зачету. Не стоит увлекаться ксерокопирования статей, книг, чужих конспектов. Не следует забывать, что память и работа бывают только своими, соответственно и знания тоже.</w:t>
      </w:r>
    </w:p>
    <w:p w:rsidR="00A446AE" w:rsidRPr="006070AE" w:rsidRDefault="00A446AE" w:rsidP="00A446AE">
      <w:pPr>
        <w:autoSpaceDE w:val="0"/>
        <w:autoSpaceDN w:val="0"/>
        <w:adjustRightInd w:val="0"/>
        <w:ind w:firstLine="709"/>
        <w:jc w:val="both"/>
        <w:rPr>
          <w:sz w:val="24"/>
        </w:rPr>
      </w:pPr>
      <w:r w:rsidRPr="006070AE">
        <w:rPr>
          <w:sz w:val="24"/>
        </w:rPr>
        <w:t>Кроме конспектирования, желательно, готовясь к занятиям, ознакомиться с публикациями в периодических изданиях, журналах, посвященных изучаемой теме, а также воспользоваться Интернетом. В ходе практических занятий, высказывая свои суждения, задавая вопросы, студент не только демонстрирует свою подготовленность к занятию, но и лучше понимает и запоминает материал.</w:t>
      </w:r>
    </w:p>
    <w:p w:rsidR="00A446AE" w:rsidRPr="006070AE" w:rsidRDefault="00A446AE" w:rsidP="00A446AE">
      <w:pPr>
        <w:autoSpaceDE w:val="0"/>
        <w:autoSpaceDN w:val="0"/>
        <w:adjustRightInd w:val="0"/>
        <w:ind w:firstLine="709"/>
        <w:jc w:val="both"/>
        <w:rPr>
          <w:rFonts w:ascii="Tahoma" w:hAnsi="Tahoma" w:cs="Tahoma"/>
          <w:color w:val="424242"/>
          <w:sz w:val="36"/>
          <w:szCs w:val="34"/>
        </w:rPr>
      </w:pPr>
      <w:r w:rsidRPr="006070AE">
        <w:rPr>
          <w:sz w:val="24"/>
        </w:rPr>
        <w:t xml:space="preserve">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w:t>
      </w:r>
      <w:r w:rsidRPr="006070AE">
        <w:rPr>
          <w:sz w:val="24"/>
        </w:rPr>
        <w:lastRenderedPageBreak/>
        <w:t xml:space="preserve">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w:t>
      </w:r>
    </w:p>
    <w:p w:rsidR="00A446AE" w:rsidRPr="006070AE" w:rsidRDefault="00A446AE" w:rsidP="00A446AE">
      <w:pPr>
        <w:autoSpaceDE w:val="0"/>
        <w:autoSpaceDN w:val="0"/>
        <w:adjustRightInd w:val="0"/>
        <w:ind w:firstLine="709"/>
        <w:jc w:val="both"/>
        <w:rPr>
          <w:sz w:val="24"/>
        </w:rPr>
      </w:pPr>
      <w:r w:rsidRPr="006070AE">
        <w:rPr>
          <w:sz w:val="24"/>
        </w:rPr>
        <w:t xml:space="preserve">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rsidR="00A446AE" w:rsidRPr="006070AE" w:rsidRDefault="00A446AE" w:rsidP="00A446AE">
      <w:pPr>
        <w:autoSpaceDE w:val="0"/>
        <w:autoSpaceDN w:val="0"/>
        <w:adjustRightInd w:val="0"/>
        <w:ind w:firstLine="709"/>
        <w:jc w:val="both"/>
        <w:rPr>
          <w:sz w:val="24"/>
        </w:rPr>
      </w:pPr>
      <w:r w:rsidRPr="006070AE">
        <w:rPr>
          <w:sz w:val="24"/>
        </w:rPr>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A446AE" w:rsidRPr="006070AE" w:rsidRDefault="00A446AE" w:rsidP="00A446AE">
      <w:pPr>
        <w:autoSpaceDE w:val="0"/>
        <w:autoSpaceDN w:val="0"/>
        <w:adjustRightInd w:val="0"/>
        <w:ind w:firstLine="709"/>
        <w:jc w:val="both"/>
        <w:rPr>
          <w:sz w:val="24"/>
        </w:rPr>
      </w:pPr>
      <w:r w:rsidRPr="006070AE">
        <w:rPr>
          <w:sz w:val="24"/>
        </w:rP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обсуждения и дискуссии вырабатываются умения и навыки использовать приобретенные знания для различного рода ораторской деятельности. </w:t>
      </w:r>
    </w:p>
    <w:p w:rsidR="00A446AE" w:rsidRPr="006070AE" w:rsidRDefault="00A446AE" w:rsidP="00A446AE">
      <w:pPr>
        <w:autoSpaceDE w:val="0"/>
        <w:autoSpaceDN w:val="0"/>
        <w:adjustRightInd w:val="0"/>
        <w:ind w:firstLine="709"/>
        <w:jc w:val="both"/>
        <w:rPr>
          <w:sz w:val="24"/>
        </w:rPr>
      </w:pPr>
      <w:r w:rsidRPr="006070AE">
        <w:rPr>
          <w:sz w:val="24"/>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Выступление студента должно строиться свободно, убедительно и аргументировано.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 Вокруг такого выступления могут разгореться споры, дискуссии, к участию в которых должен стремиться каждый. В заключение преподаватель, как руководитель семинара, подводит итоги семинара. Он может  проверить конспекты студентов и, если потребуется, внести в них исправления и дополнения.</w:t>
      </w:r>
    </w:p>
    <w:p w:rsidR="00A446AE" w:rsidRPr="006070AE" w:rsidRDefault="00A446AE" w:rsidP="00A446AE">
      <w:pPr>
        <w:autoSpaceDE w:val="0"/>
        <w:autoSpaceDN w:val="0"/>
        <w:adjustRightInd w:val="0"/>
        <w:ind w:firstLine="709"/>
        <w:jc w:val="both"/>
        <w:rPr>
          <w:sz w:val="24"/>
        </w:rPr>
      </w:pPr>
      <w:r w:rsidRPr="006070AE">
        <w:rPr>
          <w:sz w:val="24"/>
        </w:rPr>
        <w:t>В заключении преподаватель подводит итоги практического занятия в следующем порядке: − дает оценку общей подготовке группы к занятию; − оценивает каждого выступающего, определяя положительные и отрицательные стороны их ответов на вопросы, докладов и информационных сообщений; − обращает внимание на характер постановки студентами вопросов докладчику и выступающим, на научную глубину и общую культуру дискуссии. В заключительном слове преподаватель отвечает на вопросы, которые были заданы ему студентами в конце практического занятия.</w:t>
      </w:r>
    </w:p>
    <w:p w:rsidR="00A446AE" w:rsidRPr="006070AE" w:rsidRDefault="00A446AE" w:rsidP="00A446AE">
      <w:pPr>
        <w:pStyle w:val="11"/>
        <w:tabs>
          <w:tab w:val="left" w:pos="851"/>
        </w:tabs>
        <w:spacing w:after="0" w:line="240" w:lineRule="auto"/>
        <w:ind w:left="0"/>
        <w:jc w:val="both"/>
        <w:rPr>
          <w:rFonts w:ascii="Times New Roman" w:hAnsi="Times New Roman" w:cs="Times New Roman"/>
          <w:b/>
          <w:sz w:val="28"/>
          <w:szCs w:val="24"/>
        </w:rPr>
      </w:pPr>
      <w:bookmarkStart w:id="3" w:name="_Toc5225312"/>
    </w:p>
    <w:p w:rsidR="00A446AE" w:rsidRPr="000148E2" w:rsidRDefault="00A446AE" w:rsidP="00A446AE">
      <w:pPr>
        <w:pStyle w:val="11"/>
        <w:tabs>
          <w:tab w:val="left" w:pos="851"/>
        </w:tabs>
        <w:spacing w:after="0" w:line="240" w:lineRule="auto"/>
        <w:ind w:left="0"/>
        <w:jc w:val="both"/>
        <w:rPr>
          <w:rFonts w:ascii="Times New Roman" w:hAnsi="Times New Roman" w:cs="Times New Roman"/>
          <w:b/>
          <w:sz w:val="24"/>
          <w:szCs w:val="24"/>
        </w:rPr>
      </w:pPr>
    </w:p>
    <w:p w:rsidR="00A446AE" w:rsidRDefault="00A446AE" w:rsidP="00A446AE">
      <w:pPr>
        <w:pStyle w:val="1"/>
        <w:spacing w:before="0"/>
        <w:ind w:firstLine="709"/>
        <w:rPr>
          <w:rFonts w:ascii="Times New Roman" w:hAnsi="Times New Roman"/>
          <w:color w:val="auto"/>
        </w:rPr>
      </w:pPr>
    </w:p>
    <w:p w:rsidR="00323EF0" w:rsidRPr="00323EF0" w:rsidRDefault="00323EF0" w:rsidP="00323EF0">
      <w:pPr>
        <w:rPr>
          <w:lang w:eastAsia="ru-RU"/>
        </w:rPr>
      </w:pPr>
    </w:p>
    <w:p w:rsidR="00A446AE" w:rsidRDefault="00A446AE" w:rsidP="00A446AE">
      <w:pPr>
        <w:pStyle w:val="1"/>
        <w:spacing w:before="0"/>
        <w:ind w:firstLine="709"/>
        <w:rPr>
          <w:rFonts w:ascii="Times New Roman" w:hAnsi="Times New Roman"/>
          <w:color w:val="auto"/>
        </w:rPr>
      </w:pPr>
    </w:p>
    <w:p w:rsidR="00A446AE" w:rsidRPr="00E00BAB" w:rsidRDefault="00A446AE" w:rsidP="00A446AE">
      <w:pPr>
        <w:pStyle w:val="1"/>
        <w:spacing w:before="0"/>
        <w:ind w:firstLine="709"/>
        <w:rPr>
          <w:rFonts w:ascii="Times New Roman" w:eastAsia="TimesNewRomanPSMT" w:hAnsi="Times New Roman"/>
          <w:color w:val="auto"/>
        </w:rPr>
      </w:pPr>
      <w:r>
        <w:rPr>
          <w:rFonts w:ascii="Times New Roman" w:hAnsi="Times New Roman"/>
          <w:color w:val="auto"/>
        </w:rPr>
        <w:t>3</w:t>
      </w:r>
      <w:r w:rsidRPr="00E00BAB">
        <w:rPr>
          <w:rFonts w:ascii="Times New Roman" w:hAnsi="Times New Roman"/>
          <w:color w:val="auto"/>
        </w:rPr>
        <w:t xml:space="preserve"> Методические указания по самостоятельной работе</w:t>
      </w:r>
      <w:bookmarkEnd w:id="3"/>
    </w:p>
    <w:p w:rsidR="00A446AE" w:rsidRDefault="00A446AE" w:rsidP="00A446AE">
      <w:pPr>
        <w:autoSpaceDE w:val="0"/>
        <w:autoSpaceDN w:val="0"/>
        <w:adjustRightInd w:val="0"/>
        <w:ind w:firstLine="709"/>
        <w:jc w:val="both"/>
      </w:pPr>
    </w:p>
    <w:p w:rsidR="00A446AE" w:rsidRPr="006070AE" w:rsidRDefault="00A446AE" w:rsidP="00A446AE">
      <w:pPr>
        <w:autoSpaceDE w:val="0"/>
        <w:autoSpaceDN w:val="0"/>
        <w:adjustRightInd w:val="0"/>
        <w:ind w:firstLine="709"/>
        <w:jc w:val="both"/>
        <w:rPr>
          <w:sz w:val="24"/>
          <w:szCs w:val="24"/>
        </w:rPr>
      </w:pPr>
      <w:r w:rsidRPr="006070AE">
        <w:rPr>
          <w:sz w:val="24"/>
          <w:szCs w:val="24"/>
        </w:rPr>
        <w:t xml:space="preserve">Самостоятельная работа наряду с аудиторной представляет одну из форм учебного процесса и является существенной его частью.  </w:t>
      </w:r>
    </w:p>
    <w:p w:rsidR="00A446AE" w:rsidRPr="006070AE" w:rsidRDefault="00A446AE" w:rsidP="00A446AE">
      <w:pPr>
        <w:autoSpaceDE w:val="0"/>
        <w:autoSpaceDN w:val="0"/>
        <w:adjustRightInd w:val="0"/>
        <w:jc w:val="both"/>
        <w:rPr>
          <w:sz w:val="24"/>
          <w:szCs w:val="24"/>
        </w:rPr>
      </w:pPr>
      <w:r w:rsidRPr="006070AE">
        <w:rPr>
          <w:sz w:val="24"/>
          <w:szCs w:val="24"/>
        </w:rPr>
        <w:t>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w:t>
      </w:r>
    </w:p>
    <w:p w:rsidR="00A446AE" w:rsidRPr="006070AE" w:rsidRDefault="00A446AE" w:rsidP="00A446AE">
      <w:pPr>
        <w:autoSpaceDE w:val="0"/>
        <w:autoSpaceDN w:val="0"/>
        <w:adjustRightInd w:val="0"/>
        <w:ind w:firstLine="709"/>
        <w:jc w:val="both"/>
        <w:rPr>
          <w:sz w:val="24"/>
          <w:szCs w:val="24"/>
        </w:rPr>
      </w:pPr>
      <w:r w:rsidRPr="006070AE">
        <w:rPr>
          <w:sz w:val="24"/>
          <w:szCs w:val="24"/>
        </w:rPr>
        <w:t>Самостоятельная работа предназначена не только для овладения каждой дисциплиной, но и для формирования навыков самостоятельной работы вообще, в учебной, научной, профессиональной деятельности, способности принимать на себя ответственность, самостоятельно решить проблему, находить конструктивные решения, выход из кризисной ситуации и т. д.</w:t>
      </w:r>
    </w:p>
    <w:p w:rsidR="00A446AE" w:rsidRPr="006070AE" w:rsidRDefault="00A446AE" w:rsidP="00A446AE">
      <w:pPr>
        <w:autoSpaceDE w:val="0"/>
        <w:autoSpaceDN w:val="0"/>
        <w:adjustRightInd w:val="0"/>
        <w:ind w:firstLine="709"/>
        <w:jc w:val="both"/>
        <w:rPr>
          <w:sz w:val="24"/>
          <w:szCs w:val="24"/>
        </w:rPr>
      </w:pPr>
      <w:r w:rsidRPr="006070AE">
        <w:rPr>
          <w:sz w:val="24"/>
          <w:szCs w:val="24"/>
        </w:rPr>
        <w:t>Согласно новой образовательной парадигме независимо от специализации и характера работы любой начинающий специалист должен обладать фундаментальными знаниями, профессиональными умениями и навыками деятельности своего профиля, опытом творческой и исследовательской деятельности по решению новых проблем, опытом социально-оценочной деятельности. Две последние составляющие образования формируются именно в процессе самостоятельной работы.</w:t>
      </w:r>
    </w:p>
    <w:p w:rsidR="00A446AE" w:rsidRPr="006070AE" w:rsidRDefault="00A446AE" w:rsidP="00A446AE">
      <w:pPr>
        <w:autoSpaceDE w:val="0"/>
        <w:autoSpaceDN w:val="0"/>
        <w:adjustRightInd w:val="0"/>
        <w:ind w:firstLine="709"/>
        <w:jc w:val="both"/>
        <w:rPr>
          <w:sz w:val="24"/>
          <w:szCs w:val="24"/>
        </w:rPr>
      </w:pPr>
      <w:r w:rsidRPr="006070AE">
        <w:rPr>
          <w:sz w:val="24"/>
          <w:szCs w:val="24"/>
        </w:rPr>
        <w:t>Преподаватель лишь организует познавательную деятельность студентов. Студентов сам осуществляет познание. Самостоятельная работа завершает задачи всех видов учебной работы. Никакие знания, не подкрепленные самостоятельной деятельностью, не могут стать подлинным достоянием человека. Кроме того, самостоятельная работа имеет воспитательное значение: она формирует самостоятельность не только как совокупность умений и навыков, но и как черту характера, играющую существенную роль в структуре личности современного специалиста высшей квалификации.</w:t>
      </w:r>
    </w:p>
    <w:p w:rsidR="00A446AE" w:rsidRPr="006070AE" w:rsidRDefault="00A446AE" w:rsidP="00A446AE">
      <w:pPr>
        <w:autoSpaceDE w:val="0"/>
        <w:autoSpaceDN w:val="0"/>
        <w:adjustRightInd w:val="0"/>
        <w:ind w:firstLine="709"/>
        <w:jc w:val="both"/>
        <w:rPr>
          <w:sz w:val="24"/>
          <w:szCs w:val="24"/>
        </w:rPr>
      </w:pPr>
      <w:r w:rsidRPr="006070AE">
        <w:rPr>
          <w:sz w:val="24"/>
          <w:szCs w:val="24"/>
        </w:rPr>
        <w:t xml:space="preserve"> Самостоятельная работа включает воспроизводящие и творческие процессы. В зависимости от этого различают три уровня самостоятельной деятельности аспирантов:</w:t>
      </w:r>
    </w:p>
    <w:p w:rsidR="00A446AE" w:rsidRPr="006070AE" w:rsidRDefault="00A446AE" w:rsidP="00A446AE">
      <w:pPr>
        <w:autoSpaceDE w:val="0"/>
        <w:autoSpaceDN w:val="0"/>
        <w:adjustRightInd w:val="0"/>
        <w:ind w:firstLine="709"/>
        <w:jc w:val="both"/>
        <w:rPr>
          <w:sz w:val="24"/>
          <w:szCs w:val="24"/>
        </w:rPr>
      </w:pPr>
      <w:r w:rsidRPr="006070AE">
        <w:rPr>
          <w:sz w:val="24"/>
          <w:szCs w:val="24"/>
        </w:rPr>
        <w:t>1. Репродуктивный (тренировочный) уровень.</w:t>
      </w:r>
    </w:p>
    <w:p w:rsidR="00A446AE" w:rsidRPr="006070AE" w:rsidRDefault="00A446AE" w:rsidP="00A446AE">
      <w:pPr>
        <w:autoSpaceDE w:val="0"/>
        <w:autoSpaceDN w:val="0"/>
        <w:adjustRightInd w:val="0"/>
        <w:ind w:firstLine="709"/>
        <w:jc w:val="both"/>
        <w:rPr>
          <w:sz w:val="24"/>
          <w:szCs w:val="24"/>
        </w:rPr>
      </w:pPr>
      <w:r w:rsidRPr="006070AE">
        <w:rPr>
          <w:sz w:val="24"/>
          <w:szCs w:val="24"/>
        </w:rPr>
        <w:t>2. Реконструктивный уровень.</w:t>
      </w:r>
    </w:p>
    <w:p w:rsidR="00A446AE" w:rsidRPr="006070AE" w:rsidRDefault="00A446AE" w:rsidP="00A446AE">
      <w:pPr>
        <w:autoSpaceDE w:val="0"/>
        <w:autoSpaceDN w:val="0"/>
        <w:adjustRightInd w:val="0"/>
        <w:ind w:firstLine="709"/>
        <w:jc w:val="both"/>
        <w:rPr>
          <w:sz w:val="24"/>
          <w:szCs w:val="24"/>
        </w:rPr>
      </w:pPr>
      <w:r w:rsidRPr="006070AE">
        <w:rPr>
          <w:sz w:val="24"/>
          <w:szCs w:val="24"/>
        </w:rPr>
        <w:t>3. Творческий, поисковый.</w:t>
      </w:r>
    </w:p>
    <w:p w:rsidR="00A446AE" w:rsidRPr="006070AE" w:rsidRDefault="00A446AE" w:rsidP="00A446AE">
      <w:pPr>
        <w:autoSpaceDE w:val="0"/>
        <w:autoSpaceDN w:val="0"/>
        <w:adjustRightInd w:val="0"/>
        <w:ind w:firstLine="709"/>
        <w:jc w:val="both"/>
        <w:rPr>
          <w:sz w:val="24"/>
          <w:szCs w:val="24"/>
        </w:rPr>
      </w:pPr>
      <w:r w:rsidRPr="006070AE">
        <w:rPr>
          <w:sz w:val="24"/>
          <w:szCs w:val="24"/>
        </w:rPr>
        <w:t>1. Тренировочные самостоятельные работы выполняются по образцу: решение задач, заполнение таблиц, схем и т. д. Познавательная деятельность  проявляется в узнавании, осмыслении, запоминании. Цель такого рода работ — закрепление знаний, формирование умений, навыков.</w:t>
      </w:r>
    </w:p>
    <w:p w:rsidR="00A446AE" w:rsidRPr="006070AE" w:rsidRDefault="00A446AE" w:rsidP="00A446AE">
      <w:pPr>
        <w:autoSpaceDE w:val="0"/>
        <w:autoSpaceDN w:val="0"/>
        <w:adjustRightInd w:val="0"/>
        <w:ind w:firstLine="709"/>
        <w:jc w:val="both"/>
        <w:rPr>
          <w:sz w:val="24"/>
          <w:szCs w:val="24"/>
        </w:rPr>
      </w:pPr>
      <w:r w:rsidRPr="006070AE">
        <w:rPr>
          <w:sz w:val="24"/>
          <w:szCs w:val="24"/>
        </w:rPr>
        <w:t>2. Реконструктивные самостоятельные работы. В ходе таких работ происходит перестройка решений, составление плана, тезисов, аннотирование. На этом уровне могут выполняться рефераты.</w:t>
      </w:r>
    </w:p>
    <w:p w:rsidR="00A446AE" w:rsidRPr="006070AE" w:rsidRDefault="00A446AE" w:rsidP="00A446AE">
      <w:pPr>
        <w:autoSpaceDE w:val="0"/>
        <w:autoSpaceDN w:val="0"/>
        <w:adjustRightInd w:val="0"/>
        <w:ind w:firstLine="709"/>
        <w:jc w:val="both"/>
        <w:rPr>
          <w:sz w:val="24"/>
          <w:szCs w:val="24"/>
        </w:rPr>
      </w:pPr>
      <w:r w:rsidRPr="006070AE">
        <w:rPr>
          <w:sz w:val="24"/>
          <w:szCs w:val="24"/>
        </w:rPr>
        <w:lastRenderedPageBreak/>
        <w:t xml:space="preserve">3. Творческая самостоятельная работа требует анализа проблемной ситуации, получения новой информации.  </w:t>
      </w:r>
    </w:p>
    <w:p w:rsidR="00A446AE" w:rsidRPr="006070AE" w:rsidRDefault="00A446AE" w:rsidP="00A446AE">
      <w:pPr>
        <w:autoSpaceDE w:val="0"/>
        <w:autoSpaceDN w:val="0"/>
        <w:adjustRightInd w:val="0"/>
        <w:ind w:firstLine="709"/>
        <w:jc w:val="both"/>
        <w:rPr>
          <w:sz w:val="24"/>
          <w:szCs w:val="24"/>
        </w:rPr>
      </w:pPr>
      <w:r w:rsidRPr="006070AE">
        <w:rPr>
          <w:sz w:val="24"/>
          <w:szCs w:val="24"/>
        </w:rPr>
        <w:t>Формы самостоятельного изучении курса могут быть разнообразными: аннотирование, рецензирование, конспектирование, реферирование, написание докладов и рефератов; подбор методического материала, рекомендаций, памяток, заданий на саморазвитие и самопознание., составление библиографического списка (по отдельным разделам, темам), решение психологических задач, составление структурно-логических схем, подготовка презентаций, выполнение творческого задания и т.д.</w:t>
      </w:r>
    </w:p>
    <w:p w:rsidR="00A446AE" w:rsidRPr="006070AE" w:rsidRDefault="00A446AE" w:rsidP="00A446AE">
      <w:pPr>
        <w:autoSpaceDE w:val="0"/>
        <w:autoSpaceDN w:val="0"/>
        <w:adjustRightInd w:val="0"/>
        <w:ind w:firstLine="709"/>
        <w:jc w:val="both"/>
        <w:rPr>
          <w:sz w:val="24"/>
          <w:szCs w:val="24"/>
        </w:rPr>
      </w:pPr>
      <w:r w:rsidRPr="006070AE">
        <w:rPr>
          <w:sz w:val="24"/>
          <w:szCs w:val="24"/>
        </w:rPr>
        <w:t>Аннотирование литературы — перечисление основных вопросов, рассматриваемых автором в той или иной работе. Особо следует выделять вопросы, имеющие прямое отношение к изучаемой проблеме.</w:t>
      </w:r>
    </w:p>
    <w:p w:rsidR="00A446AE" w:rsidRPr="006070AE" w:rsidRDefault="00A446AE" w:rsidP="00A446AE">
      <w:pPr>
        <w:autoSpaceDE w:val="0"/>
        <w:autoSpaceDN w:val="0"/>
        <w:adjustRightInd w:val="0"/>
        <w:ind w:firstLine="709"/>
        <w:jc w:val="both"/>
        <w:rPr>
          <w:sz w:val="24"/>
          <w:szCs w:val="24"/>
        </w:rPr>
      </w:pPr>
      <w:r w:rsidRPr="006070AE">
        <w:rPr>
          <w:sz w:val="24"/>
          <w:szCs w:val="24"/>
        </w:rPr>
        <w:t>Конспектирование литературы. Сам термин «конспект» означает краткое изложение какой-то статьи, книги, выступления, речи и т. д. Существует мнение, что конспектирование необходимо только для лучшего запоминания материала (например, лекций). Однако более важным здесь является возможность обращения к конспекту с целью более глубокого или нового (под новым углом зрения) осмысления законспектированного материала. Для этого конспект должен быть кратким, ясным, полным и точным.</w:t>
      </w:r>
    </w:p>
    <w:p w:rsidR="00A446AE" w:rsidRPr="006070AE" w:rsidRDefault="00A446AE" w:rsidP="00A446AE">
      <w:pPr>
        <w:autoSpaceDE w:val="0"/>
        <w:autoSpaceDN w:val="0"/>
        <w:adjustRightInd w:val="0"/>
        <w:ind w:firstLine="709"/>
        <w:jc w:val="both"/>
        <w:rPr>
          <w:sz w:val="24"/>
          <w:szCs w:val="24"/>
        </w:rPr>
      </w:pPr>
      <w:r w:rsidRPr="006070AE">
        <w:rPr>
          <w:sz w:val="24"/>
          <w:szCs w:val="24"/>
        </w:rPr>
        <w:t>Краткость и ясность изложения не должны противоречить требованиям полноты и точности, без которых конспект превращается в заметки по поводу прочитанной книги. Для достижения большей точности основные положения работы необходимо записывать в формулировках автора, указывая страницу, на которой изложена записываемая мысль. Полнота конспекта достигается за счет фиксации основных положений работы, воспроизведения логики авторского изложения материала.</w:t>
      </w:r>
    </w:p>
    <w:p w:rsidR="00A446AE" w:rsidRPr="006070AE" w:rsidRDefault="00A446AE" w:rsidP="00A446AE">
      <w:pPr>
        <w:autoSpaceDE w:val="0"/>
        <w:autoSpaceDN w:val="0"/>
        <w:adjustRightInd w:val="0"/>
        <w:ind w:firstLine="709"/>
        <w:jc w:val="both"/>
        <w:rPr>
          <w:sz w:val="24"/>
          <w:szCs w:val="24"/>
        </w:rPr>
      </w:pPr>
      <w:r w:rsidRPr="006070AE">
        <w:rPr>
          <w:sz w:val="24"/>
          <w:szCs w:val="24"/>
        </w:rPr>
        <w:t>Для того чтобы иметь возможность при последующей работе с конспектом записывать свои замечания и рассуждения, лучше всего конспектировать только на одной стороне листа, оставляя вторую пустой.</w:t>
      </w:r>
    </w:p>
    <w:p w:rsidR="00A446AE" w:rsidRPr="006070AE" w:rsidRDefault="00A446AE" w:rsidP="00A446AE">
      <w:pPr>
        <w:autoSpaceDE w:val="0"/>
        <w:autoSpaceDN w:val="0"/>
        <w:adjustRightInd w:val="0"/>
        <w:ind w:firstLine="709"/>
        <w:jc w:val="both"/>
        <w:rPr>
          <w:sz w:val="24"/>
          <w:szCs w:val="24"/>
        </w:rPr>
      </w:pPr>
      <w:r w:rsidRPr="006070AE">
        <w:rPr>
          <w:sz w:val="24"/>
          <w:szCs w:val="24"/>
        </w:rPr>
        <w:t>Как и всякому умению, конспектированию надо учиться. Лишь со временем приходит способность быстро и точно выбирать из читаемого главное содержание. При конспектировании полезно изучаемый источник читать, по меньшей мере, два раза. При первом чтении складывается общее впечатление о работе, при втором выделяется главное содержание, которое и заносится в конспект.</w:t>
      </w:r>
    </w:p>
    <w:p w:rsidR="00A446AE" w:rsidRPr="006070AE" w:rsidRDefault="00A446AE" w:rsidP="00A446AE">
      <w:pPr>
        <w:autoSpaceDE w:val="0"/>
        <w:autoSpaceDN w:val="0"/>
        <w:adjustRightInd w:val="0"/>
        <w:ind w:firstLine="709"/>
        <w:jc w:val="both"/>
        <w:rPr>
          <w:sz w:val="24"/>
          <w:szCs w:val="24"/>
        </w:rPr>
      </w:pPr>
      <w:r w:rsidRPr="006070AE">
        <w:rPr>
          <w:sz w:val="24"/>
          <w:szCs w:val="24"/>
        </w:rPr>
        <w:t>Опытный читатель при конспектировании научной работы опирается на ее основные структурные элементы: гипотезу, теоретическую и экспериментальную проверку гипотезы, факты, эмпирические и теоретические обобщения, методику эксперимента.</w:t>
      </w:r>
    </w:p>
    <w:p w:rsidR="00A446AE" w:rsidRPr="006070AE" w:rsidRDefault="00A446AE" w:rsidP="00A446AE">
      <w:pPr>
        <w:autoSpaceDE w:val="0"/>
        <w:autoSpaceDN w:val="0"/>
        <w:adjustRightInd w:val="0"/>
        <w:ind w:firstLine="709"/>
        <w:jc w:val="both"/>
        <w:rPr>
          <w:sz w:val="24"/>
          <w:szCs w:val="24"/>
        </w:rPr>
      </w:pPr>
      <w:r w:rsidRPr="006070AE">
        <w:rPr>
          <w:sz w:val="24"/>
          <w:szCs w:val="24"/>
        </w:rPr>
        <w:t>При конспектировании важно сразу же находить значения непонятных терминов, используя для этого разнообразную справочную литературу.</w:t>
      </w:r>
    </w:p>
    <w:p w:rsidR="00A446AE" w:rsidRPr="006070AE" w:rsidRDefault="00A446AE" w:rsidP="00A446AE">
      <w:pPr>
        <w:autoSpaceDE w:val="0"/>
        <w:autoSpaceDN w:val="0"/>
        <w:adjustRightInd w:val="0"/>
        <w:ind w:firstLine="709"/>
        <w:jc w:val="both"/>
        <w:rPr>
          <w:sz w:val="24"/>
          <w:szCs w:val="24"/>
        </w:rPr>
      </w:pPr>
      <w:r w:rsidRPr="006070AE">
        <w:rPr>
          <w:sz w:val="24"/>
          <w:szCs w:val="24"/>
        </w:rPr>
        <w:t xml:space="preserve"> Основными видами аудиторной самостоятельной работы являются:</w:t>
      </w:r>
    </w:p>
    <w:p w:rsidR="00A446AE" w:rsidRPr="006070AE" w:rsidRDefault="00A446AE" w:rsidP="00A446AE">
      <w:pPr>
        <w:pStyle w:val="11"/>
        <w:numPr>
          <w:ilvl w:val="0"/>
          <w:numId w:val="1"/>
        </w:numPr>
        <w:tabs>
          <w:tab w:val="left" w:pos="426"/>
        </w:tabs>
        <w:spacing w:after="0" w:line="240" w:lineRule="auto"/>
        <w:ind w:left="0" w:firstLine="0"/>
        <w:jc w:val="both"/>
        <w:rPr>
          <w:rFonts w:ascii="Times New Roman" w:hAnsi="Times New Roman" w:cs="Times New Roman"/>
          <w:sz w:val="24"/>
          <w:szCs w:val="24"/>
        </w:rPr>
      </w:pPr>
      <w:r w:rsidRPr="006070AE">
        <w:rPr>
          <w:rFonts w:ascii="Times New Roman" w:hAnsi="Times New Roman" w:cs="Times New Roman"/>
          <w:sz w:val="24"/>
          <w:szCs w:val="24"/>
        </w:rPr>
        <w:lastRenderedPageBreak/>
        <w:t>выполнение лабораторных и практических работ по инструкциям; работа с литературой и другими источниками информации, в том числе электронными;</w:t>
      </w:r>
    </w:p>
    <w:p w:rsidR="00A446AE" w:rsidRPr="006070AE" w:rsidRDefault="00A446AE" w:rsidP="00A446AE">
      <w:pPr>
        <w:pStyle w:val="11"/>
        <w:numPr>
          <w:ilvl w:val="0"/>
          <w:numId w:val="1"/>
        </w:numPr>
        <w:tabs>
          <w:tab w:val="left" w:pos="426"/>
        </w:tabs>
        <w:spacing w:after="0" w:line="240" w:lineRule="auto"/>
        <w:ind w:left="0" w:firstLine="0"/>
        <w:jc w:val="both"/>
        <w:rPr>
          <w:rFonts w:ascii="Times New Roman" w:hAnsi="Times New Roman" w:cs="Times New Roman"/>
          <w:sz w:val="24"/>
          <w:szCs w:val="24"/>
        </w:rPr>
      </w:pPr>
      <w:r w:rsidRPr="006070AE">
        <w:rPr>
          <w:rFonts w:ascii="Times New Roman" w:hAnsi="Times New Roman" w:cs="Times New Roman"/>
          <w:sz w:val="24"/>
          <w:szCs w:val="24"/>
        </w:rPr>
        <w:t>само- и взаимопроверка выполненных заданий;</w:t>
      </w:r>
    </w:p>
    <w:p w:rsidR="00A446AE" w:rsidRPr="006070AE" w:rsidRDefault="00A446AE" w:rsidP="00A446AE">
      <w:pPr>
        <w:pStyle w:val="11"/>
        <w:numPr>
          <w:ilvl w:val="0"/>
          <w:numId w:val="1"/>
        </w:numPr>
        <w:tabs>
          <w:tab w:val="left" w:pos="426"/>
        </w:tabs>
        <w:spacing w:after="0" w:line="240" w:lineRule="auto"/>
        <w:ind w:left="0" w:firstLine="0"/>
        <w:jc w:val="both"/>
        <w:rPr>
          <w:rFonts w:ascii="Times New Roman" w:hAnsi="Times New Roman" w:cs="Times New Roman"/>
          <w:sz w:val="24"/>
          <w:szCs w:val="24"/>
        </w:rPr>
      </w:pPr>
      <w:r w:rsidRPr="006070AE">
        <w:rPr>
          <w:rFonts w:ascii="Times New Roman" w:hAnsi="Times New Roman" w:cs="Times New Roman"/>
          <w:sz w:val="24"/>
          <w:szCs w:val="24"/>
        </w:rPr>
        <w:t>решение проблемных и ситуационных задач.</w:t>
      </w:r>
    </w:p>
    <w:p w:rsidR="00A446AE" w:rsidRPr="006070AE" w:rsidRDefault="00A446AE" w:rsidP="00A446AE">
      <w:pPr>
        <w:pStyle w:val="11"/>
        <w:tabs>
          <w:tab w:val="left" w:pos="851"/>
        </w:tabs>
        <w:spacing w:after="0" w:line="240" w:lineRule="auto"/>
        <w:ind w:left="0" w:firstLine="540"/>
        <w:jc w:val="both"/>
        <w:rPr>
          <w:rFonts w:ascii="Times New Roman" w:hAnsi="Times New Roman" w:cs="Times New Roman"/>
          <w:sz w:val="24"/>
          <w:szCs w:val="24"/>
        </w:rPr>
      </w:pPr>
      <w:r w:rsidRPr="006070AE">
        <w:rPr>
          <w:rFonts w:ascii="Times New Roman" w:hAnsi="Times New Roman" w:cs="Times New Roman"/>
          <w:sz w:val="24"/>
          <w:szCs w:val="24"/>
        </w:rPr>
        <w:t xml:space="preserve"> .Внеаудиторная самостоятельная работа выполняется по заданию преподавателя, но без его непосредственного участия.</w:t>
      </w:r>
    </w:p>
    <w:p w:rsidR="00A446AE" w:rsidRPr="006070AE" w:rsidRDefault="00A446AE" w:rsidP="00A446AE">
      <w:pPr>
        <w:tabs>
          <w:tab w:val="left" w:pos="709"/>
        </w:tabs>
        <w:ind w:firstLine="540"/>
        <w:jc w:val="both"/>
        <w:rPr>
          <w:sz w:val="24"/>
          <w:szCs w:val="24"/>
        </w:rPr>
      </w:pPr>
      <w:r w:rsidRPr="006070AE">
        <w:rPr>
          <w:sz w:val="24"/>
          <w:szCs w:val="24"/>
        </w:rPr>
        <w:t xml:space="preserve">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w:t>
      </w:r>
    </w:p>
    <w:p w:rsidR="00A446AE" w:rsidRPr="006070AE" w:rsidRDefault="00A446AE" w:rsidP="00A446AE">
      <w:pPr>
        <w:tabs>
          <w:tab w:val="left" w:pos="709"/>
        </w:tabs>
        <w:ind w:firstLine="540"/>
        <w:jc w:val="both"/>
        <w:rPr>
          <w:sz w:val="24"/>
          <w:szCs w:val="24"/>
        </w:rPr>
      </w:pPr>
      <w:r w:rsidRPr="006070AE">
        <w:rPr>
          <w:sz w:val="24"/>
          <w:szCs w:val="24"/>
        </w:rPr>
        <w:t xml:space="preserve"> 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A446AE" w:rsidRPr="006070AE" w:rsidRDefault="00A446AE" w:rsidP="00A446AE">
      <w:pPr>
        <w:pStyle w:val="11"/>
        <w:tabs>
          <w:tab w:val="left" w:pos="851"/>
        </w:tabs>
        <w:spacing w:after="0" w:line="240" w:lineRule="auto"/>
        <w:ind w:left="0" w:firstLine="540"/>
        <w:jc w:val="both"/>
        <w:rPr>
          <w:rFonts w:ascii="Times New Roman" w:hAnsi="Times New Roman" w:cs="Times New Roman"/>
          <w:sz w:val="24"/>
          <w:szCs w:val="24"/>
        </w:rPr>
      </w:pPr>
      <w:r w:rsidRPr="006070AE">
        <w:rPr>
          <w:rFonts w:ascii="Times New Roman" w:hAnsi="Times New Roman" w:cs="Times New Roman"/>
          <w:sz w:val="24"/>
          <w:szCs w:val="24"/>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A446AE" w:rsidRPr="006070AE" w:rsidRDefault="00A446AE" w:rsidP="00A446AE">
      <w:pPr>
        <w:pStyle w:val="11"/>
        <w:tabs>
          <w:tab w:val="left" w:pos="851"/>
        </w:tabs>
        <w:spacing w:after="0" w:line="240" w:lineRule="auto"/>
        <w:ind w:left="0" w:firstLine="540"/>
        <w:jc w:val="both"/>
        <w:rPr>
          <w:rFonts w:ascii="Times New Roman" w:hAnsi="Times New Roman" w:cs="Times New Roman"/>
          <w:sz w:val="24"/>
          <w:szCs w:val="24"/>
        </w:rPr>
      </w:pPr>
      <w:r w:rsidRPr="006070AE">
        <w:rPr>
          <w:rFonts w:ascii="Times New Roman" w:hAnsi="Times New Roman" w:cs="Times New Roman"/>
          <w:sz w:val="24"/>
          <w:szCs w:val="24"/>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A446AE" w:rsidRPr="006070AE" w:rsidRDefault="00A446AE" w:rsidP="00A446AE">
      <w:pPr>
        <w:pStyle w:val="11"/>
        <w:tabs>
          <w:tab w:val="left" w:pos="851"/>
        </w:tabs>
        <w:spacing w:after="0" w:line="240" w:lineRule="auto"/>
        <w:ind w:left="0" w:firstLine="540"/>
        <w:jc w:val="both"/>
        <w:rPr>
          <w:rFonts w:ascii="Times New Roman" w:hAnsi="Times New Roman" w:cs="Times New Roman"/>
          <w:sz w:val="24"/>
          <w:szCs w:val="24"/>
        </w:rPr>
      </w:pPr>
      <w:r w:rsidRPr="006070AE">
        <w:rPr>
          <w:rFonts w:ascii="Times New Roman" w:hAnsi="Times New Roman" w:cs="Times New Roman"/>
          <w:sz w:val="24"/>
          <w:szCs w:val="24"/>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A446AE" w:rsidRPr="006070AE" w:rsidRDefault="00A446AE" w:rsidP="00A446AE">
      <w:pPr>
        <w:pStyle w:val="11"/>
        <w:tabs>
          <w:tab w:val="left" w:pos="851"/>
        </w:tabs>
        <w:spacing w:after="0" w:line="240" w:lineRule="auto"/>
        <w:ind w:left="0" w:firstLine="540"/>
        <w:jc w:val="both"/>
        <w:rPr>
          <w:rFonts w:ascii="Times New Roman" w:hAnsi="Times New Roman" w:cs="Times New Roman"/>
          <w:b/>
          <w:bCs/>
          <w:sz w:val="24"/>
          <w:szCs w:val="24"/>
        </w:rPr>
      </w:pPr>
      <w:r w:rsidRPr="006070AE">
        <w:rPr>
          <w:rFonts w:ascii="Times New Roman" w:hAnsi="Times New Roman" w:cs="Times New Roman"/>
          <w:sz w:val="24"/>
          <w:szCs w:val="24"/>
        </w:rPr>
        <w:t>При выполнении внеаудиторной самостоятельной работы обучающийся имеет право обращаться к преподавателю за консультацией с целью уточнения задания, формы контроля выполненного задания.</w:t>
      </w:r>
    </w:p>
    <w:p w:rsidR="00A446AE" w:rsidRPr="006070AE" w:rsidRDefault="00A446AE" w:rsidP="00A446AE">
      <w:pPr>
        <w:tabs>
          <w:tab w:val="left" w:pos="709"/>
        </w:tabs>
        <w:ind w:firstLine="540"/>
        <w:jc w:val="both"/>
        <w:rPr>
          <w:sz w:val="24"/>
          <w:szCs w:val="24"/>
        </w:rPr>
      </w:pPr>
      <w:r w:rsidRPr="006070AE">
        <w:rPr>
          <w:sz w:val="24"/>
          <w:szCs w:val="24"/>
        </w:rPr>
        <w:t xml:space="preserve">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w:t>
      </w:r>
    </w:p>
    <w:p w:rsidR="00323EF0" w:rsidRDefault="00A446AE" w:rsidP="00323EF0">
      <w:pPr>
        <w:tabs>
          <w:tab w:val="left" w:pos="709"/>
        </w:tabs>
        <w:ind w:firstLine="540"/>
        <w:jc w:val="both"/>
        <w:rPr>
          <w:sz w:val="24"/>
          <w:szCs w:val="24"/>
        </w:rPr>
      </w:pPr>
      <w:r w:rsidRPr="006070AE">
        <w:rPr>
          <w:sz w:val="24"/>
          <w:szCs w:val="24"/>
        </w:rPr>
        <w:t>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323EF0" w:rsidRDefault="00323EF0" w:rsidP="00323EF0">
      <w:pPr>
        <w:tabs>
          <w:tab w:val="left" w:pos="709"/>
        </w:tabs>
        <w:ind w:firstLine="540"/>
        <w:jc w:val="both"/>
        <w:rPr>
          <w:sz w:val="24"/>
          <w:szCs w:val="24"/>
        </w:rPr>
      </w:pPr>
    </w:p>
    <w:p w:rsidR="00A446AE" w:rsidRDefault="00A446AE" w:rsidP="00323EF0">
      <w:pPr>
        <w:tabs>
          <w:tab w:val="left" w:pos="709"/>
        </w:tabs>
        <w:ind w:firstLine="540"/>
        <w:jc w:val="both"/>
        <w:rPr>
          <w:b/>
        </w:rPr>
      </w:pPr>
      <w:r>
        <w:rPr>
          <w:b/>
        </w:rPr>
        <w:t>4 Учебно-методическое обеспечение дисциплины</w:t>
      </w:r>
    </w:p>
    <w:p w:rsidR="00323EF0" w:rsidRDefault="00323EF0" w:rsidP="00323EF0">
      <w:pPr>
        <w:pStyle w:val="ReportMain"/>
        <w:keepNext/>
        <w:suppressAutoHyphens/>
        <w:spacing w:before="360" w:after="360"/>
        <w:ind w:firstLine="709"/>
        <w:jc w:val="both"/>
        <w:outlineLvl w:val="1"/>
        <w:rPr>
          <w:b/>
        </w:rPr>
      </w:pPr>
      <w:r>
        <w:rPr>
          <w:b/>
        </w:rPr>
        <w:t>4.1 Основная литература</w:t>
      </w:r>
    </w:p>
    <w:p w:rsidR="00323EF0" w:rsidRDefault="00323EF0" w:rsidP="00323EF0">
      <w:pPr>
        <w:pStyle w:val="ReportMain"/>
        <w:keepNext/>
        <w:suppressAutoHyphens/>
        <w:spacing w:before="360" w:after="360"/>
        <w:ind w:firstLine="709"/>
        <w:outlineLvl w:val="1"/>
        <w:rPr>
          <w:szCs w:val="24"/>
        </w:rPr>
      </w:pPr>
      <w:r>
        <w:rPr>
          <w:b/>
        </w:rPr>
        <w:t xml:space="preserve">1. </w:t>
      </w:r>
      <w:r>
        <w:rPr>
          <w:szCs w:val="24"/>
        </w:rPr>
        <w:t xml:space="preserve">Цвик В. Л. Телевизионная журналистика : учебное пособие для студентов вузов, обучающихся по специальности 030601 «Журналистика» / В.Л. Цвик, 2015,495 </w:t>
      </w:r>
      <w:r>
        <w:rPr>
          <w:szCs w:val="24"/>
          <w:lang w:val="en-US"/>
        </w:rPr>
        <w:t>c</w:t>
      </w:r>
      <w:r>
        <w:rPr>
          <w:szCs w:val="24"/>
        </w:rPr>
        <w:t xml:space="preserve">/ ЮНИТИ-ДАНА: Закон и право. - 495 с. с. Режим доступа: </w:t>
      </w:r>
      <w:hyperlink r:id="rId7" w:history="1">
        <w:r w:rsidR="004E728E" w:rsidRPr="00D9784C">
          <w:rPr>
            <w:rStyle w:val="a5"/>
            <w:szCs w:val="24"/>
          </w:rPr>
          <w:t>http://www.iprbookshop.ru/81688.html</w:t>
        </w:r>
      </w:hyperlink>
      <w:r w:rsidR="004E728E">
        <w:rPr>
          <w:szCs w:val="24"/>
        </w:rPr>
        <w:t xml:space="preserve">. </w:t>
      </w:r>
      <w:r>
        <w:br/>
        <w:t xml:space="preserve">           2. </w:t>
      </w:r>
      <w:r>
        <w:rPr>
          <w:szCs w:val="24"/>
        </w:rPr>
        <w:t>Кузнецов, Г. В. ТВ-журналистика: критерии профессионализма [Текст]  / Г. В. Кузнецов. - М. : РИП-холдинг, 2004. - 222 с. - (Практическая журналистика)</w:t>
      </w:r>
      <w:r>
        <w:rPr>
          <w:szCs w:val="24"/>
        </w:rPr>
        <w:br/>
      </w:r>
      <w:r>
        <w:rPr>
          <w:szCs w:val="24"/>
        </w:rPr>
        <w:lastRenderedPageBreak/>
        <w:t xml:space="preserve">           3. Телевизионная журналистика [Текст] : учеб. для вузов / ред. кол.: Г. В. Кузнецов, В. Л. Цвик, А. Я. Юровский.- 4-е изд. - М. : МГУ : Высш. шк., 2002. - 304 с.</w:t>
      </w:r>
    </w:p>
    <w:p w:rsidR="00323EF0" w:rsidRDefault="00323EF0" w:rsidP="00323EF0">
      <w:pPr>
        <w:pStyle w:val="ReportMain"/>
        <w:keepNext/>
        <w:suppressAutoHyphens/>
        <w:spacing w:before="360" w:after="360"/>
        <w:ind w:firstLine="709"/>
        <w:jc w:val="both"/>
        <w:outlineLvl w:val="1"/>
        <w:rPr>
          <w:b/>
        </w:rPr>
      </w:pPr>
      <w:r>
        <w:rPr>
          <w:b/>
        </w:rPr>
        <w:t>4.2 Дополнительная литература</w:t>
      </w:r>
    </w:p>
    <w:p w:rsidR="00323EF0" w:rsidRDefault="00323EF0" w:rsidP="00323EF0">
      <w:pPr>
        <w:widowControl w:val="0"/>
        <w:spacing w:after="0" w:line="240" w:lineRule="auto"/>
        <w:jc w:val="both"/>
        <w:rPr>
          <w:sz w:val="24"/>
          <w:szCs w:val="24"/>
        </w:rPr>
      </w:pPr>
      <w:r>
        <w:rPr>
          <w:sz w:val="24"/>
          <w:szCs w:val="24"/>
        </w:rPr>
        <w:t xml:space="preserve">            1. Гаймакова, Б. Д. Мастерство эфирного выступления: учеб. пособие. – М.: Аспект Пресс, 2004. - 283 с.</w:t>
      </w:r>
    </w:p>
    <w:p w:rsidR="00323EF0" w:rsidRDefault="00323EF0" w:rsidP="00323EF0">
      <w:pPr>
        <w:widowControl w:val="0"/>
        <w:spacing w:after="0" w:line="240" w:lineRule="auto"/>
        <w:ind w:firstLine="720"/>
        <w:jc w:val="both"/>
        <w:rPr>
          <w:sz w:val="24"/>
          <w:szCs w:val="24"/>
        </w:rPr>
      </w:pPr>
      <w:r>
        <w:rPr>
          <w:sz w:val="24"/>
          <w:szCs w:val="24"/>
        </w:rPr>
        <w:t>2. Зверева, Н. В. Школа регионального тележурналиста: учеб. пособие для студентов вузов. – М.: Аспект Пресс, 2004. – 320 с.</w:t>
      </w:r>
    </w:p>
    <w:p w:rsidR="00323EF0" w:rsidRDefault="00323EF0" w:rsidP="00323EF0">
      <w:pPr>
        <w:widowControl w:val="0"/>
        <w:spacing w:after="0" w:line="240" w:lineRule="auto"/>
        <w:ind w:firstLine="720"/>
        <w:jc w:val="both"/>
        <w:rPr>
          <w:sz w:val="24"/>
          <w:szCs w:val="24"/>
        </w:rPr>
      </w:pPr>
      <w:r>
        <w:rPr>
          <w:sz w:val="24"/>
          <w:szCs w:val="24"/>
        </w:rPr>
        <w:t>3. Карасевич, Ю. М. Человек на телеэкране. – Оренбург, 2002.</w:t>
      </w:r>
    </w:p>
    <w:p w:rsidR="00323EF0" w:rsidRDefault="00323EF0" w:rsidP="00323EF0">
      <w:pPr>
        <w:pStyle w:val="a6"/>
        <w:suppressLineNumbers/>
        <w:tabs>
          <w:tab w:val="left" w:pos="1260"/>
        </w:tabs>
        <w:spacing w:after="0" w:line="240" w:lineRule="auto"/>
        <w:ind w:left="0" w:firstLine="720"/>
        <w:jc w:val="both"/>
        <w:rPr>
          <w:sz w:val="24"/>
          <w:szCs w:val="24"/>
        </w:rPr>
      </w:pPr>
      <w:r>
        <w:rPr>
          <w:sz w:val="24"/>
          <w:szCs w:val="24"/>
        </w:rPr>
        <w:t>4. Мельник, Г. С. Общение в журналистике: секреты мастерства. – СПб.: Питер, 2005. – 217 с.</w:t>
      </w:r>
    </w:p>
    <w:p w:rsidR="00323EF0" w:rsidRDefault="00323EF0" w:rsidP="00323EF0">
      <w:pPr>
        <w:pStyle w:val="a6"/>
        <w:suppressLineNumbers/>
        <w:tabs>
          <w:tab w:val="left" w:pos="1260"/>
        </w:tabs>
        <w:spacing w:after="0" w:line="240" w:lineRule="auto"/>
        <w:ind w:left="0" w:firstLine="720"/>
        <w:jc w:val="both"/>
        <w:rPr>
          <w:sz w:val="24"/>
          <w:szCs w:val="24"/>
        </w:rPr>
      </w:pPr>
      <w:r>
        <w:rPr>
          <w:sz w:val="24"/>
          <w:szCs w:val="24"/>
        </w:rPr>
        <w:t>5. Муратов, С. А. Телевизионное общение в кадре и за кадром. – М., 2003.</w:t>
      </w:r>
    </w:p>
    <w:p w:rsidR="00323EF0" w:rsidRDefault="00323EF0" w:rsidP="00323EF0">
      <w:pPr>
        <w:pStyle w:val="a6"/>
        <w:suppressLineNumbers/>
        <w:tabs>
          <w:tab w:val="left" w:pos="1260"/>
        </w:tabs>
        <w:spacing w:after="0" w:line="240" w:lineRule="auto"/>
        <w:ind w:left="0" w:firstLine="720"/>
        <w:jc w:val="both"/>
        <w:rPr>
          <w:bCs/>
          <w:sz w:val="24"/>
          <w:szCs w:val="24"/>
        </w:rPr>
      </w:pPr>
      <w:r>
        <w:rPr>
          <w:sz w:val="24"/>
          <w:szCs w:val="24"/>
        </w:rPr>
        <w:t>6. Цвик, В. Л.</w:t>
      </w:r>
      <w:r>
        <w:rPr>
          <w:bCs/>
          <w:sz w:val="24"/>
          <w:szCs w:val="24"/>
        </w:rPr>
        <w:t xml:space="preserve"> Телевизионная журналистика</w:t>
      </w:r>
      <w:r>
        <w:rPr>
          <w:sz w:val="24"/>
          <w:szCs w:val="24"/>
        </w:rPr>
        <w:t>: учебное пособие для студентов высших учебных заведений, обучающихся по специальности 030601 «Журналистика». – М.: ЮНИТИ-ДАНА, 2013. – 496 с.</w:t>
      </w:r>
    </w:p>
    <w:p w:rsidR="00323EF0" w:rsidRDefault="00323EF0" w:rsidP="00323EF0">
      <w:pPr>
        <w:pStyle w:val="ReportMain"/>
        <w:keepNext/>
        <w:suppressAutoHyphens/>
        <w:spacing w:before="360" w:after="360"/>
        <w:ind w:firstLine="709"/>
        <w:jc w:val="both"/>
        <w:outlineLvl w:val="1"/>
        <w:rPr>
          <w:b/>
        </w:rPr>
      </w:pPr>
      <w:r>
        <w:rPr>
          <w:b/>
        </w:rPr>
        <w:t>4.3 Периодические издания</w:t>
      </w:r>
    </w:p>
    <w:p w:rsidR="00323EF0" w:rsidRDefault="00323EF0" w:rsidP="00323EF0">
      <w:pPr>
        <w:pStyle w:val="a6"/>
        <w:suppressLineNumbers/>
        <w:spacing w:after="0" w:line="240" w:lineRule="auto"/>
        <w:ind w:left="0" w:firstLine="709"/>
        <w:rPr>
          <w:sz w:val="24"/>
          <w:szCs w:val="24"/>
        </w:rPr>
      </w:pPr>
      <w:r>
        <w:rPr>
          <w:sz w:val="24"/>
          <w:szCs w:val="24"/>
        </w:rPr>
        <w:t>Журналы</w:t>
      </w:r>
    </w:p>
    <w:p w:rsidR="00323EF0" w:rsidRDefault="00323EF0" w:rsidP="00323EF0">
      <w:pPr>
        <w:pStyle w:val="a6"/>
        <w:suppressLineNumbers/>
        <w:spacing w:after="0" w:line="240" w:lineRule="auto"/>
        <w:ind w:left="0" w:firstLine="709"/>
        <w:rPr>
          <w:sz w:val="24"/>
          <w:szCs w:val="24"/>
        </w:rPr>
      </w:pPr>
      <w:r>
        <w:rPr>
          <w:sz w:val="24"/>
          <w:szCs w:val="24"/>
        </w:rPr>
        <w:t>1. «Вестник Московского университета». Серия 10. «Журналистика».</w:t>
      </w:r>
    </w:p>
    <w:p w:rsidR="00323EF0" w:rsidRDefault="00323EF0" w:rsidP="00323EF0">
      <w:pPr>
        <w:pStyle w:val="a6"/>
        <w:suppressLineNumbers/>
        <w:spacing w:after="0" w:line="240" w:lineRule="auto"/>
        <w:ind w:left="0" w:firstLine="709"/>
        <w:rPr>
          <w:sz w:val="24"/>
          <w:szCs w:val="24"/>
        </w:rPr>
      </w:pPr>
      <w:r>
        <w:rPr>
          <w:sz w:val="24"/>
          <w:szCs w:val="24"/>
        </w:rPr>
        <w:t>2. «Журналист».</w:t>
      </w:r>
    </w:p>
    <w:p w:rsidR="00323EF0" w:rsidRDefault="00323EF0" w:rsidP="00323EF0">
      <w:pPr>
        <w:pStyle w:val="a6"/>
        <w:suppressLineNumbers/>
        <w:spacing w:after="0" w:line="240" w:lineRule="auto"/>
        <w:ind w:left="0" w:firstLine="709"/>
        <w:rPr>
          <w:sz w:val="24"/>
          <w:szCs w:val="24"/>
        </w:rPr>
      </w:pPr>
      <w:r>
        <w:rPr>
          <w:sz w:val="24"/>
          <w:szCs w:val="24"/>
        </w:rPr>
        <w:t>3. «Журналистика и медиарынок».</w:t>
      </w:r>
    </w:p>
    <w:p w:rsidR="00323EF0" w:rsidRDefault="00323EF0" w:rsidP="00323EF0">
      <w:pPr>
        <w:pStyle w:val="a6"/>
        <w:suppressLineNumbers/>
        <w:spacing w:after="0" w:line="240" w:lineRule="auto"/>
        <w:ind w:left="0" w:firstLine="709"/>
        <w:rPr>
          <w:sz w:val="24"/>
          <w:szCs w:val="24"/>
        </w:rPr>
      </w:pPr>
      <w:r>
        <w:rPr>
          <w:sz w:val="24"/>
          <w:szCs w:val="24"/>
        </w:rPr>
        <w:t>4. «Техника кино и телевидения».</w:t>
      </w:r>
    </w:p>
    <w:p w:rsidR="00323EF0" w:rsidRDefault="00323EF0" w:rsidP="00323EF0">
      <w:pPr>
        <w:pStyle w:val="a6"/>
        <w:suppressLineNumbers/>
        <w:spacing w:after="0" w:line="240" w:lineRule="auto"/>
        <w:ind w:left="0" w:firstLine="709"/>
        <w:rPr>
          <w:bCs/>
          <w:sz w:val="24"/>
          <w:szCs w:val="24"/>
        </w:rPr>
      </w:pPr>
      <w:r>
        <w:rPr>
          <w:sz w:val="24"/>
          <w:szCs w:val="24"/>
        </w:rPr>
        <w:t>5. «Технологии и средства связи».</w:t>
      </w:r>
    </w:p>
    <w:p w:rsidR="00323EF0" w:rsidRDefault="00323EF0" w:rsidP="00323EF0">
      <w:pPr>
        <w:pStyle w:val="ReportMain"/>
        <w:suppressAutoHyphens/>
        <w:ind w:firstLine="709"/>
        <w:jc w:val="both"/>
      </w:pPr>
      <w:r>
        <w:rPr>
          <w:bCs/>
          <w:szCs w:val="24"/>
        </w:rPr>
        <w:t>6. «BROADCASTING: телевидение и радиовещание».</w:t>
      </w:r>
    </w:p>
    <w:p w:rsidR="00323EF0" w:rsidRDefault="00323EF0" w:rsidP="00323EF0">
      <w:pPr>
        <w:pStyle w:val="ReportMain"/>
        <w:keepNext/>
        <w:suppressAutoHyphens/>
        <w:spacing w:before="360" w:after="360"/>
        <w:ind w:firstLine="709"/>
        <w:jc w:val="both"/>
        <w:outlineLvl w:val="1"/>
        <w:rPr>
          <w:b/>
        </w:rPr>
      </w:pPr>
      <w:r>
        <w:rPr>
          <w:b/>
        </w:rPr>
        <w:t>4.4 Интернет-ресурсы</w:t>
      </w:r>
    </w:p>
    <w:p w:rsidR="00323EF0" w:rsidRDefault="00323EF0" w:rsidP="00323EF0">
      <w:pPr>
        <w:pStyle w:val="ReportMain"/>
        <w:suppressAutoHyphens/>
        <w:ind w:firstLine="709"/>
        <w:jc w:val="both"/>
      </w:pPr>
      <w:r>
        <w:t xml:space="preserve">1. </w:t>
      </w:r>
      <w:hyperlink r:id="rId8" w:history="1">
        <w:r>
          <w:rPr>
            <w:rStyle w:val="a5"/>
          </w:rPr>
          <w:t>http://rucont.ru/</w:t>
        </w:r>
      </w:hyperlink>
      <w:r>
        <w:t xml:space="preserve"> - вузовская электронно-библиотечная система (ЭБС) на платформе национального цифрового ресурса «РУКОНТ».</w:t>
      </w:r>
    </w:p>
    <w:p w:rsidR="00323EF0" w:rsidRDefault="004E728E" w:rsidP="00323EF0">
      <w:pPr>
        <w:widowControl w:val="0"/>
        <w:spacing w:after="0" w:line="240" w:lineRule="auto"/>
        <w:ind w:firstLine="708"/>
        <w:jc w:val="both"/>
        <w:rPr>
          <w:sz w:val="24"/>
          <w:szCs w:val="24"/>
        </w:rPr>
      </w:pPr>
      <w:r>
        <w:rPr>
          <w:sz w:val="24"/>
          <w:szCs w:val="24"/>
        </w:rPr>
        <w:t>2</w:t>
      </w:r>
      <w:r w:rsidR="00323EF0">
        <w:rPr>
          <w:sz w:val="24"/>
          <w:szCs w:val="24"/>
        </w:rPr>
        <w:t xml:space="preserve">. </w:t>
      </w:r>
      <w:hyperlink r:id="rId9" w:history="1">
        <w:r w:rsidR="00323EF0">
          <w:rPr>
            <w:rStyle w:val="a5"/>
            <w:sz w:val="24"/>
            <w:szCs w:val="24"/>
          </w:rPr>
          <w:t>http://elibrary.ru/</w:t>
        </w:r>
      </w:hyperlink>
      <w:r w:rsidR="00323EF0">
        <w:rPr>
          <w:rStyle w:val="a5"/>
          <w:sz w:val="24"/>
          <w:szCs w:val="24"/>
        </w:rPr>
        <w:t xml:space="preserve"> - </w:t>
      </w:r>
      <w:r w:rsidR="00323EF0">
        <w:rPr>
          <w:sz w:val="24"/>
          <w:szCs w:val="24"/>
        </w:rPr>
        <w:t>Научная электронная библиотека eLibrary.ru - это крупнейший российский информационный портал в области науки, технологии, медицины и образования, содержащий рефераты и  полные тексты более 14 млн. научных статей и публикаций. На платформе eLIBRARY.RU доступны электронные версии более 2200 российских научно-технических журналов, в том числе более 1100 журналов в открытом доступе.</w:t>
      </w:r>
    </w:p>
    <w:p w:rsidR="00323EF0" w:rsidRDefault="004E728E" w:rsidP="00323EF0">
      <w:pPr>
        <w:widowControl w:val="0"/>
        <w:spacing w:after="0" w:line="240" w:lineRule="auto"/>
        <w:ind w:firstLine="708"/>
        <w:jc w:val="both"/>
        <w:rPr>
          <w:sz w:val="24"/>
          <w:szCs w:val="24"/>
        </w:rPr>
      </w:pPr>
      <w:r>
        <w:rPr>
          <w:sz w:val="24"/>
          <w:szCs w:val="24"/>
        </w:rPr>
        <w:t>3</w:t>
      </w:r>
      <w:r w:rsidR="00323EF0">
        <w:rPr>
          <w:sz w:val="24"/>
          <w:szCs w:val="24"/>
        </w:rPr>
        <w:t xml:space="preserve">. </w:t>
      </w:r>
      <w:hyperlink r:id="rId10" w:history="1">
        <w:r w:rsidR="00323EF0">
          <w:rPr>
            <w:rStyle w:val="a5"/>
            <w:sz w:val="24"/>
            <w:szCs w:val="24"/>
          </w:rPr>
          <w:t>http://www.iqlib.ru/</w:t>
        </w:r>
      </w:hyperlink>
      <w:r w:rsidR="00323EF0">
        <w:rPr>
          <w:rStyle w:val="a5"/>
          <w:sz w:val="24"/>
          <w:szCs w:val="24"/>
        </w:rPr>
        <w:t xml:space="preserve"> - </w:t>
      </w:r>
      <w:hyperlink r:id="rId11" w:history="1">
        <w:r w:rsidR="00323EF0">
          <w:rPr>
            <w:rStyle w:val="a5"/>
            <w:sz w:val="24"/>
            <w:szCs w:val="24"/>
          </w:rPr>
          <w:t>Электронная библиотека учебной литературы</w:t>
        </w:r>
      </w:hyperlink>
      <w:r w:rsidR="00323EF0">
        <w:rPr>
          <w:sz w:val="24"/>
          <w:szCs w:val="24"/>
        </w:rPr>
        <w:t>.</w:t>
      </w:r>
    </w:p>
    <w:p w:rsidR="00323EF0" w:rsidRDefault="004E728E" w:rsidP="00323EF0">
      <w:pPr>
        <w:widowControl w:val="0"/>
        <w:spacing w:after="0" w:line="240" w:lineRule="auto"/>
        <w:ind w:firstLine="708"/>
        <w:jc w:val="both"/>
        <w:rPr>
          <w:sz w:val="24"/>
          <w:szCs w:val="24"/>
        </w:rPr>
      </w:pPr>
      <w:r>
        <w:rPr>
          <w:sz w:val="24"/>
          <w:szCs w:val="24"/>
        </w:rPr>
        <w:t>4</w:t>
      </w:r>
      <w:r w:rsidR="00323EF0">
        <w:rPr>
          <w:sz w:val="24"/>
          <w:szCs w:val="24"/>
        </w:rPr>
        <w:t xml:space="preserve">. </w:t>
      </w:r>
      <w:hyperlink r:id="rId12" w:history="1">
        <w:r w:rsidR="00323EF0">
          <w:rPr>
            <w:rStyle w:val="a5"/>
            <w:sz w:val="24"/>
            <w:szCs w:val="24"/>
          </w:rPr>
          <w:t>http://www.jourclub.ru/</w:t>
        </w:r>
      </w:hyperlink>
      <w:r w:rsidR="00323EF0">
        <w:rPr>
          <w:rStyle w:val="a5"/>
          <w:sz w:val="24"/>
          <w:szCs w:val="24"/>
        </w:rPr>
        <w:t xml:space="preserve">  - </w:t>
      </w:r>
      <w:r w:rsidR="00323EF0">
        <w:rPr>
          <w:sz w:val="24"/>
          <w:szCs w:val="24"/>
        </w:rPr>
        <w:t>Каталог статей и учебных пособий "JourClub", предназначенных для помощи студентам самых разных учебных заведений.</w:t>
      </w:r>
    </w:p>
    <w:p w:rsidR="00323EF0" w:rsidRDefault="004E728E" w:rsidP="00323EF0">
      <w:pPr>
        <w:pStyle w:val="ReportMain"/>
        <w:suppressAutoHyphens/>
        <w:ind w:firstLine="709"/>
        <w:jc w:val="both"/>
        <w:rPr>
          <w:szCs w:val="24"/>
        </w:rPr>
      </w:pPr>
      <w:r>
        <w:rPr>
          <w:szCs w:val="24"/>
        </w:rPr>
        <w:t>5</w:t>
      </w:r>
      <w:r w:rsidR="00323EF0">
        <w:rPr>
          <w:szCs w:val="24"/>
        </w:rPr>
        <w:t xml:space="preserve">. </w:t>
      </w:r>
      <w:hyperlink r:id="rId13" w:history="1">
        <w:r w:rsidR="00323EF0">
          <w:rPr>
            <w:rStyle w:val="a5"/>
            <w:szCs w:val="24"/>
          </w:rPr>
          <w:t>http://www.portalus.ru/</w:t>
        </w:r>
      </w:hyperlink>
      <w:r w:rsidR="00323EF0">
        <w:rPr>
          <w:rStyle w:val="a5"/>
          <w:szCs w:val="24"/>
        </w:rPr>
        <w:t xml:space="preserve"> - </w:t>
      </w:r>
      <w:hyperlink r:id="rId14" w:history="1">
        <w:r w:rsidR="00323EF0">
          <w:rPr>
            <w:rStyle w:val="a5"/>
            <w:szCs w:val="24"/>
          </w:rPr>
          <w:t>Порталус</w:t>
        </w:r>
      </w:hyperlink>
      <w:r w:rsidR="00323EF0">
        <w:rPr>
          <w:szCs w:val="24"/>
        </w:rPr>
        <w:t xml:space="preserve"> - крупнейшая онлайн-база авторских научных публикаций в России.</w:t>
      </w:r>
    </w:p>
    <w:p w:rsidR="00323EF0" w:rsidRDefault="004E728E" w:rsidP="00323EF0">
      <w:pPr>
        <w:pStyle w:val="ReportMain"/>
        <w:suppressAutoHyphens/>
        <w:ind w:firstLine="709"/>
        <w:jc w:val="both"/>
      </w:pPr>
      <w:r>
        <w:rPr>
          <w:szCs w:val="24"/>
        </w:rPr>
        <w:t>6</w:t>
      </w:r>
      <w:r w:rsidR="00323EF0">
        <w:rPr>
          <w:szCs w:val="24"/>
        </w:rPr>
        <w:t xml:space="preserve">. </w:t>
      </w:r>
      <w:hyperlink r:id="rId15" w:history="1">
        <w:r w:rsidR="00323EF0">
          <w:rPr>
            <w:rStyle w:val="a5"/>
          </w:rPr>
          <w:t>http://www.bibliotekar.ru/</w:t>
        </w:r>
      </w:hyperlink>
      <w:r w:rsidR="00323EF0">
        <w:t xml:space="preserve"> - 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высших учебных заведений и аспирантов.</w:t>
      </w:r>
    </w:p>
    <w:p w:rsidR="00323EF0" w:rsidRDefault="004E728E" w:rsidP="00323EF0">
      <w:pPr>
        <w:pStyle w:val="ReportMain"/>
        <w:suppressAutoHyphens/>
        <w:ind w:firstLine="709"/>
        <w:jc w:val="both"/>
      </w:pPr>
      <w:r>
        <w:rPr>
          <w:szCs w:val="24"/>
        </w:rPr>
        <w:t>7</w:t>
      </w:r>
      <w:r w:rsidR="00323EF0">
        <w:rPr>
          <w:szCs w:val="24"/>
        </w:rPr>
        <w:t xml:space="preserve">. </w:t>
      </w:r>
      <w:hyperlink r:id="rId16" w:history="1">
        <w:r w:rsidR="00323EF0">
          <w:rPr>
            <w:rStyle w:val="a5"/>
          </w:rPr>
          <w:t>http://www.prlib.ru/Pages/Default.aspx</w:t>
        </w:r>
      </w:hyperlink>
      <w:r w:rsidR="00323EF0">
        <w:t xml:space="preserve"> - Президентская библиотека им. Б. Н. Ельцина. Электронная библиотека, фонды которой включают более 150 тысяч единиц хранения, наиболее полно представляющих историю российского государства самых </w:t>
      </w:r>
      <w:r w:rsidR="00323EF0">
        <w:lastRenderedPageBreak/>
        <w:t>разных эпох, включая современный период. Это электронные копии старинных рукописей, карт, фотоальбомов, газет и монографий.</w:t>
      </w:r>
    </w:p>
    <w:p w:rsidR="00323EF0" w:rsidRDefault="004E728E" w:rsidP="00323EF0">
      <w:pPr>
        <w:pStyle w:val="ReportMain"/>
        <w:suppressAutoHyphens/>
        <w:ind w:firstLine="709"/>
        <w:jc w:val="both"/>
      </w:pPr>
      <w:r>
        <w:t>8</w:t>
      </w:r>
      <w:r w:rsidR="00323EF0">
        <w:t xml:space="preserve">. </w:t>
      </w:r>
      <w:r w:rsidR="00323EF0">
        <w:rPr>
          <w:szCs w:val="24"/>
        </w:rPr>
        <w:t xml:space="preserve">Борецкий, Р. А. Беседы об истории телевидения. Лекции, прочитанные на факультете журналистики МГУ в феврале-мае 2010 года. – М.: Издательство Икар, 2011. – 178 с. [Электронный ресурс] – Режим доступа: </w:t>
      </w:r>
      <w:hyperlink r:id="rId17" w:history="1">
        <w:r w:rsidR="00323EF0">
          <w:rPr>
            <w:rStyle w:val="a5"/>
            <w:szCs w:val="24"/>
          </w:rPr>
          <w:t>http://www.tvmuseum.ru/attach.asp?a_no=8416</w:t>
        </w:r>
      </w:hyperlink>
      <w:r w:rsidR="00323EF0">
        <w:rPr>
          <w:szCs w:val="24"/>
        </w:rPr>
        <w:t xml:space="preserve">  – Загл. с экрана.</w:t>
      </w:r>
    </w:p>
    <w:p w:rsidR="00323EF0" w:rsidRDefault="00323EF0" w:rsidP="00323EF0">
      <w:pPr>
        <w:pStyle w:val="ReportMain"/>
        <w:keepNext/>
        <w:suppressAutoHyphens/>
        <w:spacing w:before="360" w:after="360"/>
        <w:ind w:firstLine="709"/>
        <w:jc w:val="both"/>
        <w:outlineLvl w:val="1"/>
        <w:rPr>
          <w:b/>
        </w:rPr>
      </w:pPr>
      <w:r>
        <w:rPr>
          <w:b/>
        </w:rPr>
        <w:t>4.5 Программное обеспечение, профессиональные базы данных и информационные справочные системы</w:t>
      </w:r>
    </w:p>
    <w:p w:rsidR="00323EF0" w:rsidRPr="00961048" w:rsidRDefault="00323EF0" w:rsidP="00323EF0">
      <w:pPr>
        <w:pStyle w:val="110"/>
      </w:pPr>
      <w:r w:rsidRPr="00961048">
        <w:rPr>
          <w:b w:val="0"/>
        </w:rPr>
        <w:t xml:space="preserve">Лицензионное программное обеспечение </w:t>
      </w:r>
    </w:p>
    <w:p w:rsidR="00323EF0" w:rsidRPr="00FE2399" w:rsidRDefault="00323EF0" w:rsidP="00323EF0">
      <w:pPr>
        <w:pStyle w:val="ac"/>
        <w:spacing w:after="0" w:line="240" w:lineRule="auto"/>
        <w:ind w:firstLine="851"/>
        <w:rPr>
          <w:sz w:val="24"/>
          <w:szCs w:val="24"/>
        </w:rPr>
      </w:pPr>
      <w:r w:rsidRPr="00961048">
        <w:rPr>
          <w:sz w:val="24"/>
          <w:szCs w:val="24"/>
        </w:rPr>
        <w:t>1</w:t>
      </w:r>
      <w:r w:rsidRPr="00FE2399">
        <w:rPr>
          <w:sz w:val="24"/>
          <w:szCs w:val="24"/>
        </w:rPr>
        <w:t>. Операционная система Microsoft Windows.</w:t>
      </w:r>
    </w:p>
    <w:p w:rsidR="00323EF0" w:rsidRPr="00961048" w:rsidRDefault="00323EF0" w:rsidP="00323EF0">
      <w:pPr>
        <w:pStyle w:val="ac"/>
        <w:spacing w:after="0" w:line="240" w:lineRule="auto"/>
        <w:ind w:right="413" w:firstLine="851"/>
        <w:rPr>
          <w:sz w:val="24"/>
          <w:szCs w:val="24"/>
        </w:rPr>
      </w:pPr>
      <w:r w:rsidRPr="00FE2399">
        <w:rPr>
          <w:sz w:val="24"/>
          <w:szCs w:val="24"/>
        </w:rPr>
        <w:t>2. Пакет настольных приложений Microsoft Office (Word, PowerPoint).</w:t>
      </w:r>
    </w:p>
    <w:p w:rsidR="00323EF0" w:rsidRPr="00FE2399" w:rsidRDefault="00323EF0" w:rsidP="00323EF0">
      <w:pPr>
        <w:pStyle w:val="ac"/>
        <w:spacing w:after="0" w:line="240" w:lineRule="auto"/>
        <w:ind w:right="413" w:firstLine="851"/>
        <w:jc w:val="both"/>
        <w:rPr>
          <w:sz w:val="24"/>
          <w:szCs w:val="24"/>
        </w:rPr>
      </w:pPr>
      <w:r>
        <w:rPr>
          <w:sz w:val="24"/>
          <w:szCs w:val="24"/>
        </w:rPr>
        <w:t>3</w:t>
      </w:r>
      <w:r w:rsidRPr="00FE2399">
        <w:rPr>
          <w:sz w:val="24"/>
          <w:szCs w:val="24"/>
        </w:rPr>
        <w:t>. Издательская система для верстки и предпечатной подготовки разных публикаций</w:t>
      </w:r>
    </w:p>
    <w:p w:rsidR="00323EF0" w:rsidRPr="00961048" w:rsidRDefault="00323EF0" w:rsidP="00323EF0">
      <w:pPr>
        <w:pStyle w:val="ac"/>
        <w:spacing w:after="0" w:line="240" w:lineRule="auto"/>
        <w:jc w:val="both"/>
        <w:rPr>
          <w:sz w:val="24"/>
          <w:szCs w:val="24"/>
        </w:rPr>
      </w:pPr>
      <w:r w:rsidRPr="00FE2399">
        <w:rPr>
          <w:sz w:val="24"/>
          <w:szCs w:val="24"/>
        </w:rPr>
        <w:t>Adobe PageMaker 7.0.2</w:t>
      </w:r>
    </w:p>
    <w:p w:rsidR="00323EF0" w:rsidRPr="00961048" w:rsidRDefault="00323EF0" w:rsidP="00323EF0">
      <w:pPr>
        <w:pStyle w:val="ac"/>
        <w:spacing w:after="0" w:line="240" w:lineRule="auto"/>
        <w:ind w:left="160"/>
        <w:rPr>
          <w:sz w:val="24"/>
          <w:szCs w:val="24"/>
        </w:rPr>
      </w:pPr>
    </w:p>
    <w:p w:rsidR="00323EF0" w:rsidRPr="00961048" w:rsidRDefault="00323EF0" w:rsidP="00323EF0">
      <w:pPr>
        <w:pStyle w:val="110"/>
        <w:spacing w:before="46"/>
        <w:rPr>
          <w:b w:val="0"/>
        </w:rPr>
      </w:pPr>
      <w:r w:rsidRPr="00961048">
        <w:rPr>
          <w:b w:val="0"/>
        </w:rPr>
        <w:t>Свободное программное обеспечение</w:t>
      </w:r>
    </w:p>
    <w:p w:rsidR="00323EF0" w:rsidRPr="00961048" w:rsidRDefault="00323EF0" w:rsidP="00323EF0">
      <w:pPr>
        <w:pStyle w:val="a4"/>
        <w:widowControl w:val="0"/>
        <w:tabs>
          <w:tab w:val="left" w:pos="1109"/>
        </w:tabs>
        <w:autoSpaceDE w:val="0"/>
        <w:autoSpaceDN w:val="0"/>
        <w:spacing w:after="0" w:line="240" w:lineRule="auto"/>
        <w:ind w:left="868"/>
        <w:contextualSpacing w:val="0"/>
        <w:jc w:val="both"/>
        <w:rPr>
          <w:sz w:val="24"/>
          <w:szCs w:val="24"/>
        </w:rPr>
      </w:pPr>
      <w:r>
        <w:rPr>
          <w:sz w:val="24"/>
          <w:szCs w:val="24"/>
        </w:rPr>
        <w:t>4</w:t>
      </w:r>
      <w:r w:rsidRPr="00961048">
        <w:rPr>
          <w:sz w:val="24"/>
          <w:szCs w:val="24"/>
        </w:rPr>
        <w:t>. Cлужебное и офисноеПО:</w:t>
      </w:r>
    </w:p>
    <w:p w:rsidR="00323EF0" w:rsidRPr="004E728E" w:rsidRDefault="00323EF0" w:rsidP="00323EF0">
      <w:pPr>
        <w:pStyle w:val="a4"/>
        <w:widowControl w:val="0"/>
        <w:tabs>
          <w:tab w:val="left" w:pos="0"/>
        </w:tabs>
        <w:autoSpaceDE w:val="0"/>
        <w:autoSpaceDN w:val="0"/>
        <w:spacing w:before="41" w:after="0"/>
        <w:ind w:left="0" w:right="-1" w:firstLine="851"/>
        <w:contextualSpacing w:val="0"/>
        <w:jc w:val="both"/>
        <w:rPr>
          <w:sz w:val="24"/>
          <w:szCs w:val="24"/>
          <w:lang w:val="en-US"/>
        </w:rPr>
      </w:pPr>
      <w:r w:rsidRPr="00FE2399">
        <w:rPr>
          <w:sz w:val="24"/>
          <w:szCs w:val="24"/>
        </w:rPr>
        <w:t>- свободный пакет офисных приложений Apache OpenOffice. Предоставляется по лицензии Apache License 2.0. Разработчик</w:t>
      </w:r>
      <w:r w:rsidRPr="004E728E">
        <w:rPr>
          <w:sz w:val="24"/>
          <w:szCs w:val="24"/>
          <w:lang w:val="en-US"/>
        </w:rPr>
        <w:t>: Apache S</w:t>
      </w:r>
      <w:r w:rsidRPr="00FE2399">
        <w:rPr>
          <w:sz w:val="24"/>
          <w:szCs w:val="24"/>
          <w:lang w:val="en-US"/>
        </w:rPr>
        <w:t xml:space="preserve">oftware Foundation. </w:t>
      </w:r>
      <w:r w:rsidRPr="00FE2399">
        <w:rPr>
          <w:sz w:val="24"/>
          <w:szCs w:val="24"/>
        </w:rPr>
        <w:t>Режим</w:t>
      </w:r>
      <w:r w:rsidRPr="004E728E">
        <w:rPr>
          <w:sz w:val="24"/>
          <w:szCs w:val="24"/>
          <w:lang w:val="en-US"/>
        </w:rPr>
        <w:t xml:space="preserve"> </w:t>
      </w:r>
      <w:r w:rsidRPr="00FE2399">
        <w:rPr>
          <w:sz w:val="24"/>
          <w:szCs w:val="24"/>
        </w:rPr>
        <w:t>доступа</w:t>
      </w:r>
      <w:r w:rsidRPr="004E728E">
        <w:rPr>
          <w:sz w:val="24"/>
          <w:szCs w:val="24"/>
          <w:lang w:val="en-US"/>
        </w:rPr>
        <w:t>:</w:t>
      </w:r>
      <w:hyperlink r:id="rId18" w:history="1">
        <w:r w:rsidRPr="00DC5D17">
          <w:rPr>
            <w:rStyle w:val="a5"/>
            <w:sz w:val="24"/>
            <w:szCs w:val="24"/>
            <w:lang w:val="en-US"/>
          </w:rPr>
          <w:t>http</w:t>
        </w:r>
        <w:r w:rsidRPr="004E728E">
          <w:rPr>
            <w:rStyle w:val="a5"/>
            <w:sz w:val="24"/>
            <w:szCs w:val="24"/>
            <w:lang w:val="en-US"/>
          </w:rPr>
          <w:t>://</w:t>
        </w:r>
        <w:r w:rsidRPr="00DC5D17">
          <w:rPr>
            <w:rStyle w:val="a5"/>
            <w:sz w:val="24"/>
            <w:szCs w:val="24"/>
            <w:lang w:val="en-US"/>
          </w:rPr>
          <w:t>www</w:t>
        </w:r>
        <w:r w:rsidRPr="004E728E">
          <w:rPr>
            <w:rStyle w:val="a5"/>
            <w:sz w:val="24"/>
            <w:szCs w:val="24"/>
            <w:lang w:val="en-US"/>
          </w:rPr>
          <w:t>.</w:t>
        </w:r>
        <w:r w:rsidRPr="00DC5D17">
          <w:rPr>
            <w:rStyle w:val="a5"/>
            <w:sz w:val="24"/>
            <w:szCs w:val="24"/>
            <w:lang w:val="en-US"/>
          </w:rPr>
          <w:t>openoffice</w:t>
        </w:r>
        <w:r w:rsidRPr="004E728E">
          <w:rPr>
            <w:rStyle w:val="a5"/>
            <w:sz w:val="24"/>
            <w:szCs w:val="24"/>
            <w:lang w:val="en-US"/>
          </w:rPr>
          <w:t>.</w:t>
        </w:r>
        <w:r w:rsidRPr="00DC5D17">
          <w:rPr>
            <w:rStyle w:val="a5"/>
            <w:sz w:val="24"/>
            <w:szCs w:val="24"/>
            <w:lang w:val="en-US"/>
          </w:rPr>
          <w:t>org</w:t>
        </w:r>
        <w:r w:rsidRPr="004E728E">
          <w:rPr>
            <w:rStyle w:val="a5"/>
            <w:sz w:val="24"/>
            <w:szCs w:val="24"/>
            <w:lang w:val="en-US"/>
          </w:rPr>
          <w:t>/</w:t>
        </w:r>
        <w:r w:rsidRPr="00DC5D17">
          <w:rPr>
            <w:rStyle w:val="a5"/>
            <w:sz w:val="24"/>
            <w:szCs w:val="24"/>
            <w:lang w:val="en-US"/>
          </w:rPr>
          <w:t>ru</w:t>
        </w:r>
        <w:r w:rsidRPr="004E728E">
          <w:rPr>
            <w:rStyle w:val="a5"/>
            <w:sz w:val="24"/>
            <w:szCs w:val="24"/>
            <w:lang w:val="en-US"/>
          </w:rPr>
          <w:t>/</w:t>
        </w:r>
      </w:hyperlink>
      <w:r w:rsidRPr="004E728E">
        <w:rPr>
          <w:sz w:val="24"/>
          <w:szCs w:val="24"/>
          <w:lang w:val="en-US"/>
        </w:rPr>
        <w:t xml:space="preserve"> .</w:t>
      </w:r>
    </w:p>
    <w:p w:rsidR="00323EF0" w:rsidRPr="00961048" w:rsidRDefault="00323EF0" w:rsidP="00323EF0">
      <w:pPr>
        <w:pStyle w:val="a4"/>
        <w:widowControl w:val="0"/>
        <w:numPr>
          <w:ilvl w:val="1"/>
          <w:numId w:val="2"/>
        </w:numPr>
        <w:tabs>
          <w:tab w:val="left" w:pos="1030"/>
        </w:tabs>
        <w:autoSpaceDE w:val="0"/>
        <w:autoSpaceDN w:val="0"/>
        <w:spacing w:before="1" w:after="0"/>
        <w:ind w:left="0" w:right="-1" w:firstLine="867"/>
        <w:contextualSpacing w:val="0"/>
        <w:jc w:val="both"/>
        <w:rPr>
          <w:sz w:val="24"/>
          <w:szCs w:val="24"/>
        </w:rPr>
      </w:pPr>
      <w:r w:rsidRPr="00FE2399">
        <w:rPr>
          <w:sz w:val="24"/>
          <w:szCs w:val="24"/>
        </w:rPr>
        <w:t>кросплатформенный, свободно распространяемый офисный пакет с открытым исходным кодом LibreOffice. Предоставляется по лицензии LGPLv3 и Mozilla Public License. Разработчик: The Document Foundation. Режим доступа:</w:t>
      </w:r>
      <w:hyperlink r:id="rId19" w:history="1">
        <w:r w:rsidRPr="002038E4">
          <w:rPr>
            <w:rStyle w:val="a5"/>
            <w:rFonts w:eastAsia="Times New Roman"/>
            <w:sz w:val="24"/>
            <w:szCs w:val="24"/>
            <w:lang w:eastAsia="ru-RU"/>
          </w:rPr>
          <w:t>https://www.libreoffice.org/</w:t>
        </w:r>
      </w:hyperlink>
      <w:r>
        <w:rPr>
          <w:rFonts w:eastAsia="Times New Roman"/>
          <w:color w:val="0000FF"/>
          <w:sz w:val="24"/>
          <w:szCs w:val="24"/>
          <w:u w:val="single"/>
          <w:lang w:eastAsia="ru-RU"/>
        </w:rPr>
        <w:t xml:space="preserve"> .</w:t>
      </w:r>
    </w:p>
    <w:p w:rsidR="00323EF0" w:rsidRPr="00961048" w:rsidRDefault="00323EF0" w:rsidP="00323EF0">
      <w:pPr>
        <w:pStyle w:val="a4"/>
        <w:widowControl w:val="0"/>
        <w:numPr>
          <w:ilvl w:val="1"/>
          <w:numId w:val="2"/>
        </w:numPr>
        <w:tabs>
          <w:tab w:val="left" w:pos="1013"/>
        </w:tabs>
        <w:autoSpaceDE w:val="0"/>
        <w:autoSpaceDN w:val="0"/>
        <w:spacing w:after="0" w:line="240" w:lineRule="auto"/>
        <w:ind w:left="0" w:right="-1" w:firstLine="851"/>
        <w:contextualSpacing w:val="0"/>
        <w:jc w:val="both"/>
        <w:rPr>
          <w:sz w:val="24"/>
          <w:szCs w:val="24"/>
        </w:rPr>
      </w:pPr>
      <w:r w:rsidRPr="00FE2399">
        <w:rPr>
          <w:sz w:val="24"/>
          <w:szCs w:val="24"/>
        </w:rPr>
        <w:t>бесплатное средство просмотра файлов PDF Adobe Reader. Доступна бесплатно после принятия условий лицензионного соглашения на ПО Adobe. Разработчик: Adobe Systems. Режим доступа:</w:t>
      </w:r>
      <w:hyperlink r:id="rId20" w:history="1">
        <w:r w:rsidRPr="00DC5D17">
          <w:rPr>
            <w:rStyle w:val="a5"/>
            <w:sz w:val="24"/>
            <w:szCs w:val="24"/>
          </w:rPr>
          <w:t>https://get.adobe.com/ru/reader/</w:t>
        </w:r>
      </w:hyperlink>
      <w:r>
        <w:rPr>
          <w:sz w:val="24"/>
          <w:szCs w:val="24"/>
        </w:rPr>
        <w:t xml:space="preserve"> .</w:t>
      </w:r>
    </w:p>
    <w:p w:rsidR="00323EF0" w:rsidRPr="00961048" w:rsidRDefault="00323EF0" w:rsidP="00323EF0">
      <w:pPr>
        <w:pStyle w:val="a4"/>
        <w:widowControl w:val="0"/>
        <w:tabs>
          <w:tab w:val="left" w:pos="0"/>
        </w:tabs>
        <w:autoSpaceDE w:val="0"/>
        <w:autoSpaceDN w:val="0"/>
        <w:spacing w:after="0" w:line="240" w:lineRule="auto"/>
        <w:ind w:left="0" w:right="-1" w:firstLine="851"/>
        <w:contextualSpacing w:val="0"/>
        <w:jc w:val="both"/>
        <w:rPr>
          <w:sz w:val="24"/>
          <w:szCs w:val="24"/>
        </w:rPr>
      </w:pPr>
      <w:r w:rsidRPr="00FE2399">
        <w:rPr>
          <w:sz w:val="24"/>
          <w:szCs w:val="24"/>
        </w:rPr>
        <w:t>- свободный файловый архиватор 7-Zip. Предоставляется по лицензии GNU LGPL. Разработчик: Игорь Павлов. Режим доступа:</w:t>
      </w:r>
      <w:hyperlink r:id="rId21" w:history="1">
        <w:r w:rsidRPr="00DC5D17">
          <w:rPr>
            <w:rStyle w:val="a5"/>
            <w:sz w:val="24"/>
            <w:szCs w:val="24"/>
          </w:rPr>
          <w:t>http://www.7-zip.org/</w:t>
        </w:r>
      </w:hyperlink>
      <w:r>
        <w:rPr>
          <w:sz w:val="24"/>
          <w:szCs w:val="24"/>
        </w:rPr>
        <w:t xml:space="preserve"> .</w:t>
      </w:r>
    </w:p>
    <w:p w:rsidR="00323EF0" w:rsidRPr="00961048" w:rsidRDefault="00323EF0" w:rsidP="00323EF0">
      <w:pPr>
        <w:pStyle w:val="a4"/>
        <w:widowControl w:val="0"/>
        <w:tabs>
          <w:tab w:val="left" w:pos="1109"/>
        </w:tabs>
        <w:autoSpaceDE w:val="0"/>
        <w:autoSpaceDN w:val="0"/>
        <w:spacing w:after="0" w:line="240" w:lineRule="auto"/>
        <w:ind w:left="1108" w:hanging="257"/>
        <w:contextualSpacing w:val="0"/>
        <w:jc w:val="both"/>
        <w:rPr>
          <w:sz w:val="24"/>
          <w:szCs w:val="24"/>
        </w:rPr>
      </w:pPr>
      <w:r>
        <w:rPr>
          <w:sz w:val="24"/>
          <w:szCs w:val="24"/>
        </w:rPr>
        <w:t>5</w:t>
      </w:r>
      <w:r w:rsidRPr="00961048">
        <w:rPr>
          <w:sz w:val="24"/>
          <w:szCs w:val="24"/>
        </w:rPr>
        <w:t>. Графические редакторы, издательскиесистемы:</w:t>
      </w:r>
    </w:p>
    <w:p w:rsidR="00323EF0" w:rsidRPr="00961048" w:rsidRDefault="00323EF0" w:rsidP="00323EF0">
      <w:pPr>
        <w:pStyle w:val="a4"/>
        <w:widowControl w:val="0"/>
        <w:numPr>
          <w:ilvl w:val="1"/>
          <w:numId w:val="2"/>
        </w:numPr>
        <w:tabs>
          <w:tab w:val="left" w:pos="1082"/>
          <w:tab w:val="left" w:pos="10489"/>
        </w:tabs>
        <w:autoSpaceDE w:val="0"/>
        <w:autoSpaceDN w:val="0"/>
        <w:spacing w:after="0" w:line="240" w:lineRule="auto"/>
        <w:ind w:left="0" w:right="-1" w:firstLine="851"/>
        <w:contextualSpacing w:val="0"/>
        <w:jc w:val="both"/>
        <w:rPr>
          <w:sz w:val="24"/>
          <w:szCs w:val="24"/>
        </w:rPr>
      </w:pPr>
      <w:r w:rsidRPr="00FE2399">
        <w:rPr>
          <w:sz w:val="24"/>
          <w:szCs w:val="24"/>
        </w:rPr>
        <w:t>свободный, профессиональный пакет для создания трёхмерной компьютерной графики Blender. Предоставляется по лицензии GNU LGPL. Разработчик: Blender Foundation. Режим доступа:</w:t>
      </w:r>
      <w:hyperlink r:id="rId22" w:history="1">
        <w:r w:rsidRPr="00DC5D17">
          <w:rPr>
            <w:rStyle w:val="a5"/>
            <w:sz w:val="24"/>
            <w:szCs w:val="24"/>
          </w:rPr>
          <w:t>https://www.blender.org/download/</w:t>
        </w:r>
      </w:hyperlink>
      <w:r>
        <w:rPr>
          <w:sz w:val="24"/>
          <w:szCs w:val="24"/>
        </w:rPr>
        <w:t xml:space="preserve"> . </w:t>
      </w:r>
    </w:p>
    <w:p w:rsidR="00323EF0" w:rsidRPr="004E728E" w:rsidRDefault="00323EF0" w:rsidP="00323EF0">
      <w:pPr>
        <w:pStyle w:val="ReportMain"/>
        <w:suppressAutoHyphens/>
        <w:ind w:firstLine="709"/>
        <w:jc w:val="both"/>
        <w:rPr>
          <w:i/>
          <w:lang w:val="en-US"/>
        </w:rPr>
      </w:pPr>
      <w:r>
        <w:rPr>
          <w:szCs w:val="24"/>
        </w:rPr>
        <w:t xml:space="preserve">  - </w:t>
      </w:r>
      <w:r w:rsidRPr="00FE2399">
        <w:rPr>
          <w:szCs w:val="24"/>
        </w:rPr>
        <w:t>свободно распространяемый растровый графический редактор GIMP (GNU Image Manipulation Program). Предоставляется по лицензии GNU LGPLv3. Авторы: Питер Маттис и Спенсер Кимбелл. Разработчики</w:t>
      </w:r>
      <w:r w:rsidRPr="004E728E">
        <w:rPr>
          <w:szCs w:val="24"/>
          <w:lang w:val="en-US"/>
        </w:rPr>
        <w:t xml:space="preserve">: GNOME Foundation. </w:t>
      </w:r>
      <w:r w:rsidRPr="00FE2399">
        <w:rPr>
          <w:szCs w:val="24"/>
        </w:rPr>
        <w:t>Режим</w:t>
      </w:r>
      <w:r w:rsidRPr="004E728E">
        <w:rPr>
          <w:szCs w:val="24"/>
          <w:lang w:val="en-US"/>
        </w:rPr>
        <w:t xml:space="preserve"> </w:t>
      </w:r>
      <w:r w:rsidRPr="00FE2399">
        <w:rPr>
          <w:szCs w:val="24"/>
        </w:rPr>
        <w:t>доступа</w:t>
      </w:r>
      <w:r w:rsidRPr="004E728E">
        <w:rPr>
          <w:szCs w:val="24"/>
          <w:lang w:val="en-US"/>
        </w:rPr>
        <w:t>:</w:t>
      </w:r>
      <w:hyperlink r:id="rId23" w:history="1">
        <w:r w:rsidRPr="004E728E">
          <w:rPr>
            <w:rStyle w:val="a5"/>
            <w:szCs w:val="24"/>
            <w:lang w:val="en-US"/>
          </w:rPr>
          <w:t>https://www.gimp.org/downloads/</w:t>
        </w:r>
      </w:hyperlink>
      <w:r w:rsidRPr="004E728E">
        <w:rPr>
          <w:szCs w:val="24"/>
          <w:lang w:val="en-US"/>
        </w:rPr>
        <w:t xml:space="preserve"> .</w:t>
      </w:r>
    </w:p>
    <w:p w:rsidR="00323EF0" w:rsidRDefault="00323EF0" w:rsidP="00323EF0">
      <w:pPr>
        <w:pStyle w:val="ReportMain"/>
        <w:keepNext/>
        <w:suppressAutoHyphens/>
        <w:spacing w:before="360" w:after="360"/>
        <w:ind w:firstLine="709"/>
        <w:jc w:val="both"/>
        <w:outlineLvl w:val="0"/>
        <w:rPr>
          <w:b/>
        </w:rPr>
      </w:pPr>
      <w:r>
        <w:rPr>
          <w:b/>
        </w:rPr>
        <w:t>5 Материально-техническое обеспечение дисциплины</w:t>
      </w:r>
    </w:p>
    <w:p w:rsidR="00323EF0" w:rsidRDefault="00323EF0" w:rsidP="00323EF0">
      <w:pPr>
        <w:pStyle w:val="ReportMain"/>
        <w:suppressAutoHyphens/>
        <w:ind w:firstLine="709"/>
        <w:jc w:val="both"/>
      </w:pPr>
      <w:r>
        <w:t>Учебные аудитории для проведения занятий лекционного  типа, семинарского  типа, для проведения групповых и индивидуальных консультаций, текущего контроля и промежуточной аттестации.</w:t>
      </w:r>
    </w:p>
    <w:p w:rsidR="00323EF0" w:rsidRDefault="00323EF0" w:rsidP="00323EF0">
      <w:pPr>
        <w:pStyle w:val="ReportMain"/>
        <w:suppressAutoHyphens/>
        <w:ind w:firstLine="709"/>
        <w:jc w:val="both"/>
      </w:pPr>
      <w:r>
        <w:t>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w:t>
      </w:r>
    </w:p>
    <w:p w:rsidR="00323EF0" w:rsidRDefault="00323EF0" w:rsidP="00323EF0">
      <w:pPr>
        <w:pStyle w:val="ReportMain"/>
        <w:suppressAutoHyphens/>
        <w:ind w:firstLine="709"/>
        <w:jc w:val="both"/>
      </w:pPr>
      <w:r>
        <w:lastRenderedPageBreak/>
        <w:t>Помещение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p>
    <w:p w:rsidR="00323EF0" w:rsidRPr="00EA4429" w:rsidRDefault="00323EF0" w:rsidP="00323EF0">
      <w:pPr>
        <w:pStyle w:val="ReportMain"/>
        <w:suppressAutoHyphens/>
        <w:ind w:firstLine="709"/>
        <w:jc w:val="both"/>
      </w:pPr>
    </w:p>
    <w:p w:rsidR="00323EF0" w:rsidRPr="00323EF0" w:rsidRDefault="00323EF0" w:rsidP="00323EF0">
      <w:pPr>
        <w:tabs>
          <w:tab w:val="left" w:pos="709"/>
        </w:tabs>
        <w:ind w:firstLine="540"/>
        <w:jc w:val="both"/>
        <w:rPr>
          <w:sz w:val="24"/>
          <w:szCs w:val="24"/>
        </w:rPr>
      </w:pPr>
    </w:p>
    <w:sectPr w:rsidR="00323EF0" w:rsidRPr="00323EF0" w:rsidSect="007F1B05">
      <w:footerReference w:type="default" r:id="rId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2B0" w:rsidRDefault="004D02B0" w:rsidP="00A446AE">
      <w:pPr>
        <w:spacing w:after="0" w:line="240" w:lineRule="auto"/>
      </w:pPr>
      <w:r>
        <w:separator/>
      </w:r>
    </w:p>
  </w:endnote>
  <w:endnote w:type="continuationSeparator" w:id="0">
    <w:p w:rsidR="004D02B0" w:rsidRDefault="004D02B0" w:rsidP="00A44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2181648"/>
      <w:docPartObj>
        <w:docPartGallery w:val="Page Numbers (Bottom of Page)"/>
        <w:docPartUnique/>
      </w:docPartObj>
    </w:sdtPr>
    <w:sdtEndPr/>
    <w:sdtContent>
      <w:p w:rsidR="00A446AE" w:rsidRDefault="00CB3789">
        <w:pPr>
          <w:pStyle w:val="aa"/>
          <w:jc w:val="right"/>
        </w:pPr>
        <w:r>
          <w:fldChar w:fldCharType="begin"/>
        </w:r>
        <w:r w:rsidR="00A446AE">
          <w:instrText>PAGE   \* MERGEFORMAT</w:instrText>
        </w:r>
        <w:r>
          <w:fldChar w:fldCharType="separate"/>
        </w:r>
        <w:r w:rsidR="00953B23">
          <w:rPr>
            <w:noProof/>
          </w:rPr>
          <w:t>1</w:t>
        </w:r>
        <w:r>
          <w:fldChar w:fldCharType="end"/>
        </w:r>
      </w:p>
    </w:sdtContent>
  </w:sdt>
  <w:p w:rsidR="00A446AE" w:rsidRDefault="00A446A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2B0" w:rsidRDefault="004D02B0" w:rsidP="00A446AE">
      <w:pPr>
        <w:spacing w:after="0" w:line="240" w:lineRule="auto"/>
      </w:pPr>
      <w:r>
        <w:separator/>
      </w:r>
    </w:p>
  </w:footnote>
  <w:footnote w:type="continuationSeparator" w:id="0">
    <w:p w:rsidR="004D02B0" w:rsidRDefault="004D02B0" w:rsidP="00A44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75493095"/>
    <w:multiLevelType w:val="hybridMultilevel"/>
    <w:tmpl w:val="E35CDC8C"/>
    <w:lvl w:ilvl="0" w:tplc="69FA0A28">
      <w:start w:val="1"/>
      <w:numFmt w:val="decimal"/>
      <w:lvlText w:val="%1."/>
      <w:lvlJc w:val="left"/>
      <w:pPr>
        <w:ind w:left="880" w:hanging="360"/>
      </w:pPr>
      <w:rPr>
        <w:rFonts w:ascii="Times New Roman" w:eastAsia="Times New Roman" w:hAnsi="Times New Roman" w:cs="Times New Roman" w:hint="default"/>
        <w:spacing w:val="-3"/>
        <w:w w:val="100"/>
        <w:sz w:val="24"/>
        <w:szCs w:val="24"/>
        <w:lang w:val="ru-RU" w:eastAsia="ru-RU" w:bidi="ru-RU"/>
      </w:rPr>
    </w:lvl>
    <w:lvl w:ilvl="1" w:tplc="224C02C8">
      <w:numFmt w:val="bullet"/>
      <w:lvlText w:val="-"/>
      <w:lvlJc w:val="left"/>
      <w:pPr>
        <w:ind w:left="160" w:hanging="188"/>
      </w:pPr>
      <w:rPr>
        <w:rFonts w:ascii="Times New Roman" w:eastAsia="Times New Roman" w:hAnsi="Times New Roman" w:cs="Times New Roman" w:hint="default"/>
        <w:spacing w:val="-13"/>
        <w:w w:val="99"/>
        <w:sz w:val="24"/>
        <w:szCs w:val="24"/>
        <w:lang w:val="ru-RU" w:eastAsia="ru-RU" w:bidi="ru-RU"/>
      </w:rPr>
    </w:lvl>
    <w:lvl w:ilvl="2" w:tplc="1968200E">
      <w:numFmt w:val="bullet"/>
      <w:lvlText w:val="•"/>
      <w:lvlJc w:val="left"/>
      <w:pPr>
        <w:ind w:left="1900" w:hanging="188"/>
      </w:pPr>
      <w:rPr>
        <w:rFonts w:hint="default"/>
        <w:lang w:val="ru-RU" w:eastAsia="ru-RU" w:bidi="ru-RU"/>
      </w:rPr>
    </w:lvl>
    <w:lvl w:ilvl="3" w:tplc="2C18E8B2">
      <w:numFmt w:val="bullet"/>
      <w:lvlText w:val="•"/>
      <w:lvlJc w:val="left"/>
      <w:pPr>
        <w:ind w:left="2921" w:hanging="188"/>
      </w:pPr>
      <w:rPr>
        <w:rFonts w:hint="default"/>
        <w:lang w:val="ru-RU" w:eastAsia="ru-RU" w:bidi="ru-RU"/>
      </w:rPr>
    </w:lvl>
    <w:lvl w:ilvl="4" w:tplc="9F46CAC8">
      <w:numFmt w:val="bullet"/>
      <w:lvlText w:val="•"/>
      <w:lvlJc w:val="left"/>
      <w:pPr>
        <w:ind w:left="3942" w:hanging="188"/>
      </w:pPr>
      <w:rPr>
        <w:rFonts w:hint="default"/>
        <w:lang w:val="ru-RU" w:eastAsia="ru-RU" w:bidi="ru-RU"/>
      </w:rPr>
    </w:lvl>
    <w:lvl w:ilvl="5" w:tplc="0E58AE42">
      <w:numFmt w:val="bullet"/>
      <w:lvlText w:val="•"/>
      <w:lvlJc w:val="left"/>
      <w:pPr>
        <w:ind w:left="4962" w:hanging="188"/>
      </w:pPr>
      <w:rPr>
        <w:rFonts w:hint="default"/>
        <w:lang w:val="ru-RU" w:eastAsia="ru-RU" w:bidi="ru-RU"/>
      </w:rPr>
    </w:lvl>
    <w:lvl w:ilvl="6" w:tplc="8864FE50">
      <w:numFmt w:val="bullet"/>
      <w:lvlText w:val="•"/>
      <w:lvlJc w:val="left"/>
      <w:pPr>
        <w:ind w:left="5983" w:hanging="188"/>
      </w:pPr>
      <w:rPr>
        <w:rFonts w:hint="default"/>
        <w:lang w:val="ru-RU" w:eastAsia="ru-RU" w:bidi="ru-RU"/>
      </w:rPr>
    </w:lvl>
    <w:lvl w:ilvl="7" w:tplc="00B2F32A">
      <w:numFmt w:val="bullet"/>
      <w:lvlText w:val="•"/>
      <w:lvlJc w:val="left"/>
      <w:pPr>
        <w:ind w:left="7004" w:hanging="188"/>
      </w:pPr>
      <w:rPr>
        <w:rFonts w:hint="default"/>
        <w:lang w:val="ru-RU" w:eastAsia="ru-RU" w:bidi="ru-RU"/>
      </w:rPr>
    </w:lvl>
    <w:lvl w:ilvl="8" w:tplc="52A85E0C">
      <w:numFmt w:val="bullet"/>
      <w:lvlText w:val="•"/>
      <w:lvlJc w:val="left"/>
      <w:pPr>
        <w:ind w:left="8024" w:hanging="188"/>
      </w:pPr>
      <w:rPr>
        <w:rFonts w:hint="default"/>
        <w:lang w:val="ru-RU" w:eastAsia="ru-RU" w:bidi="ru-RU"/>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07B53"/>
    <w:rsid w:val="000F1D25"/>
    <w:rsid w:val="000F56E8"/>
    <w:rsid w:val="001A09BB"/>
    <w:rsid w:val="002C24FD"/>
    <w:rsid w:val="00323EF0"/>
    <w:rsid w:val="004D02B0"/>
    <w:rsid w:val="004E728E"/>
    <w:rsid w:val="004F17B1"/>
    <w:rsid w:val="006A4EA9"/>
    <w:rsid w:val="007F1B05"/>
    <w:rsid w:val="008D0880"/>
    <w:rsid w:val="00953B23"/>
    <w:rsid w:val="00A446AE"/>
    <w:rsid w:val="00C02B7E"/>
    <w:rsid w:val="00C72431"/>
    <w:rsid w:val="00CB3789"/>
    <w:rsid w:val="00D10953"/>
    <w:rsid w:val="00E446FC"/>
    <w:rsid w:val="00F07B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098BEA-215D-400F-8408-3FF33044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6AE"/>
    <w:rPr>
      <w:rFonts w:ascii="Times New Roman" w:eastAsia="Calibri" w:hAnsi="Times New Roman" w:cs="Times New Roman"/>
    </w:rPr>
  </w:style>
  <w:style w:type="paragraph" w:styleId="1">
    <w:name w:val="heading 1"/>
    <w:basedOn w:val="a"/>
    <w:next w:val="a"/>
    <w:link w:val="10"/>
    <w:uiPriority w:val="9"/>
    <w:qFormat/>
    <w:rsid w:val="00A446AE"/>
    <w:pPr>
      <w:keepNext/>
      <w:keepLines/>
      <w:spacing w:before="480" w:after="0" w:line="240" w:lineRule="auto"/>
      <w:outlineLvl w:val="0"/>
    </w:pPr>
    <w:rPr>
      <w:rFonts w:ascii="Cambria" w:eastAsia="Times New Roman"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6AE"/>
    <w:rPr>
      <w:rFonts w:ascii="Cambria" w:eastAsia="Times New Roman" w:hAnsi="Cambria" w:cs="Times New Roman"/>
      <w:b/>
      <w:bCs/>
      <w:color w:val="365F91"/>
      <w:sz w:val="28"/>
      <w:szCs w:val="28"/>
      <w:lang w:eastAsia="ru-RU"/>
    </w:rPr>
  </w:style>
  <w:style w:type="paragraph" w:customStyle="1" w:styleId="ReportHead">
    <w:name w:val="Report_Head"/>
    <w:basedOn w:val="a"/>
    <w:link w:val="ReportHead0"/>
    <w:rsid w:val="00A446AE"/>
    <w:pPr>
      <w:spacing w:after="0" w:line="240" w:lineRule="auto"/>
      <w:jc w:val="center"/>
    </w:pPr>
    <w:rPr>
      <w:sz w:val="28"/>
      <w:szCs w:val="20"/>
    </w:rPr>
  </w:style>
  <w:style w:type="character" w:customStyle="1" w:styleId="ReportHead0">
    <w:name w:val="Report_Head Знак"/>
    <w:link w:val="ReportHead"/>
    <w:rsid w:val="00A446AE"/>
    <w:rPr>
      <w:rFonts w:ascii="Times New Roman" w:eastAsia="Calibri" w:hAnsi="Times New Roman" w:cs="Times New Roman"/>
      <w:sz w:val="28"/>
      <w:szCs w:val="20"/>
    </w:rPr>
  </w:style>
  <w:style w:type="paragraph" w:styleId="a3">
    <w:name w:val="Normal (Web)"/>
    <w:basedOn w:val="a"/>
    <w:uiPriority w:val="99"/>
    <w:unhideWhenUsed/>
    <w:rsid w:val="00A446AE"/>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1"/>
    <w:qFormat/>
    <w:rsid w:val="00A446AE"/>
    <w:pPr>
      <w:ind w:left="720"/>
      <w:contextualSpacing/>
    </w:pPr>
  </w:style>
  <w:style w:type="paragraph" w:customStyle="1" w:styleId="11">
    <w:name w:val="Абзац списка1"/>
    <w:basedOn w:val="a"/>
    <w:uiPriority w:val="99"/>
    <w:qFormat/>
    <w:rsid w:val="00A446AE"/>
    <w:pPr>
      <w:ind w:left="720"/>
    </w:pPr>
    <w:rPr>
      <w:rFonts w:ascii="Calibri" w:hAnsi="Calibri" w:cs="Calibri"/>
    </w:rPr>
  </w:style>
  <w:style w:type="paragraph" w:customStyle="1" w:styleId="ReportMain">
    <w:name w:val="Report_Main"/>
    <w:basedOn w:val="a"/>
    <w:link w:val="ReportMain0"/>
    <w:rsid w:val="00A446AE"/>
    <w:pPr>
      <w:spacing w:after="0" w:line="240" w:lineRule="auto"/>
    </w:pPr>
    <w:rPr>
      <w:sz w:val="24"/>
    </w:rPr>
  </w:style>
  <w:style w:type="character" w:customStyle="1" w:styleId="ReportMain0">
    <w:name w:val="Report_Main Знак"/>
    <w:link w:val="ReportMain"/>
    <w:rsid w:val="00A446AE"/>
    <w:rPr>
      <w:rFonts w:ascii="Times New Roman" w:eastAsia="Calibri" w:hAnsi="Times New Roman" w:cs="Times New Roman"/>
      <w:sz w:val="24"/>
    </w:rPr>
  </w:style>
  <w:style w:type="character" w:styleId="a5">
    <w:name w:val="Hyperlink"/>
    <w:uiPriority w:val="99"/>
    <w:unhideWhenUsed/>
    <w:rsid w:val="00A446AE"/>
    <w:rPr>
      <w:rFonts w:ascii="Times New Roman" w:hAnsi="Times New Roman" w:cs="Times New Roman"/>
      <w:color w:val="0000FF"/>
      <w:u w:val="single"/>
    </w:rPr>
  </w:style>
  <w:style w:type="paragraph" w:styleId="a6">
    <w:name w:val="Body Text Indent"/>
    <w:basedOn w:val="a"/>
    <w:link w:val="a7"/>
    <w:uiPriority w:val="99"/>
    <w:semiHidden/>
    <w:unhideWhenUsed/>
    <w:rsid w:val="00A446AE"/>
    <w:pPr>
      <w:spacing w:after="120"/>
      <w:ind w:left="283"/>
    </w:pPr>
    <w:rPr>
      <w:sz w:val="20"/>
      <w:szCs w:val="20"/>
    </w:rPr>
  </w:style>
  <w:style w:type="character" w:customStyle="1" w:styleId="a7">
    <w:name w:val="Основной текст с отступом Знак"/>
    <w:basedOn w:val="a0"/>
    <w:link w:val="a6"/>
    <w:uiPriority w:val="99"/>
    <w:semiHidden/>
    <w:rsid w:val="00A446AE"/>
    <w:rPr>
      <w:rFonts w:ascii="Times New Roman" w:eastAsia="Calibri" w:hAnsi="Times New Roman" w:cs="Times New Roman"/>
      <w:sz w:val="20"/>
      <w:szCs w:val="20"/>
    </w:rPr>
  </w:style>
  <w:style w:type="paragraph" w:styleId="a8">
    <w:name w:val="header"/>
    <w:basedOn w:val="a"/>
    <w:link w:val="a9"/>
    <w:uiPriority w:val="99"/>
    <w:unhideWhenUsed/>
    <w:rsid w:val="00A446A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446AE"/>
    <w:rPr>
      <w:rFonts w:ascii="Times New Roman" w:eastAsia="Calibri" w:hAnsi="Times New Roman" w:cs="Times New Roman"/>
    </w:rPr>
  </w:style>
  <w:style w:type="paragraph" w:styleId="aa">
    <w:name w:val="footer"/>
    <w:basedOn w:val="a"/>
    <w:link w:val="ab"/>
    <w:uiPriority w:val="99"/>
    <w:unhideWhenUsed/>
    <w:rsid w:val="00A446A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446AE"/>
    <w:rPr>
      <w:rFonts w:ascii="Times New Roman" w:eastAsia="Calibri" w:hAnsi="Times New Roman" w:cs="Times New Roman"/>
    </w:rPr>
  </w:style>
  <w:style w:type="paragraph" w:styleId="ac">
    <w:name w:val="Body Text"/>
    <w:basedOn w:val="a"/>
    <w:link w:val="ad"/>
    <w:uiPriority w:val="99"/>
    <w:semiHidden/>
    <w:unhideWhenUsed/>
    <w:rsid w:val="00323EF0"/>
    <w:pPr>
      <w:spacing w:after="120"/>
    </w:pPr>
    <w:rPr>
      <w:rFonts w:eastAsiaTheme="minorHAnsi"/>
    </w:rPr>
  </w:style>
  <w:style w:type="character" w:customStyle="1" w:styleId="ad">
    <w:name w:val="Основной текст Знак"/>
    <w:basedOn w:val="a0"/>
    <w:link w:val="ac"/>
    <w:uiPriority w:val="99"/>
    <w:semiHidden/>
    <w:rsid w:val="00323EF0"/>
    <w:rPr>
      <w:rFonts w:ascii="Times New Roman" w:hAnsi="Times New Roman" w:cs="Times New Roman"/>
    </w:rPr>
  </w:style>
  <w:style w:type="paragraph" w:customStyle="1" w:styleId="110">
    <w:name w:val="Заголовок 11"/>
    <w:basedOn w:val="a"/>
    <w:uiPriority w:val="1"/>
    <w:qFormat/>
    <w:rsid w:val="00323EF0"/>
    <w:pPr>
      <w:widowControl w:val="0"/>
      <w:autoSpaceDE w:val="0"/>
      <w:autoSpaceDN w:val="0"/>
      <w:spacing w:after="0" w:line="240" w:lineRule="auto"/>
      <w:ind w:left="868"/>
      <w:outlineLvl w:val="1"/>
    </w:pPr>
    <w:rPr>
      <w:rFonts w:eastAsia="Times New Roman"/>
      <w:b/>
      <w:bCs/>
      <w:sz w:val="24"/>
      <w:szCs w:val="24"/>
      <w:lang w:eastAsia="ru-RU" w:bidi="ru-RU"/>
    </w:rPr>
  </w:style>
  <w:style w:type="paragraph" w:styleId="ae">
    <w:name w:val="Balloon Text"/>
    <w:basedOn w:val="a"/>
    <w:link w:val="af"/>
    <w:uiPriority w:val="99"/>
    <w:semiHidden/>
    <w:unhideWhenUsed/>
    <w:rsid w:val="00953B2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53B2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cont.ru/" TargetMode="External"/><Relationship Id="rId13" Type="http://schemas.openxmlformats.org/officeDocument/2006/relationships/hyperlink" Target="http://www.portalus.ru/" TargetMode="External"/><Relationship Id="rId18" Type="http://schemas.openxmlformats.org/officeDocument/2006/relationships/hyperlink" Target="http://www.openoffice.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7-zip.org/" TargetMode="External"/><Relationship Id="rId7" Type="http://schemas.openxmlformats.org/officeDocument/2006/relationships/hyperlink" Target="http://www.iprbookshop.ru/81688.html" TargetMode="External"/><Relationship Id="rId12" Type="http://schemas.openxmlformats.org/officeDocument/2006/relationships/hyperlink" Target="http://www.jourclub.ru/" TargetMode="External"/><Relationship Id="rId17" Type="http://schemas.openxmlformats.org/officeDocument/2006/relationships/hyperlink" Target="http://www.tvmuseum.ru/attach.asp?a_no=8416"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lib.ru/Pages/Default.aspx" TargetMode="External"/><Relationship Id="rId20" Type="http://schemas.openxmlformats.org/officeDocument/2006/relationships/hyperlink" Target="https://get.adobe.com/ru/read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qlib.ru/"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bibliotekar.ru/" TargetMode="External"/><Relationship Id="rId23" Type="http://schemas.openxmlformats.org/officeDocument/2006/relationships/hyperlink" Target="https://www.gimp.org/downloads/" TargetMode="External"/><Relationship Id="rId10" Type="http://schemas.openxmlformats.org/officeDocument/2006/relationships/hyperlink" Target="http://www.iqlib.ru/" TargetMode="External"/><Relationship Id="rId19" Type="http://schemas.openxmlformats.org/officeDocument/2006/relationships/hyperlink" Target="https://www.libreoffice.org/" TargetMode="External"/><Relationship Id="rId4" Type="http://schemas.openxmlformats.org/officeDocument/2006/relationships/webSettings" Target="webSettings.xml"/><Relationship Id="rId9" Type="http://schemas.openxmlformats.org/officeDocument/2006/relationships/hyperlink" Target="http://elibrary.ru/" TargetMode="External"/><Relationship Id="rId14" Type="http://schemas.openxmlformats.org/officeDocument/2006/relationships/hyperlink" Target="http://portalus.ru/" TargetMode="External"/><Relationship Id="rId22" Type="http://schemas.openxmlformats.org/officeDocument/2006/relationships/hyperlink" Target="https://www.blender.org/downlo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3497</Words>
  <Characters>19935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Esthetic</dc:creator>
  <cp:keywords/>
  <dc:description/>
  <cp:lastModifiedBy>Пользователь</cp:lastModifiedBy>
  <cp:revision>12</cp:revision>
  <cp:lastPrinted>2021-06-17T08:04:00Z</cp:lastPrinted>
  <dcterms:created xsi:type="dcterms:W3CDTF">2019-10-30T11:06:00Z</dcterms:created>
  <dcterms:modified xsi:type="dcterms:W3CDTF">2021-06-17T08:04:00Z</dcterms:modified>
</cp:coreProperties>
</file>