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80F" w:rsidRPr="00374159" w:rsidRDefault="0075180F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374159">
        <w:rPr>
          <w:b/>
          <w:i/>
          <w:sz w:val="28"/>
          <w:szCs w:val="28"/>
        </w:rPr>
        <w:t>На правах рукописи</w:t>
      </w:r>
    </w:p>
    <w:p w:rsidR="0075180F" w:rsidRDefault="0075180F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Default="002B0C76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России</w:t>
      </w: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75180F" w:rsidRPr="00E01DB3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75180F" w:rsidRPr="00491396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пищевой биотехнологии</w:t>
      </w: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Pr="00D950CD" w:rsidRDefault="0075180F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5180F" w:rsidRPr="003E0DC1" w:rsidRDefault="0075180F" w:rsidP="00DA7141">
      <w:pPr>
        <w:pStyle w:val="ReportHead"/>
        <w:suppressAutoHyphens/>
        <w:spacing w:before="120"/>
        <w:rPr>
          <w:i/>
          <w:szCs w:val="28"/>
        </w:rPr>
      </w:pPr>
      <w:r w:rsidRPr="003E0DC1">
        <w:rPr>
          <w:i/>
          <w:szCs w:val="28"/>
        </w:rPr>
        <w:t>«Б.1.</w:t>
      </w:r>
      <w:r w:rsidR="00A22C8D">
        <w:rPr>
          <w:i/>
          <w:szCs w:val="28"/>
        </w:rPr>
        <w:t>Д.В.Э</w:t>
      </w:r>
      <w:r w:rsidRPr="003E0DC1">
        <w:rPr>
          <w:i/>
          <w:szCs w:val="28"/>
        </w:rPr>
        <w:t>.2.1 Механика сыпучих сред»</w:t>
      </w:r>
    </w:p>
    <w:p w:rsidR="0075180F" w:rsidRPr="003E0DC1" w:rsidRDefault="0075180F" w:rsidP="00E01DB3">
      <w:pPr>
        <w:suppressAutoHyphens/>
        <w:jc w:val="center"/>
        <w:rPr>
          <w:sz w:val="28"/>
          <w:szCs w:val="28"/>
          <w:lang w:eastAsia="en-US"/>
        </w:rPr>
      </w:pPr>
    </w:p>
    <w:p w:rsidR="0075180F" w:rsidRPr="00E01DB3" w:rsidRDefault="0075180F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Уровень высшего образования</w:t>
      </w:r>
    </w:p>
    <w:p w:rsidR="0075180F" w:rsidRPr="00E01DB3" w:rsidRDefault="0075180F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БАКАЛАВРИАТ</w:t>
      </w: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Направление подготовки</w:t>
      </w:r>
    </w:p>
    <w:p w:rsidR="0075180F" w:rsidRDefault="0075180F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8F2385">
        <w:rPr>
          <w:i/>
          <w:u w:val="single"/>
        </w:rPr>
        <w:t>19.03.04 Технология продукции и организация общественного питания</w:t>
      </w:r>
    </w:p>
    <w:p w:rsidR="0075180F" w:rsidRPr="00E01DB3" w:rsidRDefault="0075180F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>(код и наименование направления подготовки)</w:t>
      </w:r>
    </w:p>
    <w:p w:rsidR="0075180F" w:rsidRPr="00E01DB3" w:rsidRDefault="00E03E99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u w:val="single"/>
        </w:rPr>
        <w:t>Технология производства продукции общественного питания и ресторанный сервис</w:t>
      </w:r>
    </w:p>
    <w:p w:rsidR="0075180F" w:rsidRPr="00E01DB3" w:rsidRDefault="0075180F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3E99" w:rsidRPr="00E01DB3" w:rsidRDefault="00E03E99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Квалификация</w:t>
      </w:r>
    </w:p>
    <w:p w:rsidR="0075180F" w:rsidRPr="00E01DB3" w:rsidRDefault="0075180F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Бакалавр</w:t>
      </w:r>
    </w:p>
    <w:p w:rsidR="0075180F" w:rsidRPr="00E01DB3" w:rsidRDefault="0075180F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75180F" w:rsidRPr="00E01DB3" w:rsidRDefault="0075180F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Очная</w:t>
      </w: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Default="0075180F" w:rsidP="00E01DB3">
      <w:pPr>
        <w:suppressAutoHyphens/>
        <w:jc w:val="center"/>
        <w:rPr>
          <w:szCs w:val="22"/>
          <w:lang w:eastAsia="en-US"/>
        </w:rPr>
      </w:pPr>
    </w:p>
    <w:p w:rsidR="00E03E99" w:rsidRDefault="00E03E99" w:rsidP="00E01DB3">
      <w:pPr>
        <w:suppressAutoHyphens/>
        <w:jc w:val="center"/>
        <w:rPr>
          <w:szCs w:val="22"/>
          <w:lang w:eastAsia="en-US"/>
        </w:rPr>
      </w:pPr>
    </w:p>
    <w:p w:rsidR="00E03E99" w:rsidRPr="00E01DB3" w:rsidRDefault="00E03E99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A22C8D" w:rsidP="00E01DB3">
      <w:pPr>
        <w:suppressAutoHyphens/>
        <w:jc w:val="center"/>
        <w:rPr>
          <w:szCs w:val="22"/>
          <w:lang w:eastAsia="en-US"/>
        </w:rPr>
        <w:sectPr w:rsidR="0075180F" w:rsidRPr="00E01DB3" w:rsidSect="00374159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Cs w:val="22"/>
          <w:lang w:eastAsia="en-US"/>
        </w:rPr>
        <w:t>Год набора 2021</w:t>
      </w:r>
    </w:p>
    <w:p w:rsidR="0075180F" w:rsidRDefault="0075180F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lastRenderedPageBreak/>
        <w:t xml:space="preserve">Составители _____________________ </w:t>
      </w:r>
      <w:r>
        <w:rPr>
          <w:sz w:val="28"/>
          <w:szCs w:val="28"/>
          <w:lang w:eastAsia="en-US"/>
        </w:rPr>
        <w:t>Попов В.П.</w:t>
      </w:r>
    </w:p>
    <w:p w:rsidR="0075180F" w:rsidRPr="004269E2" w:rsidRDefault="0075180F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t xml:space="preserve">                     _____________________ </w:t>
      </w:r>
      <w:r w:rsidR="00D06C5F">
        <w:rPr>
          <w:sz w:val="28"/>
          <w:szCs w:val="28"/>
          <w:lang w:eastAsia="en-US"/>
        </w:rPr>
        <w:t>Ханина Т.В.</w:t>
      </w:r>
    </w:p>
    <w:p w:rsidR="0075180F" w:rsidRPr="004269E2" w:rsidRDefault="0075180F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75180F" w:rsidRDefault="0075180F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75180F" w:rsidRDefault="0075180F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75180F" w:rsidRPr="004269E2" w:rsidRDefault="0075180F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sz w:val="28"/>
          <w:szCs w:val="28"/>
          <w:lang w:eastAsia="en-US"/>
        </w:rPr>
        <w:t xml:space="preserve">на заседании </w:t>
      </w:r>
      <w:r w:rsidRPr="00491396">
        <w:rPr>
          <w:sz w:val="28"/>
          <w:szCs w:val="28"/>
          <w:lang w:eastAsia="en-US"/>
        </w:rPr>
        <w:t xml:space="preserve">кафедры </w:t>
      </w:r>
      <w:r>
        <w:rPr>
          <w:sz w:val="28"/>
          <w:szCs w:val="28"/>
          <w:lang w:eastAsia="en-US"/>
        </w:rPr>
        <w:t>пищ</w:t>
      </w:r>
      <w:r w:rsidR="00C363B1">
        <w:rPr>
          <w:sz w:val="28"/>
          <w:szCs w:val="28"/>
          <w:lang w:eastAsia="en-US"/>
        </w:rPr>
        <w:t>евой биотехнологии от ___________</w:t>
      </w:r>
      <w:r w:rsidR="00A22C8D">
        <w:rPr>
          <w:sz w:val="28"/>
          <w:szCs w:val="28"/>
          <w:lang w:eastAsia="en-US"/>
        </w:rPr>
        <w:t xml:space="preserve"> 2021</w:t>
      </w:r>
      <w:r w:rsidR="00C363B1">
        <w:rPr>
          <w:sz w:val="28"/>
          <w:szCs w:val="28"/>
          <w:lang w:eastAsia="en-US"/>
        </w:rPr>
        <w:t xml:space="preserve"> г. Протокол № ____</w:t>
      </w:r>
    </w:p>
    <w:p w:rsidR="0075180F" w:rsidRDefault="0075180F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75180F" w:rsidRPr="004269E2" w:rsidRDefault="0075180F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  <w:lang w:eastAsia="en-US"/>
        </w:rPr>
        <w:t xml:space="preserve"> Попов В.П.</w:t>
      </w: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Pr="004269E2" w:rsidRDefault="0075180F" w:rsidP="00E72A96">
      <w:pPr>
        <w:pStyle w:val="ReportHead"/>
        <w:suppressAutoHyphens/>
        <w:spacing w:before="120"/>
      </w:pPr>
      <w:r>
        <w:rPr>
          <w:szCs w:val="28"/>
        </w:rPr>
        <w:t>Методические указания</w:t>
      </w:r>
      <w:r w:rsidRPr="004269E2">
        <w:rPr>
          <w:szCs w:val="28"/>
        </w:rPr>
        <w:t xml:space="preserve"> является приложением к рабочей программе по дисциплине</w:t>
      </w:r>
      <w:r>
        <w:rPr>
          <w:szCs w:val="28"/>
        </w:rPr>
        <w:t xml:space="preserve"> </w:t>
      </w:r>
      <w:r w:rsidRPr="003E0DC1">
        <w:rPr>
          <w:szCs w:val="28"/>
        </w:rPr>
        <w:t>Механика сыпучих сред</w:t>
      </w:r>
      <w:r w:rsidRPr="004269E2">
        <w:rPr>
          <w:szCs w:val="28"/>
        </w:rPr>
        <w:t>, зарегистрированной в ЦИТ под учетным номером</w:t>
      </w:r>
      <w:r w:rsidR="00D06C5F">
        <w:rPr>
          <w:szCs w:val="28"/>
        </w:rPr>
        <w:t xml:space="preserve"> </w:t>
      </w:r>
    </w:p>
    <w:p w:rsidR="0075180F" w:rsidRDefault="0075180F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75180F" w:rsidTr="004269E2">
        <w:tc>
          <w:tcPr>
            <w:tcW w:w="3522" w:type="dxa"/>
          </w:tcPr>
          <w:p w:rsidR="0075180F" w:rsidRPr="001F2AE1" w:rsidRDefault="0075180F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  <w:tr w:rsidR="0075180F" w:rsidTr="004269E2">
        <w:tc>
          <w:tcPr>
            <w:tcW w:w="3522" w:type="dxa"/>
          </w:tcPr>
          <w:p w:rsidR="0075180F" w:rsidRPr="001F2AE1" w:rsidRDefault="0075180F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</w:tbl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C363B1">
      <w:pPr>
        <w:spacing w:after="200" w:line="276" w:lineRule="auto"/>
        <w:rPr>
          <w:snapToGrid w:val="0"/>
          <w:sz w:val="28"/>
          <w:szCs w:val="28"/>
        </w:rPr>
      </w:pPr>
    </w:p>
    <w:p w:rsidR="00C363B1" w:rsidRDefault="00C363B1" w:rsidP="00C363B1">
      <w:pPr>
        <w:spacing w:after="200" w:line="276" w:lineRule="auto"/>
        <w:rPr>
          <w:snapToGrid w:val="0"/>
          <w:sz w:val="28"/>
          <w:szCs w:val="28"/>
        </w:rPr>
      </w:pPr>
    </w:p>
    <w:p w:rsidR="0075180F" w:rsidRPr="002B0C76" w:rsidRDefault="0075180F" w:rsidP="00674E3F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2B0C76">
        <w:rPr>
          <w:b/>
          <w:color w:val="000000"/>
          <w:spacing w:val="7"/>
        </w:rPr>
        <w:lastRenderedPageBreak/>
        <w:t>Содержание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567"/>
      </w:tblGrid>
      <w:tr w:rsidR="0075180F" w:rsidRPr="002B0C76" w:rsidTr="00374159">
        <w:tc>
          <w:tcPr>
            <w:tcW w:w="9464" w:type="dxa"/>
          </w:tcPr>
          <w:p w:rsidR="0075180F" w:rsidRPr="002B0C76" w:rsidRDefault="00AC394E" w:rsidP="00AB0EEB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Введение</w:t>
            </w:r>
          </w:p>
        </w:tc>
        <w:tc>
          <w:tcPr>
            <w:tcW w:w="567" w:type="dxa"/>
            <w:vAlign w:val="bottom"/>
          </w:tcPr>
          <w:p w:rsidR="0075180F" w:rsidRPr="002B0C76" w:rsidRDefault="00AC394E" w:rsidP="00AC394E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AC394E" w:rsidRPr="002B0C76" w:rsidTr="00374159">
        <w:tc>
          <w:tcPr>
            <w:tcW w:w="9464" w:type="dxa"/>
          </w:tcPr>
          <w:p w:rsidR="00AC394E" w:rsidRPr="002B0C76" w:rsidRDefault="00AC394E" w:rsidP="00AB0EEB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2B0C76">
              <w:rPr>
                <w:color w:val="000000"/>
                <w:spacing w:val="7"/>
              </w:rPr>
              <w:t xml:space="preserve">1 </w:t>
            </w:r>
            <w:r w:rsidRPr="00AC394E">
              <w:rPr>
                <w:color w:val="000000"/>
                <w:spacing w:val="7"/>
              </w:rPr>
              <w:t>Методические указания по лекционным занятиям</w:t>
            </w:r>
          </w:p>
        </w:tc>
        <w:tc>
          <w:tcPr>
            <w:tcW w:w="567" w:type="dxa"/>
            <w:vAlign w:val="bottom"/>
          </w:tcPr>
          <w:p w:rsidR="00AC394E" w:rsidRPr="002B0C76" w:rsidRDefault="00AC394E" w:rsidP="00AC394E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75180F" w:rsidRPr="002B0C76" w:rsidTr="00374159">
        <w:tc>
          <w:tcPr>
            <w:tcW w:w="9464" w:type="dxa"/>
          </w:tcPr>
          <w:p w:rsidR="0075180F" w:rsidRPr="002B0C76" w:rsidRDefault="00AC394E" w:rsidP="00AB0EEB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AC394E">
              <w:rPr>
                <w:color w:val="000000"/>
                <w:spacing w:val="7"/>
              </w:rPr>
              <w:t xml:space="preserve">2 Методические </w:t>
            </w:r>
            <w:r w:rsidR="0054215F">
              <w:rPr>
                <w:color w:val="000000"/>
                <w:spacing w:val="7"/>
              </w:rPr>
              <w:t>указания по лабораторным занятиям</w:t>
            </w:r>
          </w:p>
        </w:tc>
        <w:tc>
          <w:tcPr>
            <w:tcW w:w="567" w:type="dxa"/>
            <w:vAlign w:val="bottom"/>
          </w:tcPr>
          <w:p w:rsidR="0075180F" w:rsidRPr="002B0C76" w:rsidRDefault="00AC394E" w:rsidP="00AC394E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75180F" w:rsidRPr="002B0C76" w:rsidTr="00374159">
        <w:tc>
          <w:tcPr>
            <w:tcW w:w="9464" w:type="dxa"/>
          </w:tcPr>
          <w:p w:rsidR="0075180F" w:rsidRPr="002B0C76" w:rsidRDefault="00AC394E" w:rsidP="00AB0EEB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AC394E">
              <w:rPr>
                <w:color w:val="000000"/>
                <w:spacing w:val="7"/>
              </w:rPr>
              <w:t>3 Методические указания по выполнению комплексного практического задания</w:t>
            </w:r>
          </w:p>
        </w:tc>
        <w:tc>
          <w:tcPr>
            <w:tcW w:w="567" w:type="dxa"/>
            <w:vAlign w:val="bottom"/>
          </w:tcPr>
          <w:p w:rsidR="0075180F" w:rsidRPr="002B0C76" w:rsidRDefault="0054215F" w:rsidP="00AC394E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11</w:t>
            </w:r>
          </w:p>
        </w:tc>
      </w:tr>
      <w:tr w:rsidR="0075180F" w:rsidRPr="002B0C76" w:rsidTr="00374159">
        <w:tc>
          <w:tcPr>
            <w:tcW w:w="9464" w:type="dxa"/>
          </w:tcPr>
          <w:p w:rsidR="0075180F" w:rsidRPr="002B0C76" w:rsidRDefault="00AC394E" w:rsidP="00AB0EEB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AC394E">
              <w:rPr>
                <w:color w:val="000000"/>
                <w:spacing w:val="7"/>
              </w:rPr>
              <w:t xml:space="preserve">4 Методические указания по подготовке к </w:t>
            </w:r>
            <w:proofErr w:type="spellStart"/>
            <w:r w:rsidRPr="00AC394E">
              <w:rPr>
                <w:color w:val="000000"/>
                <w:spacing w:val="7"/>
              </w:rPr>
              <w:t>диф</w:t>
            </w:r>
            <w:proofErr w:type="spellEnd"/>
            <w:r w:rsidRPr="00AC394E">
              <w:rPr>
                <w:color w:val="000000"/>
                <w:spacing w:val="7"/>
              </w:rPr>
              <w:t>. зачету</w:t>
            </w:r>
          </w:p>
        </w:tc>
        <w:tc>
          <w:tcPr>
            <w:tcW w:w="567" w:type="dxa"/>
            <w:vAlign w:val="bottom"/>
          </w:tcPr>
          <w:p w:rsidR="0075180F" w:rsidRPr="002B0C76" w:rsidRDefault="0054215F" w:rsidP="00AC394E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11</w:t>
            </w:r>
          </w:p>
        </w:tc>
      </w:tr>
      <w:tr w:rsidR="0075180F" w:rsidRPr="002B0C76" w:rsidTr="00374159">
        <w:tc>
          <w:tcPr>
            <w:tcW w:w="9464" w:type="dxa"/>
          </w:tcPr>
          <w:p w:rsidR="0075180F" w:rsidRPr="002B0C76" w:rsidRDefault="00AC394E" w:rsidP="00AB0EEB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AC394E">
              <w:rPr>
                <w:color w:val="000000"/>
                <w:spacing w:val="7"/>
              </w:rPr>
              <w:t>Список рекомендуемой литературы</w:t>
            </w:r>
          </w:p>
        </w:tc>
        <w:tc>
          <w:tcPr>
            <w:tcW w:w="567" w:type="dxa"/>
            <w:vAlign w:val="bottom"/>
          </w:tcPr>
          <w:p w:rsidR="0075180F" w:rsidRPr="002B0C76" w:rsidRDefault="0054215F" w:rsidP="00AC394E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12</w:t>
            </w:r>
          </w:p>
        </w:tc>
      </w:tr>
    </w:tbl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2B0C76" w:rsidRDefault="002B0C76" w:rsidP="00674E3F"/>
    <w:p w:rsidR="002B0C76" w:rsidRDefault="002B0C76" w:rsidP="00674E3F"/>
    <w:p w:rsidR="0075180F" w:rsidRDefault="0075180F" w:rsidP="00674E3F"/>
    <w:p w:rsidR="00C363B1" w:rsidRDefault="00C363B1" w:rsidP="00AC394E">
      <w:pPr>
        <w:autoSpaceDE w:val="0"/>
        <w:autoSpaceDN w:val="0"/>
        <w:adjustRightInd w:val="0"/>
      </w:pPr>
    </w:p>
    <w:p w:rsidR="00AC394E" w:rsidRDefault="00AC394E" w:rsidP="00AC394E">
      <w:pPr>
        <w:autoSpaceDE w:val="0"/>
        <w:autoSpaceDN w:val="0"/>
        <w:adjustRightInd w:val="0"/>
        <w:rPr>
          <w:b/>
          <w:color w:val="000000"/>
        </w:rPr>
      </w:pPr>
    </w:p>
    <w:p w:rsidR="0075180F" w:rsidRDefault="0075180F" w:rsidP="00D06C5F">
      <w:pPr>
        <w:autoSpaceDE w:val="0"/>
        <w:autoSpaceDN w:val="0"/>
        <w:adjustRightInd w:val="0"/>
        <w:rPr>
          <w:b/>
          <w:color w:val="000000"/>
        </w:rPr>
      </w:pPr>
    </w:p>
    <w:p w:rsidR="0075180F" w:rsidRDefault="0075180F" w:rsidP="00674E3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32E02">
        <w:rPr>
          <w:b/>
          <w:color w:val="000000"/>
        </w:rPr>
        <w:lastRenderedPageBreak/>
        <w:t>Введение</w:t>
      </w:r>
    </w:p>
    <w:p w:rsidR="0075180F" w:rsidRPr="00732E02" w:rsidRDefault="0075180F" w:rsidP="00674E3F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75180F" w:rsidRPr="00A0599C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Цель методических рекомендаций</w:t>
      </w:r>
      <w:r>
        <w:rPr>
          <w:color w:val="000000"/>
        </w:rPr>
        <w:t xml:space="preserve"> – о</w:t>
      </w:r>
      <w:r w:rsidRPr="00A0599C">
        <w:rPr>
          <w:color w:val="000000"/>
        </w:rPr>
        <w:t>беспеч</w:t>
      </w:r>
      <w:r>
        <w:rPr>
          <w:color w:val="000000"/>
        </w:rPr>
        <w:t>ение</w:t>
      </w:r>
      <w:r w:rsidRPr="00A0599C">
        <w:rPr>
          <w:color w:val="000000"/>
        </w:rPr>
        <w:t xml:space="preserve"> студенту оптимальн</w:t>
      </w:r>
      <w:r>
        <w:rPr>
          <w:color w:val="000000"/>
        </w:rPr>
        <w:t>ой</w:t>
      </w:r>
      <w:r w:rsidRPr="00A0599C">
        <w:rPr>
          <w:color w:val="000000"/>
        </w:rPr>
        <w:t xml:space="preserve"> организаци</w:t>
      </w:r>
      <w:r>
        <w:rPr>
          <w:color w:val="000000"/>
        </w:rPr>
        <w:t>и</w:t>
      </w:r>
      <w:r w:rsidRPr="00A0599C">
        <w:rPr>
          <w:color w:val="000000"/>
        </w:rPr>
        <w:t xml:space="preserve"> процесса изучения дисциплины, а также выполнения различных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форм </w:t>
      </w:r>
      <w:r>
        <w:rPr>
          <w:color w:val="000000"/>
        </w:rPr>
        <w:t xml:space="preserve">аудиторной и внеаудиторной </w:t>
      </w:r>
      <w:r w:rsidRPr="00A0599C">
        <w:rPr>
          <w:color w:val="000000"/>
        </w:rPr>
        <w:t xml:space="preserve">работы. </w:t>
      </w:r>
    </w:p>
    <w:p w:rsidR="0075180F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Студентам необходимо ознакомиться</w:t>
      </w:r>
      <w:r>
        <w:rPr>
          <w:color w:val="000000"/>
        </w:rPr>
        <w:t xml:space="preserve"> </w:t>
      </w:r>
      <w:r w:rsidRPr="00A0599C">
        <w:rPr>
          <w:color w:val="000000"/>
        </w:rPr>
        <w:t>с содержанием рабочей программы дисциплины (</w:t>
      </w:r>
      <w:r w:rsidR="00C363B1">
        <w:rPr>
          <w:color w:val="000000"/>
        </w:rPr>
        <w:t>МСС</w:t>
      </w:r>
      <w:r w:rsidRPr="00A0599C">
        <w:rPr>
          <w:color w:val="000000"/>
        </w:rPr>
        <w:t>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</w:t>
      </w:r>
      <w:r>
        <w:rPr>
          <w:color w:val="000000"/>
        </w:rPr>
        <w:t xml:space="preserve"> в библиотеке ВУЗа</w:t>
      </w:r>
      <w:r w:rsidRPr="00A0599C">
        <w:rPr>
          <w:color w:val="000000"/>
        </w:rPr>
        <w:t xml:space="preserve">, с графиком консультаций преподавателей кафедры. </w:t>
      </w:r>
    </w:p>
    <w:p w:rsidR="0075180F" w:rsidRPr="00A1500B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Несмотря на наличие учебников, которые для студентов являются основным источником информации, очень часто возникают ситуации, когда изменения </w:t>
      </w:r>
      <w:r>
        <w:rPr>
          <w:color w:val="000000"/>
        </w:rPr>
        <w:t>в нормативной документации</w:t>
      </w:r>
      <w:r w:rsidRPr="00A1500B">
        <w:rPr>
          <w:color w:val="000000"/>
        </w:rPr>
        <w:t xml:space="preserve"> по конкретной теме не нашли отражения в существующих учебниках или некоторые его разделы устарели, поэтому, лекции остаются основной формой обучения. </w:t>
      </w:r>
    </w:p>
    <w:p w:rsidR="0075180F" w:rsidRPr="00A1500B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Отдельные темы дисциплины </w:t>
      </w:r>
      <w:r>
        <w:rPr>
          <w:color w:val="000000"/>
        </w:rPr>
        <w:t>сложны</w:t>
      </w:r>
      <w:r w:rsidRPr="00A1500B">
        <w:rPr>
          <w:color w:val="000000"/>
        </w:rPr>
        <w:t xml:space="preserve"> для самостоятельного изучения студентами, поэтому необходима методическая переработка материала лектором. При существовании разнообразных концепций по отдельным темам лекции необходимы</w:t>
      </w:r>
      <w:r>
        <w:rPr>
          <w:color w:val="000000"/>
        </w:rPr>
        <w:t xml:space="preserve"> для их объективного освещения, п</w:t>
      </w:r>
      <w:r w:rsidRPr="00A1500B">
        <w:rPr>
          <w:color w:val="000000"/>
        </w:rPr>
        <w:t xml:space="preserve">оэтому посещение лекций по дисциплине обязательно для студентов. </w:t>
      </w:r>
    </w:p>
    <w:p w:rsidR="0075180F" w:rsidRPr="00A1500B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Кроме того, для успешного овладения дисциплиной необходимо выполнять следующие требования: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посещать все лекционные, лабораторные и </w:t>
      </w:r>
      <w:r w:rsidRPr="00A1500B">
        <w:rPr>
          <w:color w:val="000000"/>
        </w:rPr>
        <w:t xml:space="preserve">практические занятия,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дисциплине;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все рассматриваемые на лекциях</w:t>
      </w:r>
      <w:r>
        <w:rPr>
          <w:color w:val="000000"/>
        </w:rPr>
        <w:t xml:space="preserve">, лабораторных </w:t>
      </w:r>
      <w:r w:rsidRPr="00A1500B">
        <w:rPr>
          <w:color w:val="000000"/>
        </w:rPr>
        <w:t xml:space="preserve">и практических занятиях темы и вопросы обязательно фиксировать (либо на бумажных, либо на машинных носителях информации); </w:t>
      </w:r>
    </w:p>
    <w:p w:rsidR="0075180F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обязательно выполнять все домашние задания, получаемые на лекциях или практических занятиях;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проявлять активность </w:t>
      </w:r>
      <w:r>
        <w:rPr>
          <w:color w:val="000000"/>
        </w:rPr>
        <w:t>на лабораторных и</w:t>
      </w:r>
      <w:r w:rsidRPr="00A1500B">
        <w:rPr>
          <w:color w:val="000000"/>
        </w:rPr>
        <w:t xml:space="preserve"> практических занятиях, а также при подготовке к ним. Необходимо помнить, что конечный результат овладения содержанием дисциплины необходим, в первую очередь, самому студенту;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в случаях пропуска занятий по каким-либо причинам, необходимо обязательно самостоятельно изучать соответствующий материал. </w:t>
      </w:r>
    </w:p>
    <w:p w:rsidR="0075180F" w:rsidRPr="00A0599C" w:rsidRDefault="0075180F" w:rsidP="00674E3F">
      <w:pPr>
        <w:ind w:firstLine="709"/>
        <w:jc w:val="both"/>
        <w:rPr>
          <w:b/>
        </w:rPr>
      </w:pPr>
    </w:p>
    <w:p w:rsidR="0075180F" w:rsidRPr="00A0599C" w:rsidRDefault="0075180F" w:rsidP="00674E3F">
      <w:pPr>
        <w:ind w:firstLine="709"/>
        <w:jc w:val="both"/>
        <w:rPr>
          <w:b/>
        </w:rPr>
      </w:pPr>
      <w:r w:rsidRPr="00A0599C">
        <w:rPr>
          <w:b/>
        </w:rPr>
        <w:t>1 Методические указания по лекционным занятиям</w:t>
      </w:r>
    </w:p>
    <w:p w:rsidR="0075180F" w:rsidRPr="00F71218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5180F" w:rsidRPr="00F71218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71218">
        <w:rPr>
          <w:color w:val="00000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75180F" w:rsidRPr="00F71218" w:rsidRDefault="0075180F" w:rsidP="00674E3F">
      <w:pPr>
        <w:autoSpaceDE w:val="0"/>
        <w:autoSpaceDN w:val="0"/>
        <w:adjustRightInd w:val="0"/>
        <w:ind w:firstLine="709"/>
        <w:jc w:val="both"/>
      </w:pPr>
      <w:r w:rsidRPr="00F71218">
        <w:rPr>
          <w:color w:val="000000"/>
        </w:rPr>
        <w:t xml:space="preserve">Студентам необходимо: </w:t>
      </w:r>
    </w:p>
    <w:p w:rsidR="0075180F" w:rsidRPr="00F71218" w:rsidRDefault="0075180F" w:rsidP="00674E3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75180F" w:rsidRDefault="0075180F" w:rsidP="00674E3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</w:t>
      </w:r>
      <w:r>
        <w:t xml:space="preserve">нужно </w:t>
      </w:r>
      <w:r w:rsidRPr="00F71218">
        <w:t>обрат</w:t>
      </w:r>
      <w:r>
        <w:t>иться</w:t>
      </w:r>
      <w:r w:rsidRPr="00F71218">
        <w:t xml:space="preserve"> к преподавателю (по графику его консультаций) или на практических занятиях. </w:t>
      </w:r>
    </w:p>
    <w:p w:rsidR="0075180F" w:rsidRDefault="0075180F" w:rsidP="00674E3F">
      <w:pPr>
        <w:tabs>
          <w:tab w:val="left" w:pos="993"/>
        </w:tabs>
        <w:ind w:firstLine="709"/>
        <w:jc w:val="both"/>
        <w:rPr>
          <w:b/>
          <w:bCs/>
        </w:rPr>
      </w:pPr>
      <w:r>
        <w:t xml:space="preserve">Информация для изучения </w:t>
      </w:r>
      <w:r>
        <w:rPr>
          <w:bCs/>
          <w:spacing w:val="2"/>
        </w:rPr>
        <w:t xml:space="preserve">первого </w:t>
      </w:r>
      <w:r w:rsidRPr="00964A98">
        <w:t>р</w:t>
      </w:r>
      <w:r w:rsidRPr="00964A98">
        <w:rPr>
          <w:bCs/>
          <w:spacing w:val="2"/>
        </w:rPr>
        <w:t>аздела</w:t>
      </w:r>
      <w:r>
        <w:rPr>
          <w:bCs/>
          <w:spacing w:val="2"/>
        </w:rPr>
        <w:t xml:space="preserve"> «</w:t>
      </w:r>
      <w:r w:rsidRPr="00830C88">
        <w:rPr>
          <w:snapToGrid w:val="0"/>
          <w:szCs w:val="28"/>
        </w:rPr>
        <w:t>Реологические основы механики пищевых материалов</w:t>
      </w:r>
      <w:r>
        <w:rPr>
          <w:bCs/>
        </w:rPr>
        <w:t>»</w:t>
      </w:r>
      <w:r w:rsidRPr="00964A98">
        <w:rPr>
          <w:bCs/>
        </w:rPr>
        <w:t xml:space="preserve"> содержится в следующих источниках:</w:t>
      </w:r>
    </w:p>
    <w:p w:rsidR="0075180F" w:rsidRDefault="0075180F" w:rsidP="00674E3F">
      <w:pPr>
        <w:ind w:firstLine="720"/>
        <w:jc w:val="both"/>
      </w:pPr>
      <w:r>
        <w:t>1</w:t>
      </w:r>
      <w:r w:rsidRPr="00DB1A78">
        <w:t xml:space="preserve">. Современная автоматика в системах управления технологическими процессами: Учебное пособие / В.П. Ившин, М.Ю. </w:t>
      </w:r>
      <w:proofErr w:type="spellStart"/>
      <w:r w:rsidRPr="00DB1A78">
        <w:t>Перухин</w:t>
      </w:r>
      <w:proofErr w:type="spellEnd"/>
      <w:r w:rsidRPr="00DB1A78">
        <w:t xml:space="preserve">. - М.: НИЦ ИНФРА-М, 2014. - 400 с. </w:t>
      </w:r>
      <w:hyperlink r:id="rId9" w:history="1">
        <w:r w:rsidRPr="00E950C8">
          <w:rPr>
            <w:rStyle w:val="ab"/>
          </w:rPr>
          <w:t>http://znanium.com/bookread2.php?book=430323</w:t>
        </w:r>
      </w:hyperlink>
      <w:r w:rsidRPr="00E950C8">
        <w:t>.</w:t>
      </w:r>
    </w:p>
    <w:p w:rsidR="0075180F" w:rsidRPr="00D57891" w:rsidRDefault="00D06C5F" w:rsidP="00674E3F">
      <w:pPr>
        <w:ind w:firstLine="720"/>
        <w:jc w:val="both"/>
      </w:pPr>
      <w:r>
        <w:rPr>
          <w:snapToGrid w:val="0"/>
        </w:rPr>
        <w:lastRenderedPageBreak/>
        <w:t>2</w:t>
      </w:r>
      <w:r w:rsidR="0075180F" w:rsidRPr="00D57891">
        <w:rPr>
          <w:snapToGrid w:val="0"/>
        </w:rPr>
        <w:t xml:space="preserve">. </w:t>
      </w:r>
      <w:r w:rsidR="0075180F" w:rsidRPr="00D57891">
        <w:t xml:space="preserve">Кузнецов О.А., Волошин Е.В., </w:t>
      </w:r>
      <w:proofErr w:type="spellStart"/>
      <w:r w:rsidR="0075180F" w:rsidRPr="00D57891">
        <w:t>Сагитов</w:t>
      </w:r>
      <w:proofErr w:type="spellEnd"/>
      <w:r w:rsidR="0075180F" w:rsidRPr="00D57891">
        <w:t xml:space="preserve"> Р.Ф. Реология пищевых масс. Оренбург: ИПК ГОУ ОГУ, 2005. – 106 с.</w:t>
      </w:r>
    </w:p>
    <w:p w:rsidR="0075180F" w:rsidRDefault="0075180F" w:rsidP="00674E3F">
      <w:pPr>
        <w:tabs>
          <w:tab w:val="left" w:pos="993"/>
        </w:tabs>
        <w:ind w:firstLine="709"/>
        <w:jc w:val="both"/>
        <w:rPr>
          <w:bCs/>
        </w:rPr>
      </w:pPr>
      <w:r>
        <w:t xml:space="preserve">Информация для изучения </w:t>
      </w:r>
      <w:r>
        <w:rPr>
          <w:bCs/>
          <w:spacing w:val="2"/>
        </w:rPr>
        <w:t xml:space="preserve">второго </w:t>
      </w:r>
      <w:r w:rsidRPr="00964A98">
        <w:t>р</w:t>
      </w:r>
      <w:r w:rsidRPr="00964A98">
        <w:rPr>
          <w:bCs/>
          <w:spacing w:val="2"/>
        </w:rPr>
        <w:t>аздела</w:t>
      </w:r>
      <w:r>
        <w:rPr>
          <w:bCs/>
          <w:spacing w:val="2"/>
        </w:rPr>
        <w:t xml:space="preserve"> «</w:t>
      </w:r>
      <w:r w:rsidRPr="00830C88">
        <w:rPr>
          <w:snapToGrid w:val="0"/>
          <w:szCs w:val="28"/>
        </w:rPr>
        <w:t>Методы и приборы для определения физико-механических свойств пищевых материалов</w:t>
      </w:r>
      <w:r>
        <w:rPr>
          <w:bCs/>
        </w:rPr>
        <w:t>»</w:t>
      </w:r>
      <w:r w:rsidRPr="00964A98">
        <w:rPr>
          <w:bCs/>
        </w:rPr>
        <w:t xml:space="preserve"> содержится в следующих источниках:</w:t>
      </w:r>
    </w:p>
    <w:p w:rsidR="0075180F" w:rsidRDefault="0075180F" w:rsidP="00674E3F">
      <w:pPr>
        <w:pStyle w:val="af0"/>
        <w:numPr>
          <w:ilvl w:val="0"/>
          <w:numId w:val="4"/>
        </w:numPr>
        <w:ind w:left="0" w:firstLine="709"/>
        <w:jc w:val="both"/>
      </w:pPr>
      <w:r w:rsidRPr="00D57891">
        <w:rPr>
          <w:bCs/>
        </w:rPr>
        <w:t>Процессы распылительной сушки в нестационарных аэродинамических потоках</w:t>
      </w:r>
      <w:r w:rsidRPr="00D57891">
        <w:t xml:space="preserve"> [Электронный ресурс]: монография / Т.В. Михалева [и др.]; </w:t>
      </w:r>
      <w:proofErr w:type="gramStart"/>
      <w:r w:rsidRPr="00D57891">
        <w:t>М-во</w:t>
      </w:r>
      <w:proofErr w:type="gramEnd"/>
      <w:r w:rsidRPr="00D57891">
        <w:t xml:space="preserve"> образования и науки Рос. Федерации, </w:t>
      </w:r>
      <w:proofErr w:type="spellStart"/>
      <w:r w:rsidRPr="00D57891">
        <w:t>Федер</w:t>
      </w:r>
      <w:proofErr w:type="spellEnd"/>
      <w:r w:rsidRPr="00D57891">
        <w:t xml:space="preserve">. гос. бюджет. </w:t>
      </w:r>
      <w:proofErr w:type="spellStart"/>
      <w:r w:rsidRPr="00D57891">
        <w:t>образоват</w:t>
      </w:r>
      <w:proofErr w:type="spellEnd"/>
      <w:r w:rsidRPr="00D57891">
        <w:t xml:space="preserve">. учреждение </w:t>
      </w:r>
      <w:proofErr w:type="spellStart"/>
      <w:r w:rsidRPr="00D57891">
        <w:t>высш</w:t>
      </w:r>
      <w:proofErr w:type="spellEnd"/>
      <w:r w:rsidRPr="00D57891">
        <w:t>. проф. образования "Оренбург. гос. ун-т". - Электрон. текстовые дан. - Оренбург: ОГУ, 2015. -</w:t>
      </w:r>
      <w:proofErr w:type="spellStart"/>
      <w:r w:rsidRPr="00D57891">
        <w:t>Adobe</w:t>
      </w:r>
      <w:proofErr w:type="spellEnd"/>
      <w:r w:rsidRPr="00D57891">
        <w:t xml:space="preserve"> </w:t>
      </w:r>
      <w:proofErr w:type="spellStart"/>
      <w:r w:rsidRPr="00D57891">
        <w:t>Acrobat</w:t>
      </w:r>
      <w:proofErr w:type="spellEnd"/>
      <w:r w:rsidRPr="00D57891">
        <w:t xml:space="preserve"> </w:t>
      </w:r>
      <w:proofErr w:type="spellStart"/>
      <w:r w:rsidRPr="00D57891">
        <w:t>Reader</w:t>
      </w:r>
      <w:proofErr w:type="spellEnd"/>
      <w:r w:rsidRPr="00D57891">
        <w:t xml:space="preserve"> 6.0</w:t>
      </w:r>
    </w:p>
    <w:p w:rsidR="0075180F" w:rsidRDefault="0075180F" w:rsidP="00674E3F">
      <w:pPr>
        <w:tabs>
          <w:tab w:val="left" w:pos="993"/>
        </w:tabs>
        <w:ind w:firstLine="709"/>
        <w:jc w:val="both"/>
        <w:rPr>
          <w:bCs/>
        </w:rPr>
      </w:pPr>
      <w:r>
        <w:t xml:space="preserve">Информация для изучения </w:t>
      </w:r>
      <w:r>
        <w:rPr>
          <w:bCs/>
          <w:spacing w:val="2"/>
        </w:rPr>
        <w:t xml:space="preserve">третьего </w:t>
      </w:r>
      <w:r w:rsidRPr="00964A98">
        <w:t>р</w:t>
      </w:r>
      <w:r w:rsidRPr="00964A98">
        <w:rPr>
          <w:bCs/>
          <w:spacing w:val="2"/>
        </w:rPr>
        <w:t>аздела</w:t>
      </w:r>
      <w:r>
        <w:rPr>
          <w:bCs/>
          <w:spacing w:val="2"/>
        </w:rPr>
        <w:t xml:space="preserve"> «</w:t>
      </w:r>
      <w:r w:rsidRPr="00830C88">
        <w:rPr>
          <w:snapToGrid w:val="0"/>
          <w:szCs w:val="28"/>
        </w:rPr>
        <w:t>Вязкостные свойства</w:t>
      </w:r>
      <w:r>
        <w:rPr>
          <w:bCs/>
        </w:rPr>
        <w:t>»</w:t>
      </w:r>
      <w:r w:rsidRPr="00964A98">
        <w:rPr>
          <w:bCs/>
        </w:rPr>
        <w:t xml:space="preserve"> содержится в следующих источниках:</w:t>
      </w:r>
    </w:p>
    <w:p w:rsidR="0075180F" w:rsidRPr="00D57891" w:rsidRDefault="00D06C5F" w:rsidP="00674E3F">
      <w:pPr>
        <w:pStyle w:val="ReportMain"/>
        <w:suppressAutoHyphens/>
        <w:ind w:firstLine="709"/>
        <w:jc w:val="both"/>
        <w:rPr>
          <w:i/>
        </w:rPr>
      </w:pPr>
      <w:r>
        <w:rPr>
          <w:bCs/>
        </w:rPr>
        <w:t>1</w:t>
      </w:r>
      <w:r w:rsidR="0075180F" w:rsidRPr="00D57891">
        <w:rPr>
          <w:bCs/>
        </w:rPr>
        <w:t>. Процессы распылительной сушки в нестационарных аэродинамических потоках</w:t>
      </w:r>
      <w:r w:rsidR="0075180F" w:rsidRPr="00D57891">
        <w:t xml:space="preserve"> [Электронный ресурс]: монография / Т.В. Михалева [и др.]; М-во образования и науки Рос. Федерации, </w:t>
      </w:r>
      <w:proofErr w:type="spellStart"/>
      <w:r w:rsidR="0075180F" w:rsidRPr="00D57891">
        <w:t>Федер</w:t>
      </w:r>
      <w:proofErr w:type="spellEnd"/>
      <w:r w:rsidR="0075180F" w:rsidRPr="00D57891">
        <w:t xml:space="preserve">. гос. бюджет. </w:t>
      </w:r>
      <w:proofErr w:type="spellStart"/>
      <w:r w:rsidR="0075180F" w:rsidRPr="00D57891">
        <w:t>образоват</w:t>
      </w:r>
      <w:proofErr w:type="spellEnd"/>
      <w:r w:rsidR="0075180F" w:rsidRPr="00D57891">
        <w:t xml:space="preserve">. учреждение </w:t>
      </w:r>
      <w:proofErr w:type="spellStart"/>
      <w:r w:rsidR="0075180F" w:rsidRPr="00D57891">
        <w:t>высш</w:t>
      </w:r>
      <w:proofErr w:type="spellEnd"/>
      <w:r w:rsidR="0075180F" w:rsidRPr="00D57891">
        <w:t>. проф. образования "Оренбург. гос. ун-т". - Электрон. текстовые дан. - Оренбург: ОГУ, 2015. -</w:t>
      </w:r>
      <w:proofErr w:type="spellStart"/>
      <w:r w:rsidR="0075180F" w:rsidRPr="00D57891">
        <w:t>Adobe</w:t>
      </w:r>
      <w:proofErr w:type="spellEnd"/>
      <w:r w:rsidR="0075180F" w:rsidRPr="00D57891">
        <w:t xml:space="preserve"> </w:t>
      </w:r>
      <w:proofErr w:type="spellStart"/>
      <w:r w:rsidR="0075180F" w:rsidRPr="00D57891">
        <w:t>Acrobat</w:t>
      </w:r>
      <w:proofErr w:type="spellEnd"/>
      <w:r w:rsidR="0075180F" w:rsidRPr="00D57891">
        <w:t xml:space="preserve"> </w:t>
      </w:r>
      <w:proofErr w:type="spellStart"/>
      <w:r w:rsidR="0075180F" w:rsidRPr="00D57891">
        <w:t>Reader</w:t>
      </w:r>
      <w:proofErr w:type="spellEnd"/>
      <w:r w:rsidR="0075180F" w:rsidRPr="00D57891">
        <w:t xml:space="preserve"> 6.0</w:t>
      </w:r>
    </w:p>
    <w:p w:rsidR="0075180F" w:rsidRDefault="00D06C5F" w:rsidP="00D06C5F">
      <w:pPr>
        <w:pStyle w:val="af0"/>
        <w:suppressLineNumbers/>
        <w:tabs>
          <w:tab w:val="left" w:pos="993"/>
          <w:tab w:val="left" w:pos="1134"/>
        </w:tabs>
        <w:ind w:left="0" w:firstLine="709"/>
        <w:jc w:val="both"/>
      </w:pPr>
      <w:r>
        <w:rPr>
          <w:bCs/>
        </w:rPr>
        <w:t xml:space="preserve">2. </w:t>
      </w:r>
      <w:proofErr w:type="spellStart"/>
      <w:r w:rsidR="0075180F" w:rsidRPr="00A3228B">
        <w:rPr>
          <w:bCs/>
        </w:rPr>
        <w:t>Акулович</w:t>
      </w:r>
      <w:proofErr w:type="spellEnd"/>
      <w:r w:rsidR="0075180F" w:rsidRPr="00A3228B">
        <w:rPr>
          <w:bCs/>
        </w:rPr>
        <w:t>, Л.М. Основы автоматизированного проектирования технологических процессов в машиностроении</w:t>
      </w:r>
      <w:r w:rsidR="0075180F" w:rsidRPr="00964A98">
        <w:t xml:space="preserve"> [Текст]: учебное пособие для студентов учреждений высшего образования по машиностроительным специальностям / Л. М. </w:t>
      </w:r>
      <w:proofErr w:type="spellStart"/>
      <w:r w:rsidR="0075180F" w:rsidRPr="00964A98">
        <w:t>Акулович</w:t>
      </w:r>
      <w:proofErr w:type="spellEnd"/>
      <w:r w:rsidR="0075180F" w:rsidRPr="00964A98">
        <w:t>, В. К</w:t>
      </w:r>
      <w:r w:rsidR="0075180F">
        <w:t xml:space="preserve">. </w:t>
      </w:r>
      <w:proofErr w:type="spellStart"/>
      <w:r w:rsidR="0075180F">
        <w:t>Шелег</w:t>
      </w:r>
      <w:proofErr w:type="spellEnd"/>
      <w:r w:rsidR="0075180F">
        <w:t>. - Минск</w:t>
      </w:r>
      <w:proofErr w:type="gramStart"/>
      <w:r w:rsidR="0075180F">
        <w:t xml:space="preserve"> :</w:t>
      </w:r>
      <w:proofErr w:type="gramEnd"/>
      <w:r w:rsidR="0075180F">
        <w:t xml:space="preserve"> Новое знание; Москва</w:t>
      </w:r>
      <w:r w:rsidR="0075180F" w:rsidRPr="00964A98">
        <w:t xml:space="preserve">: ИНФРА-М, 2012. - 488 с. </w:t>
      </w:r>
    </w:p>
    <w:p w:rsidR="0075180F" w:rsidRPr="00A0599C" w:rsidRDefault="0075180F" w:rsidP="00674E3F">
      <w:pPr>
        <w:ind w:firstLine="709"/>
        <w:jc w:val="both"/>
        <w:rPr>
          <w:spacing w:val="3"/>
        </w:rPr>
      </w:pPr>
      <w:r w:rsidRPr="00964A98">
        <w:rPr>
          <w:spacing w:val="3"/>
        </w:rPr>
        <w:t xml:space="preserve">Информация для изучения </w:t>
      </w:r>
      <w:r>
        <w:rPr>
          <w:spacing w:val="3"/>
        </w:rPr>
        <w:t>четвертого</w:t>
      </w:r>
      <w:r w:rsidRPr="00964A98">
        <w:rPr>
          <w:spacing w:val="3"/>
        </w:rPr>
        <w:t xml:space="preserve"> раздела «</w:t>
      </w:r>
      <w:r w:rsidRPr="00830C88">
        <w:rPr>
          <w:szCs w:val="28"/>
        </w:rPr>
        <w:t>Физико-механические свойства пищевых материалов при одноосном и трехосном действии нагрузки</w:t>
      </w:r>
      <w:r w:rsidRPr="00964A98">
        <w:rPr>
          <w:spacing w:val="3"/>
        </w:rPr>
        <w:t>» содержится в следующих источниках:</w:t>
      </w:r>
    </w:p>
    <w:p w:rsidR="0075180F" w:rsidRPr="00D57891" w:rsidRDefault="0075180F" w:rsidP="00674E3F">
      <w:pPr>
        <w:pStyle w:val="ReportMain"/>
        <w:numPr>
          <w:ilvl w:val="0"/>
          <w:numId w:val="3"/>
        </w:numPr>
        <w:suppressAutoHyphens/>
        <w:ind w:left="0" w:firstLine="709"/>
        <w:jc w:val="both"/>
        <w:rPr>
          <w:i/>
        </w:rPr>
      </w:pPr>
      <w:r w:rsidRPr="00D57891">
        <w:rPr>
          <w:bCs/>
        </w:rPr>
        <w:t>Процессы распылительной сушки в нестационарных аэродинамических потоках</w:t>
      </w:r>
      <w:r w:rsidRPr="00D57891">
        <w:t xml:space="preserve"> [Электронный ресурс]: монография / Т.В. Михалева [и др.]; </w:t>
      </w:r>
      <w:proofErr w:type="gramStart"/>
      <w:r w:rsidRPr="00D57891">
        <w:t>М-во</w:t>
      </w:r>
      <w:proofErr w:type="gramEnd"/>
      <w:r w:rsidRPr="00D57891">
        <w:t xml:space="preserve"> образования и науки Рос. Федерации, </w:t>
      </w:r>
      <w:proofErr w:type="spellStart"/>
      <w:r w:rsidRPr="00D57891">
        <w:t>Федер</w:t>
      </w:r>
      <w:proofErr w:type="spellEnd"/>
      <w:r w:rsidRPr="00D57891">
        <w:t xml:space="preserve">. гос. бюджет. </w:t>
      </w:r>
      <w:proofErr w:type="spellStart"/>
      <w:r w:rsidRPr="00D57891">
        <w:t>образоват</w:t>
      </w:r>
      <w:proofErr w:type="spellEnd"/>
      <w:r w:rsidRPr="00D57891">
        <w:t xml:space="preserve">. учреждение </w:t>
      </w:r>
      <w:proofErr w:type="spellStart"/>
      <w:r w:rsidRPr="00D57891">
        <w:t>высш</w:t>
      </w:r>
      <w:proofErr w:type="spellEnd"/>
      <w:r w:rsidRPr="00D57891">
        <w:t>. проф. образования "Оренбург. гос. ун-т". - Электрон. текстовые дан. - Оренбург: ОГУ, 2015. -</w:t>
      </w:r>
      <w:proofErr w:type="spellStart"/>
      <w:r w:rsidRPr="00D57891">
        <w:t>Adobe</w:t>
      </w:r>
      <w:proofErr w:type="spellEnd"/>
      <w:r w:rsidRPr="00D57891">
        <w:t xml:space="preserve"> </w:t>
      </w:r>
      <w:proofErr w:type="spellStart"/>
      <w:r w:rsidRPr="00D57891">
        <w:t>Acrobat</w:t>
      </w:r>
      <w:proofErr w:type="spellEnd"/>
      <w:r w:rsidRPr="00D57891">
        <w:t xml:space="preserve"> </w:t>
      </w:r>
      <w:proofErr w:type="spellStart"/>
      <w:r w:rsidRPr="00D57891">
        <w:t>Reader</w:t>
      </w:r>
      <w:proofErr w:type="spellEnd"/>
      <w:r w:rsidRPr="00D57891">
        <w:t xml:space="preserve"> 6.0</w:t>
      </w:r>
    </w:p>
    <w:p w:rsidR="0075180F" w:rsidRPr="00A0599C" w:rsidRDefault="0075180F" w:rsidP="00674E3F">
      <w:pPr>
        <w:ind w:firstLine="709"/>
        <w:jc w:val="both"/>
        <w:rPr>
          <w:spacing w:val="3"/>
        </w:rPr>
      </w:pPr>
      <w:r w:rsidRPr="00964A98">
        <w:rPr>
          <w:spacing w:val="3"/>
        </w:rPr>
        <w:t xml:space="preserve">Информация для изучения </w:t>
      </w:r>
      <w:r>
        <w:rPr>
          <w:spacing w:val="3"/>
        </w:rPr>
        <w:t>пятого</w:t>
      </w:r>
      <w:r w:rsidRPr="00964A98">
        <w:rPr>
          <w:spacing w:val="3"/>
        </w:rPr>
        <w:t xml:space="preserve"> раздела «</w:t>
      </w:r>
      <w:r w:rsidRPr="0054215F">
        <w:rPr>
          <w:szCs w:val="28"/>
        </w:rPr>
        <w:t>Адгезионные и фрикционные свойства</w:t>
      </w:r>
      <w:r w:rsidRPr="00964A98">
        <w:rPr>
          <w:spacing w:val="3"/>
        </w:rPr>
        <w:t>» содержится в следующих источниках:</w:t>
      </w:r>
    </w:p>
    <w:p w:rsidR="0075180F" w:rsidRPr="00D57891" w:rsidRDefault="00D06C5F" w:rsidP="00674E3F">
      <w:pPr>
        <w:pStyle w:val="af0"/>
        <w:ind w:left="0" w:firstLine="709"/>
        <w:jc w:val="both"/>
        <w:rPr>
          <w:i/>
        </w:rPr>
      </w:pPr>
      <w:r>
        <w:t>1</w:t>
      </w:r>
      <w:r w:rsidR="0075180F">
        <w:t xml:space="preserve"> </w:t>
      </w:r>
      <w:r w:rsidR="0075180F" w:rsidRPr="00D57891">
        <w:rPr>
          <w:bCs/>
        </w:rPr>
        <w:t xml:space="preserve"> Процессы распылительной сушки в нестационарных аэродинамических потоках</w:t>
      </w:r>
      <w:r w:rsidR="0075180F" w:rsidRPr="00D57891">
        <w:t xml:space="preserve"> [Электронный ресурс]: монография / Т.В. Михалева [и др.]; </w:t>
      </w:r>
      <w:proofErr w:type="gramStart"/>
      <w:r w:rsidR="0075180F" w:rsidRPr="00D57891">
        <w:t>М-во</w:t>
      </w:r>
      <w:proofErr w:type="gramEnd"/>
      <w:r w:rsidR="0075180F" w:rsidRPr="00D57891">
        <w:t xml:space="preserve"> образования и науки Рос. Федерации, </w:t>
      </w:r>
      <w:proofErr w:type="spellStart"/>
      <w:r w:rsidR="0075180F" w:rsidRPr="00D57891">
        <w:t>Федер</w:t>
      </w:r>
      <w:proofErr w:type="spellEnd"/>
      <w:r w:rsidR="0075180F" w:rsidRPr="00D57891">
        <w:t xml:space="preserve">. гос. бюджет. </w:t>
      </w:r>
      <w:proofErr w:type="spellStart"/>
      <w:r w:rsidR="0075180F" w:rsidRPr="00D57891">
        <w:t>образоват</w:t>
      </w:r>
      <w:proofErr w:type="spellEnd"/>
      <w:r w:rsidR="0075180F" w:rsidRPr="00D57891">
        <w:t xml:space="preserve">. учреждение </w:t>
      </w:r>
      <w:proofErr w:type="spellStart"/>
      <w:r w:rsidR="0075180F" w:rsidRPr="00D57891">
        <w:t>высш</w:t>
      </w:r>
      <w:proofErr w:type="spellEnd"/>
      <w:r w:rsidR="0075180F" w:rsidRPr="00D57891">
        <w:t>. проф. образования "Оренбург. гос. ун-т". - Электрон. текстовые дан. - Оренбург: ОГУ, 2015. -</w:t>
      </w:r>
      <w:proofErr w:type="spellStart"/>
      <w:r w:rsidR="0075180F" w:rsidRPr="00D57891">
        <w:t>Adobe</w:t>
      </w:r>
      <w:proofErr w:type="spellEnd"/>
      <w:r w:rsidR="0075180F" w:rsidRPr="00D57891">
        <w:t xml:space="preserve"> </w:t>
      </w:r>
      <w:proofErr w:type="spellStart"/>
      <w:r w:rsidR="0075180F" w:rsidRPr="00D57891">
        <w:t>Acrobat</w:t>
      </w:r>
      <w:proofErr w:type="spellEnd"/>
      <w:r w:rsidR="0075180F" w:rsidRPr="00D57891">
        <w:t xml:space="preserve"> </w:t>
      </w:r>
      <w:proofErr w:type="spellStart"/>
      <w:r w:rsidR="0075180F" w:rsidRPr="00D57891">
        <w:t>Reader</w:t>
      </w:r>
      <w:proofErr w:type="spellEnd"/>
      <w:r w:rsidR="0075180F" w:rsidRPr="00D57891">
        <w:t xml:space="preserve"> 6.0</w:t>
      </w:r>
    </w:p>
    <w:p w:rsidR="0075180F" w:rsidRPr="00A0599C" w:rsidRDefault="0075180F" w:rsidP="00674E3F">
      <w:pPr>
        <w:ind w:firstLine="709"/>
        <w:jc w:val="both"/>
        <w:rPr>
          <w:spacing w:val="3"/>
        </w:rPr>
      </w:pPr>
      <w:r w:rsidRPr="00964A98">
        <w:rPr>
          <w:spacing w:val="3"/>
        </w:rPr>
        <w:t xml:space="preserve">Информация для изучения </w:t>
      </w:r>
      <w:r>
        <w:rPr>
          <w:spacing w:val="3"/>
        </w:rPr>
        <w:t>шестого</w:t>
      </w:r>
      <w:r w:rsidRPr="00964A98">
        <w:rPr>
          <w:spacing w:val="3"/>
        </w:rPr>
        <w:t xml:space="preserve"> раздела «</w:t>
      </w:r>
      <w:r w:rsidRPr="0054215F">
        <w:rPr>
          <w:szCs w:val="28"/>
        </w:rPr>
        <w:t>Использование физико-механических свой</w:t>
      </w:r>
      <w:proofErr w:type="gramStart"/>
      <w:r w:rsidRPr="0054215F">
        <w:rPr>
          <w:szCs w:val="28"/>
        </w:rPr>
        <w:t>ств пр</w:t>
      </w:r>
      <w:proofErr w:type="gramEnd"/>
      <w:r w:rsidRPr="0054215F">
        <w:rPr>
          <w:szCs w:val="28"/>
        </w:rPr>
        <w:t>и расчете технологических процессов, оборудования и контроле качества изделий</w:t>
      </w:r>
      <w:r w:rsidRPr="00964A98">
        <w:rPr>
          <w:spacing w:val="3"/>
        </w:rPr>
        <w:t>» содержится в следующих источниках:</w:t>
      </w:r>
    </w:p>
    <w:p w:rsidR="00C363B1" w:rsidRDefault="00D06C5F" w:rsidP="00AC394E">
      <w:pPr>
        <w:pStyle w:val="ReportMain"/>
        <w:suppressAutoHyphens/>
        <w:ind w:firstLine="851"/>
        <w:jc w:val="both"/>
      </w:pPr>
      <w:r>
        <w:rPr>
          <w:bCs/>
        </w:rPr>
        <w:t>1</w:t>
      </w:r>
      <w:r w:rsidR="0075180F" w:rsidRPr="00D57891">
        <w:rPr>
          <w:bCs/>
        </w:rPr>
        <w:t>. Процессы распылительной сушки в нестационарных аэродинамических потоках</w:t>
      </w:r>
      <w:r w:rsidR="0075180F" w:rsidRPr="00D57891">
        <w:t xml:space="preserve"> [Электронный ресурс]: монография / Т.В. Михалева [и др.]; М-во образования и науки Рос. Федерации, </w:t>
      </w:r>
      <w:proofErr w:type="spellStart"/>
      <w:r w:rsidR="0075180F" w:rsidRPr="00D57891">
        <w:t>Федер</w:t>
      </w:r>
      <w:proofErr w:type="spellEnd"/>
      <w:r w:rsidR="0075180F" w:rsidRPr="00D57891">
        <w:t xml:space="preserve">. гос. бюджет. </w:t>
      </w:r>
      <w:proofErr w:type="spellStart"/>
      <w:r w:rsidR="0075180F" w:rsidRPr="00D57891">
        <w:t>образоват</w:t>
      </w:r>
      <w:proofErr w:type="spellEnd"/>
      <w:r w:rsidR="0075180F" w:rsidRPr="00D57891">
        <w:t xml:space="preserve">. учреждение </w:t>
      </w:r>
      <w:proofErr w:type="spellStart"/>
      <w:r w:rsidR="0075180F" w:rsidRPr="00D57891">
        <w:t>высш</w:t>
      </w:r>
      <w:proofErr w:type="spellEnd"/>
      <w:r w:rsidR="0075180F" w:rsidRPr="00D57891">
        <w:t>. проф. образования "Оренбург. гос. ун-т". - Электрон. текстовые дан. - Оренбург: ОГУ, 2015. -</w:t>
      </w:r>
      <w:proofErr w:type="spellStart"/>
      <w:r w:rsidR="0075180F" w:rsidRPr="00D57891">
        <w:t>Adobe</w:t>
      </w:r>
      <w:proofErr w:type="spellEnd"/>
      <w:r w:rsidR="0075180F" w:rsidRPr="00D57891">
        <w:t xml:space="preserve"> </w:t>
      </w:r>
      <w:proofErr w:type="spellStart"/>
      <w:r w:rsidR="0075180F" w:rsidRPr="00D57891">
        <w:t>Acrobat</w:t>
      </w:r>
      <w:proofErr w:type="spellEnd"/>
      <w:r w:rsidR="0075180F" w:rsidRPr="00D57891">
        <w:t xml:space="preserve"> </w:t>
      </w:r>
      <w:proofErr w:type="spellStart"/>
      <w:r w:rsidR="0075180F" w:rsidRPr="00D57891">
        <w:t>Reader</w:t>
      </w:r>
      <w:proofErr w:type="spellEnd"/>
      <w:r w:rsidR="0075180F" w:rsidRPr="00D57891">
        <w:t xml:space="preserve"> 6.0</w:t>
      </w:r>
    </w:p>
    <w:p w:rsidR="00374159" w:rsidRDefault="00374159" w:rsidP="00374159">
      <w:pPr>
        <w:jc w:val="both"/>
        <w:rPr>
          <w:b/>
        </w:rPr>
      </w:pPr>
    </w:p>
    <w:p w:rsidR="0054215F" w:rsidRPr="0054215F" w:rsidRDefault="00D06D4D" w:rsidP="0054215F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2</w:t>
      </w:r>
      <w:bookmarkStart w:id="1" w:name="_GoBack"/>
      <w:bookmarkEnd w:id="1"/>
      <w:r w:rsidR="0054215F" w:rsidRPr="0054215F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54215F" w:rsidRPr="0054215F" w:rsidRDefault="0054215F" w:rsidP="0054215F">
      <w:pPr>
        <w:ind w:firstLine="709"/>
        <w:jc w:val="both"/>
        <w:rPr>
          <w:b/>
          <w:color w:val="000000"/>
          <w:spacing w:val="7"/>
        </w:rPr>
      </w:pP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215F">
        <w:rPr>
          <w:color w:val="000000"/>
        </w:rPr>
        <w:t xml:space="preserve">Цель проведения лабораторных отработка </w:t>
      </w:r>
      <w:proofErr w:type="gramStart"/>
      <w:r w:rsidRPr="0054215F">
        <w:rPr>
          <w:color w:val="000000"/>
        </w:rPr>
        <w:t>обучающимися</w:t>
      </w:r>
      <w:proofErr w:type="gramEnd"/>
      <w:r w:rsidRPr="0054215F">
        <w:rPr>
          <w:color w:val="000000"/>
        </w:rPr>
        <w:t xml:space="preserve"> практических навыков по применению реологии пищевых материалов, а также закрепление теоретических знаний. Кроме того, лабораторные занятия способствуют формированию исследовательских навыков в начальной профессиональной деятельности. В ходе проведения лабораторных работ обучающиеся закрепляют знания о характере структурно механических взаимодействий в пищевых материалах. </w:t>
      </w: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215F">
        <w:rPr>
          <w:color w:val="000000"/>
        </w:rPr>
        <w:t xml:space="preserve"> Перед проведением лабораторных работ преподаватель раздает указания по проведению работ, формы для отчета. Обучающиеся предварительно повторяют теоретический материал и в процессе работы, заполняют представленный по вариантам отчет, который сдают в конце работы преподавателю. Каждую работу студент осуществляет индивидуально. Получив письменные указания и форму для отчета обучающиеся, приступают к выполнению работы. </w:t>
      </w:r>
      <w:r w:rsidRPr="0054215F">
        <w:rPr>
          <w:color w:val="000000"/>
        </w:rPr>
        <w:lastRenderedPageBreak/>
        <w:t xml:space="preserve">Если лабораторная работа не является контрольной, обучающиеся могут обратиться за помощью к преподавателю, но в основном они должны работать самостоятельно, используя инструкцию, содержащую последовательность выполнения каждой работы. </w:t>
      </w: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215F">
        <w:rPr>
          <w:color w:val="000000"/>
        </w:rPr>
        <w:t>Готовые результаты обучающиеся оформляют и сдают, либо показывают уровень выполнения непосредственно на компьютере и сохраняют на внешних носителях (</w:t>
      </w:r>
      <w:r w:rsidRPr="0054215F">
        <w:rPr>
          <w:color w:val="000000"/>
          <w:lang w:val="en-US"/>
        </w:rPr>
        <w:t>USB</w:t>
      </w:r>
      <w:r w:rsidRPr="0054215F">
        <w:rPr>
          <w:color w:val="000000"/>
        </w:rPr>
        <w:t>-</w:t>
      </w:r>
      <w:proofErr w:type="spellStart"/>
      <w:r w:rsidRPr="0054215F">
        <w:rPr>
          <w:color w:val="000000"/>
        </w:rPr>
        <w:t>флеш</w:t>
      </w:r>
      <w:proofErr w:type="spellEnd"/>
      <w:r w:rsidRPr="0054215F">
        <w:rPr>
          <w:color w:val="000000"/>
        </w:rPr>
        <w:t xml:space="preserve">-накопитель). Обучающиеся оформляют отчет, в котором отвечают на поставленные вопросы, получают оценки за проделанную работу. </w:t>
      </w: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</w:pPr>
      <w:r w:rsidRPr="0054215F">
        <w:rPr>
          <w:color w:val="000000"/>
        </w:rPr>
        <w:t xml:space="preserve">В конце лабораторной работы студенты убирают </w:t>
      </w:r>
      <w:r w:rsidRPr="0054215F">
        <w:t xml:space="preserve">рабочее место, выключают все используемое оборудование. </w:t>
      </w:r>
    </w:p>
    <w:p w:rsidR="0054215F" w:rsidRPr="0054215F" w:rsidRDefault="0054215F" w:rsidP="0054215F">
      <w:pPr>
        <w:ind w:firstLine="709"/>
        <w:jc w:val="both"/>
        <w:rPr>
          <w:spacing w:val="3"/>
        </w:rPr>
      </w:pPr>
      <w:r w:rsidRPr="0054215F">
        <w:rPr>
          <w:spacing w:val="3"/>
        </w:rPr>
        <w:t>Информация для подготовки к лабораторным работам:</w:t>
      </w:r>
    </w:p>
    <w:p w:rsidR="0054215F" w:rsidRPr="0054215F" w:rsidRDefault="0054215F" w:rsidP="0054215F">
      <w:pPr>
        <w:ind w:firstLine="709"/>
        <w:jc w:val="both"/>
      </w:pPr>
      <w:r w:rsidRPr="0054215F">
        <w:rPr>
          <w:spacing w:val="3"/>
        </w:rPr>
        <w:t>Лабораторная работа № 1 «</w:t>
      </w:r>
      <w:r w:rsidRPr="0054215F">
        <w:t xml:space="preserve">Определение </w:t>
      </w:r>
      <w:proofErr w:type="gramStart"/>
      <w:r w:rsidRPr="0054215F">
        <w:rPr>
          <w:lang w:val="el-GR"/>
        </w:rPr>
        <w:t>α</w:t>
      </w:r>
      <w:r w:rsidRPr="0054215F">
        <w:t>-</w:t>
      </w:r>
      <w:proofErr w:type="gramEnd"/>
      <w:r w:rsidRPr="0054215F">
        <w:t>амилазы в муке»</w:t>
      </w:r>
    </w:p>
    <w:p w:rsidR="0054215F" w:rsidRPr="0054215F" w:rsidRDefault="0054215F" w:rsidP="0054215F">
      <w:pPr>
        <w:shd w:val="clear" w:color="auto" w:fill="FFFFFF"/>
        <w:jc w:val="both"/>
        <w:textAlignment w:val="baseline"/>
        <w:outlineLvl w:val="0"/>
        <w:rPr>
          <w:bCs/>
          <w:color w:val="2D2D2D"/>
          <w:spacing w:val="1"/>
          <w:kern w:val="36"/>
        </w:rPr>
      </w:pPr>
      <w:r w:rsidRPr="0054215F">
        <w:rPr>
          <w:bCs/>
          <w:kern w:val="36"/>
        </w:rPr>
        <w:t xml:space="preserve">Методом определения активности </w:t>
      </w:r>
      <w:proofErr w:type="gramStart"/>
      <w:r w:rsidRPr="0054215F">
        <w:rPr>
          <w:bCs/>
          <w:kern w:val="36"/>
        </w:rPr>
        <w:t>альфа-амилазы</w:t>
      </w:r>
      <w:proofErr w:type="gramEnd"/>
      <w:r w:rsidRPr="0054215F">
        <w:rPr>
          <w:bCs/>
          <w:kern w:val="36"/>
        </w:rPr>
        <w:t xml:space="preserve"> в зерне, муке и других продуктах, содержащих крахмал (в частности в пшенице и ржи) является метод определения числа падения (ЧП). В данном методе крахмал, входящий в состав образца, используется в качестве субстрата для </w:t>
      </w:r>
      <w:proofErr w:type="gramStart"/>
      <w:r w:rsidRPr="0054215F">
        <w:rPr>
          <w:bCs/>
          <w:kern w:val="36"/>
        </w:rPr>
        <w:t>альфа-амилазы</w:t>
      </w:r>
      <w:proofErr w:type="gramEnd"/>
      <w:r w:rsidRPr="0054215F">
        <w:rPr>
          <w:bCs/>
          <w:kern w:val="36"/>
        </w:rPr>
        <w:t xml:space="preserve">. Данный метод основывается на быстрой </w:t>
      </w:r>
      <w:proofErr w:type="spellStart"/>
      <w:r w:rsidRPr="0054215F">
        <w:rPr>
          <w:bCs/>
          <w:kern w:val="36"/>
        </w:rPr>
        <w:t>желатинизации</w:t>
      </w:r>
      <w:proofErr w:type="spellEnd"/>
      <w:r w:rsidRPr="0054215F">
        <w:rPr>
          <w:bCs/>
          <w:kern w:val="36"/>
        </w:rPr>
        <w:t xml:space="preserve"> суспензии муки в кипящей воде и последующем измерении степени ожижения крахмала под действием </w:t>
      </w:r>
      <w:proofErr w:type="gramStart"/>
      <w:r w:rsidRPr="0054215F">
        <w:rPr>
          <w:bCs/>
          <w:kern w:val="36"/>
        </w:rPr>
        <w:t>альфа-амилазы</w:t>
      </w:r>
      <w:proofErr w:type="gramEnd"/>
      <w:r w:rsidRPr="0054215F">
        <w:rPr>
          <w:bCs/>
          <w:kern w:val="36"/>
        </w:rPr>
        <w:t xml:space="preserve">. Число падения представляет собой комплексную характеристику качества </w:t>
      </w:r>
      <w:proofErr w:type="gramStart"/>
      <w:r w:rsidRPr="0054215F">
        <w:rPr>
          <w:bCs/>
          <w:kern w:val="36"/>
        </w:rPr>
        <w:t>альфа-амилазы</w:t>
      </w:r>
      <w:proofErr w:type="gramEnd"/>
      <w:r w:rsidRPr="0054215F">
        <w:rPr>
          <w:bCs/>
          <w:kern w:val="36"/>
        </w:rPr>
        <w:t xml:space="preserve">, содержащейся в образце. Взаимосвязь между числом падения и активностью </w:t>
      </w:r>
      <w:proofErr w:type="gramStart"/>
      <w:r w:rsidRPr="0054215F">
        <w:rPr>
          <w:bCs/>
          <w:kern w:val="36"/>
        </w:rPr>
        <w:t>альфа-амилазы</w:t>
      </w:r>
      <w:proofErr w:type="gramEnd"/>
      <w:r w:rsidRPr="0054215F">
        <w:rPr>
          <w:bCs/>
          <w:kern w:val="36"/>
        </w:rPr>
        <w:t xml:space="preserve"> описывается так называемым «уравнением </w:t>
      </w:r>
      <w:proofErr w:type="spellStart"/>
      <w:r w:rsidRPr="0054215F">
        <w:rPr>
          <w:bCs/>
          <w:kern w:val="36"/>
        </w:rPr>
        <w:t>Пертена</w:t>
      </w:r>
      <w:proofErr w:type="spellEnd"/>
      <w:r w:rsidRPr="0054215F">
        <w:rPr>
          <w:bCs/>
          <w:kern w:val="36"/>
        </w:rPr>
        <w:t xml:space="preserve">». Основываясь на результатах измерения числа падения, вы можете определить, является ли данная мука высококачественной (то есть пригодной для выпечки хлеба), или низкокачественным. Результаты измерения числа падения могут быть использованы в хлебопекарнях для определения качества поступающей муки и составления оптимальных смесей муки для выпечки тех или иных хлебобулочных изделий. Число падения определяется по </w:t>
      </w:r>
      <w:r w:rsidRPr="0054215F">
        <w:rPr>
          <w:bCs/>
          <w:color w:val="2D2D2D"/>
          <w:spacing w:val="1"/>
          <w:kern w:val="36"/>
        </w:rPr>
        <w:t>ГОСТ 27676-88 Зерно и продукты его переработки. Метод определения числа падения (с Изменением N 1).</w:t>
      </w:r>
    </w:p>
    <w:p w:rsidR="0054215F" w:rsidRPr="0054215F" w:rsidRDefault="0054215F" w:rsidP="0054215F">
      <w:pPr>
        <w:shd w:val="clear" w:color="auto" w:fill="FFFFFF"/>
        <w:ind w:firstLine="709"/>
        <w:jc w:val="both"/>
        <w:textAlignment w:val="baseline"/>
        <w:outlineLvl w:val="0"/>
        <w:rPr>
          <w:bCs/>
          <w:color w:val="2D2D2D"/>
          <w:spacing w:val="2"/>
          <w:kern w:val="36"/>
        </w:rPr>
      </w:pPr>
      <w:r w:rsidRPr="0054215F">
        <w:rPr>
          <w:bCs/>
          <w:kern w:val="36"/>
        </w:rPr>
        <w:t xml:space="preserve">Лабораторная работа № 2 «Определение реологических свойств теста на </w:t>
      </w:r>
      <w:proofErr w:type="spellStart"/>
      <w:r w:rsidRPr="0054215F">
        <w:rPr>
          <w:bCs/>
          <w:kern w:val="36"/>
        </w:rPr>
        <w:t>альвеографе</w:t>
      </w:r>
      <w:proofErr w:type="spellEnd"/>
      <w:r w:rsidRPr="0054215F">
        <w:rPr>
          <w:bCs/>
          <w:kern w:val="36"/>
        </w:rPr>
        <w:t>»</w:t>
      </w:r>
      <w:r w:rsidRPr="0054215F">
        <w:rPr>
          <w:bCs/>
          <w:color w:val="2D2D2D"/>
          <w:spacing w:val="2"/>
          <w:kern w:val="36"/>
        </w:rPr>
        <w:t xml:space="preserve"> </w:t>
      </w:r>
    </w:p>
    <w:p w:rsidR="0054215F" w:rsidRPr="0054215F" w:rsidRDefault="0054215F" w:rsidP="0054215F">
      <w:pPr>
        <w:shd w:val="clear" w:color="auto" w:fill="FFFFFF"/>
        <w:ind w:firstLine="709"/>
        <w:jc w:val="both"/>
        <w:textAlignment w:val="baseline"/>
        <w:outlineLvl w:val="0"/>
        <w:rPr>
          <w:b/>
          <w:bCs/>
          <w:kern w:val="36"/>
          <w:sz w:val="48"/>
          <w:szCs w:val="48"/>
        </w:rPr>
      </w:pPr>
      <w:r w:rsidRPr="0054215F">
        <w:rPr>
          <w:bCs/>
          <w:color w:val="2D2D2D"/>
          <w:spacing w:val="2"/>
          <w:kern w:val="36"/>
        </w:rPr>
        <w:t xml:space="preserve">Работу следует выполнять руководствуясь ГОСТ </w:t>
      </w:r>
      <w:proofErr w:type="gramStart"/>
      <w:r w:rsidRPr="0054215F">
        <w:rPr>
          <w:bCs/>
          <w:color w:val="2D2D2D"/>
          <w:spacing w:val="2"/>
          <w:kern w:val="36"/>
        </w:rPr>
        <w:t>Р</w:t>
      </w:r>
      <w:proofErr w:type="gramEnd"/>
      <w:r w:rsidRPr="0054215F">
        <w:rPr>
          <w:bCs/>
          <w:color w:val="2D2D2D"/>
          <w:spacing w:val="2"/>
          <w:kern w:val="36"/>
        </w:rPr>
        <w:t xml:space="preserve"> 51415-99 (ИСО 5530-4-91) Мука пшеничная. Физические характеристики теста. Определение реологических свой</w:t>
      </w:r>
      <w:proofErr w:type="gramStart"/>
      <w:r w:rsidRPr="0054215F">
        <w:rPr>
          <w:bCs/>
          <w:color w:val="2D2D2D"/>
          <w:spacing w:val="2"/>
          <w:kern w:val="36"/>
        </w:rPr>
        <w:t>ств с пр</w:t>
      </w:r>
      <w:proofErr w:type="gramEnd"/>
      <w:r w:rsidRPr="0054215F">
        <w:rPr>
          <w:bCs/>
          <w:color w:val="2D2D2D"/>
          <w:spacing w:val="2"/>
          <w:kern w:val="36"/>
        </w:rPr>
        <w:t xml:space="preserve">именением </w:t>
      </w:r>
      <w:proofErr w:type="spellStart"/>
      <w:r w:rsidRPr="0054215F">
        <w:rPr>
          <w:bCs/>
          <w:color w:val="2D2D2D"/>
          <w:spacing w:val="2"/>
          <w:kern w:val="36"/>
        </w:rPr>
        <w:t>альвеографа</w:t>
      </w:r>
      <w:proofErr w:type="spellEnd"/>
    </w:p>
    <w:p w:rsidR="0054215F" w:rsidRPr="0054215F" w:rsidRDefault="0054215F" w:rsidP="0054215F">
      <w:pPr>
        <w:ind w:firstLine="709"/>
        <w:jc w:val="both"/>
        <w:rPr>
          <w:spacing w:val="3"/>
        </w:rPr>
      </w:pPr>
      <w:r w:rsidRPr="0054215F">
        <w:t xml:space="preserve"> Лабораторная работа № 3</w:t>
      </w:r>
      <w:r w:rsidRPr="0054215F">
        <w:rPr>
          <w:spacing w:val="3"/>
        </w:rPr>
        <w:t xml:space="preserve"> «</w:t>
      </w:r>
      <w:r w:rsidRPr="0054215F">
        <w:t>Исследование прочностных свойств макаронных изделий»</w:t>
      </w:r>
      <w:r w:rsidRPr="0054215F">
        <w:rPr>
          <w:spacing w:val="3"/>
        </w:rPr>
        <w:t>:</w:t>
      </w:r>
    </w:p>
    <w:p w:rsidR="0054215F" w:rsidRPr="0054215F" w:rsidRDefault="0054215F" w:rsidP="0054215F">
      <w:pPr>
        <w:ind w:firstLine="709"/>
        <w:jc w:val="both"/>
      </w:pPr>
      <w:r w:rsidRPr="0054215F">
        <w:t>Механическая прочность сухих макаронных изделий является одним из важных показателей, характеризующих их качество. Непрочные изделия ломаются при фасовке под действием усилий рабочих органов фасующих машин, а при упаковке насыпью, при транспортировке и хранении – под действием толчков и под влиянием массы верхних слоев изделий, находящихся в ящике.</w:t>
      </w:r>
    </w:p>
    <w:p w:rsidR="0054215F" w:rsidRPr="0054215F" w:rsidRDefault="0054215F" w:rsidP="0054215F">
      <w:pPr>
        <w:ind w:left="218" w:right="541" w:firstLine="719"/>
        <w:jc w:val="both"/>
      </w:pPr>
      <w:r w:rsidRPr="0054215F">
        <w:t xml:space="preserve">Прочность сваренных макарон и степень их </w:t>
      </w:r>
      <w:proofErr w:type="spellStart"/>
      <w:r w:rsidRPr="0054215F">
        <w:t>слипаемости</w:t>
      </w:r>
      <w:proofErr w:type="spellEnd"/>
      <w:r w:rsidRPr="0054215F">
        <w:t xml:space="preserve"> определяют в первую очередь вкусовые достоинства сваренных макаронных изделий. </w:t>
      </w:r>
      <w:proofErr w:type="gramStart"/>
      <w:r w:rsidRPr="0054215F">
        <w:t>А</w:t>
      </w:r>
      <w:proofErr w:type="gramEnd"/>
      <w:r w:rsidRPr="0054215F">
        <w:t xml:space="preserve"> следовательно, и усвояемость их. Так, например, сваренные изделия нормальной прочности приятны при разжевывании, что важно физиологически, поскольку способствует секреционному выделению слюны и желудочного сока; слишком твердые, </w:t>
      </w:r>
      <w:proofErr w:type="spellStart"/>
      <w:r w:rsidRPr="0054215F">
        <w:t>резинообразные</w:t>
      </w:r>
      <w:proofErr w:type="spellEnd"/>
      <w:r w:rsidRPr="0054215F">
        <w:t xml:space="preserve"> изделия, равно как и изделия низкой прочности, кашеобразные, оставляют неприятные вкусовые ощущения. Слипающиеся, образующиеся после варки комья, изделия – не привлекательны на вид и не способствуют повышению</w:t>
      </w:r>
      <w:r w:rsidRPr="0054215F">
        <w:rPr>
          <w:spacing w:val="-11"/>
        </w:rPr>
        <w:t xml:space="preserve"> </w:t>
      </w:r>
      <w:r w:rsidRPr="0054215F">
        <w:t>аппетита.</w:t>
      </w:r>
    </w:p>
    <w:p w:rsidR="0054215F" w:rsidRPr="0054215F" w:rsidRDefault="0054215F" w:rsidP="0054215F">
      <w:pPr>
        <w:ind w:left="218" w:right="542" w:firstLine="719"/>
        <w:jc w:val="both"/>
      </w:pPr>
      <w:r w:rsidRPr="0054215F">
        <w:t>Величина прочности макарон характеризуется величиной ломающей нагрузки, определяемой на приборе Строганова или на приборе ПМ-2.</w:t>
      </w:r>
    </w:p>
    <w:p w:rsidR="0054215F" w:rsidRPr="0054215F" w:rsidRDefault="0054215F" w:rsidP="0054215F">
      <w:pPr>
        <w:widowControl w:val="0"/>
        <w:tabs>
          <w:tab w:val="left" w:pos="1359"/>
        </w:tabs>
        <w:autoSpaceDE w:val="0"/>
        <w:autoSpaceDN w:val="0"/>
        <w:ind w:left="1358" w:hanging="420"/>
        <w:outlineLvl w:val="3"/>
        <w:rPr>
          <w:bCs/>
          <w:lang w:eastAsia="en-US"/>
        </w:rPr>
      </w:pPr>
      <w:r w:rsidRPr="0054215F">
        <w:rPr>
          <w:bCs/>
          <w:lang w:eastAsia="en-US"/>
        </w:rPr>
        <w:t>Описание лабораторной</w:t>
      </w:r>
      <w:r w:rsidRPr="0054215F">
        <w:rPr>
          <w:bCs/>
          <w:spacing w:val="-2"/>
          <w:lang w:eastAsia="en-US"/>
        </w:rPr>
        <w:t xml:space="preserve"> </w:t>
      </w:r>
      <w:r w:rsidRPr="0054215F">
        <w:rPr>
          <w:bCs/>
          <w:lang w:eastAsia="en-US"/>
        </w:rPr>
        <w:t>установки:</w:t>
      </w:r>
    </w:p>
    <w:p w:rsidR="0054215F" w:rsidRPr="0054215F" w:rsidRDefault="0054215F" w:rsidP="0054215F">
      <w:pPr>
        <w:ind w:left="218" w:right="542" w:firstLine="720"/>
        <w:jc w:val="both"/>
      </w:pPr>
      <w:r w:rsidRPr="0054215F">
        <w:t xml:space="preserve">В лаборатории макаронного производства ОГУ разработан универсальный прибор ПМ-2, представленный на рисунке 3.1 позволяющий при помощи соответствующих приспособлений определять прочность сухих и сваренных макаронных изделий и степень </w:t>
      </w:r>
      <w:proofErr w:type="spellStart"/>
      <w:r w:rsidRPr="0054215F">
        <w:t>слипаемости</w:t>
      </w:r>
      <w:proofErr w:type="spellEnd"/>
      <w:r w:rsidRPr="0054215F">
        <w:t xml:space="preserve"> сваренных макаронных изделий.</w:t>
      </w:r>
    </w:p>
    <w:p w:rsidR="0054215F" w:rsidRPr="0054215F" w:rsidRDefault="0054215F" w:rsidP="0054215F">
      <w:pPr>
        <w:ind w:left="218" w:right="543" w:firstLine="719"/>
        <w:jc w:val="both"/>
      </w:pPr>
      <w:r w:rsidRPr="0054215F">
        <w:t>Схема прибора ПМ-2 с устройством для определения прочности сухих макаронных изделий представлена на рисунке 3.2</w:t>
      </w:r>
    </w:p>
    <w:p w:rsidR="0054215F" w:rsidRPr="0054215F" w:rsidRDefault="0054215F" w:rsidP="0054215F">
      <w:pPr>
        <w:ind w:left="218" w:right="541" w:firstLine="719"/>
        <w:jc w:val="both"/>
      </w:pPr>
      <w:r w:rsidRPr="0054215F">
        <w:lastRenderedPageBreak/>
        <w:t>Прочность макаронных изделий на приборе ПМ-2 определяется следующим образом. В отверстия приспособления для определения прочности макаронных изделий 5 помещают макаронную трубку длиной около 300 мм. Включают прибор тумблером 7. Включается электродвигатель 8 и происходит наматывание веревки 9 на втулку 10, поднимается крюк 6 зацепленный на макаронную трубку. Одновременно с возрастанием нагрузки на макаронную трубку на барабане 4 вычерчивается диаграмма самописцем</w:t>
      </w:r>
    </w:p>
    <w:p w:rsidR="0054215F" w:rsidRPr="0054215F" w:rsidRDefault="0054215F" w:rsidP="0054215F">
      <w:pPr>
        <w:ind w:left="218" w:right="541"/>
        <w:jc w:val="both"/>
      </w:pPr>
      <w:r w:rsidRPr="0054215F">
        <w:t>3. После излома макаронной трубки, прибор автоматически возвращается в исходное состояние. Прочность макаронных изделий определяется по высоте диаграммы.</w:t>
      </w:r>
    </w:p>
    <w:p w:rsidR="0054215F" w:rsidRPr="0054215F" w:rsidRDefault="0054215F" w:rsidP="0054215F"/>
    <w:p w:rsidR="0054215F" w:rsidRPr="0054215F" w:rsidRDefault="0054215F" w:rsidP="0054215F">
      <w:r w:rsidRPr="0054215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4.png" o:spid="_x0000_s1026" type="#_x0000_t75" style="position:absolute;margin-left:178.9pt;margin-top:13.85pt;width:254.1pt;height:153.1pt;z-index:1;visibility:visible;mso-wrap-distance-left:0;mso-wrap-distance-right:0;mso-position-horizontal-relative:page">
            <v:imagedata r:id="rId10" o:title=""/>
            <w10:wrap type="topAndBottom" anchorx="page"/>
          </v:shape>
        </w:pict>
      </w:r>
    </w:p>
    <w:p w:rsidR="0054215F" w:rsidRPr="0054215F" w:rsidRDefault="0054215F" w:rsidP="0054215F"/>
    <w:p w:rsidR="0054215F" w:rsidRPr="0054215F" w:rsidRDefault="0054215F" w:rsidP="0054215F">
      <w:pPr>
        <w:ind w:left="218" w:right="542" w:firstLine="720"/>
        <w:jc w:val="both"/>
      </w:pPr>
      <w:r w:rsidRPr="0054215F">
        <w:t>1 – основание прибора; 2 – корпус; 3 – самописец; 4 – вращающийся барабан; 5 – приспособление для определения прочности сухих макаронных изделий; 6 – крюк; 7 – тумблер.</w:t>
      </w:r>
    </w:p>
    <w:p w:rsidR="0054215F" w:rsidRPr="0054215F" w:rsidRDefault="0054215F" w:rsidP="0054215F"/>
    <w:p w:rsidR="0054215F" w:rsidRPr="0054215F" w:rsidRDefault="0054215F" w:rsidP="0054215F">
      <w:pPr>
        <w:ind w:left="938"/>
      </w:pPr>
      <w:r w:rsidRPr="0054215F">
        <w:t>Рисунок 3.1 - Универсальный прибор ПМ-2</w:t>
      </w:r>
    </w:p>
    <w:p w:rsidR="0054215F" w:rsidRPr="0054215F" w:rsidRDefault="0054215F" w:rsidP="0054215F">
      <w:pPr>
        <w:ind w:left="2088"/>
      </w:pPr>
      <w:r w:rsidRPr="0054215F">
        <w:rPr>
          <w:noProof/>
        </w:rPr>
        <w:pict>
          <v:shape id="image15.png" o:spid="_x0000_i1025" type="#_x0000_t75" style="width:280.5pt;height:202.5pt;visibility:visible">
            <v:imagedata r:id="rId11" o:title=""/>
          </v:shape>
        </w:pict>
      </w:r>
    </w:p>
    <w:p w:rsidR="0054215F" w:rsidRPr="0054215F" w:rsidRDefault="0054215F" w:rsidP="0054215F">
      <w:pPr>
        <w:ind w:left="218" w:right="542" w:firstLine="719"/>
        <w:jc w:val="both"/>
      </w:pPr>
      <w:r w:rsidRPr="0054215F">
        <w:t>3 – самописец; 4 – вращающийся барабан; 5 – приспособление для определения прочности сухих макаронных изделий; 6 – крюк; 7 – тумблер; 8</w:t>
      </w:r>
    </w:p>
    <w:p w:rsidR="0054215F" w:rsidRPr="0054215F" w:rsidRDefault="0054215F" w:rsidP="0054215F">
      <w:pPr>
        <w:ind w:left="218"/>
      </w:pPr>
      <w:r w:rsidRPr="0054215F">
        <w:t>– электродвигатель; 9 – веревка; 10 – втулка.</w:t>
      </w:r>
    </w:p>
    <w:p w:rsidR="0054215F" w:rsidRPr="0054215F" w:rsidRDefault="0054215F" w:rsidP="0054215F"/>
    <w:p w:rsidR="0054215F" w:rsidRPr="0054215F" w:rsidRDefault="0054215F" w:rsidP="0054215F">
      <w:pPr>
        <w:ind w:left="218" w:right="541" w:firstLine="720"/>
        <w:jc w:val="both"/>
      </w:pPr>
      <w:r w:rsidRPr="0054215F">
        <w:t>Рисунок 3.2 – Схема прибора ПМ-2 с устройством для определения прочности сухих макаронных изделий.</w:t>
      </w:r>
    </w:p>
    <w:p w:rsidR="0054215F" w:rsidRPr="0054215F" w:rsidRDefault="0054215F" w:rsidP="0054215F"/>
    <w:p w:rsidR="0054215F" w:rsidRPr="0054215F" w:rsidRDefault="0054215F" w:rsidP="0054215F">
      <w:pPr>
        <w:ind w:left="218" w:right="542" w:firstLine="720"/>
        <w:jc w:val="both"/>
      </w:pPr>
      <w:r w:rsidRPr="0054215F">
        <w:t>Величину прочности вычисляют как среднее арифметическое из пяти определений.</w:t>
      </w:r>
    </w:p>
    <w:p w:rsidR="0054215F" w:rsidRPr="0054215F" w:rsidRDefault="0054215F" w:rsidP="0054215F">
      <w:pPr>
        <w:ind w:left="218" w:right="542" w:firstLine="720"/>
        <w:jc w:val="both"/>
      </w:pPr>
      <w:r w:rsidRPr="0054215F">
        <w:lastRenderedPageBreak/>
        <w:t xml:space="preserve">Для </w:t>
      </w:r>
      <w:proofErr w:type="spellStart"/>
      <w:r w:rsidRPr="0054215F">
        <w:t>короткорезанных</w:t>
      </w:r>
      <w:proofErr w:type="spellEnd"/>
      <w:r w:rsidRPr="0054215F">
        <w:t xml:space="preserve"> изделий нормы прочности не установлены (ввиду отсутствия метода определения прочности </w:t>
      </w:r>
      <w:proofErr w:type="spellStart"/>
      <w:r w:rsidRPr="0054215F">
        <w:t>короткорезанных</w:t>
      </w:r>
      <w:proofErr w:type="spellEnd"/>
      <w:r w:rsidRPr="0054215F">
        <w:t xml:space="preserve"> изделий), однако стандартом установлены предельно допустимые содержания крошки в </w:t>
      </w:r>
      <w:proofErr w:type="spellStart"/>
      <w:r w:rsidRPr="0054215F">
        <w:t>короткорезанных</w:t>
      </w:r>
      <w:proofErr w:type="spellEnd"/>
      <w:r w:rsidRPr="0054215F">
        <w:t xml:space="preserve"> изделиях, что в свою очередь косвенно отражает величину прочности этих</w:t>
      </w:r>
      <w:r w:rsidRPr="0054215F">
        <w:rPr>
          <w:spacing w:val="-1"/>
        </w:rPr>
        <w:t xml:space="preserve"> </w:t>
      </w:r>
      <w:r w:rsidRPr="0054215F">
        <w:t>изделий.</w:t>
      </w:r>
    </w:p>
    <w:p w:rsidR="0054215F" w:rsidRPr="0054215F" w:rsidRDefault="0054215F" w:rsidP="0054215F">
      <w:pPr>
        <w:ind w:left="218" w:right="542" w:firstLine="720"/>
        <w:jc w:val="both"/>
      </w:pPr>
      <w:r w:rsidRPr="0054215F">
        <w:t>Требования стандарта к прочности макаронных изделий указаны в таблице 3.1.</w:t>
      </w:r>
    </w:p>
    <w:p w:rsidR="0054215F" w:rsidRPr="0054215F" w:rsidRDefault="0054215F" w:rsidP="0054215F"/>
    <w:p w:rsidR="0054215F" w:rsidRPr="0054215F" w:rsidRDefault="0054215F" w:rsidP="0054215F">
      <w:pPr>
        <w:ind w:left="938"/>
      </w:pPr>
      <w:r w:rsidRPr="0054215F">
        <w:t>Таблица 3.1 - Требования стандарта к прочности макаронных изделий.</w:t>
      </w:r>
    </w:p>
    <w:p w:rsidR="0054215F" w:rsidRPr="0054215F" w:rsidRDefault="0054215F" w:rsidP="0054215F"/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8"/>
        <w:gridCol w:w="1620"/>
        <w:gridCol w:w="1800"/>
        <w:gridCol w:w="1540"/>
      </w:tblGrid>
      <w:tr w:rsidR="0054215F" w:rsidRPr="0054215F" w:rsidTr="004A20FF">
        <w:trPr>
          <w:trHeight w:val="644"/>
        </w:trPr>
        <w:tc>
          <w:tcPr>
            <w:tcW w:w="4608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92" w:right="609" w:hanging="73"/>
              <w:rPr>
                <w:lang w:eastAsia="en-US"/>
              </w:rPr>
            </w:pPr>
            <w:r w:rsidRPr="0054215F">
              <w:rPr>
                <w:lang w:eastAsia="en-US"/>
              </w:rPr>
              <w:t xml:space="preserve">Прочность макарон в </w:t>
            </w:r>
            <w:proofErr w:type="gramStart"/>
            <w:r w:rsidRPr="0054215F">
              <w:rPr>
                <w:lang w:eastAsia="en-US"/>
              </w:rPr>
              <w:t>г</w:t>
            </w:r>
            <w:proofErr w:type="gramEnd"/>
            <w:r w:rsidRPr="0054215F">
              <w:rPr>
                <w:lang w:eastAsia="en-US"/>
              </w:rPr>
              <w:t>, не менее для сорта изделий.</w:t>
            </w:r>
          </w:p>
        </w:tc>
        <w:tc>
          <w:tcPr>
            <w:tcW w:w="1620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79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высшего</w:t>
            </w:r>
            <w:proofErr w:type="spellEnd"/>
          </w:p>
        </w:tc>
        <w:tc>
          <w:tcPr>
            <w:tcW w:w="1800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79" w:right="623" w:hanging="72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высшего</w:t>
            </w:r>
            <w:proofErr w:type="spellEnd"/>
            <w:r w:rsidRPr="0054215F">
              <w:rPr>
                <w:lang w:val="en-US" w:eastAsia="en-US"/>
              </w:rPr>
              <w:t xml:space="preserve"> </w:t>
            </w:r>
            <w:proofErr w:type="spellStart"/>
            <w:r w:rsidRPr="0054215F">
              <w:rPr>
                <w:w w:val="95"/>
                <w:lang w:val="en-US" w:eastAsia="en-US"/>
              </w:rPr>
              <w:t>яичного</w:t>
            </w:r>
            <w:proofErr w:type="spellEnd"/>
          </w:p>
        </w:tc>
        <w:tc>
          <w:tcPr>
            <w:tcW w:w="1540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79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первого</w:t>
            </w:r>
            <w:proofErr w:type="spellEnd"/>
          </w:p>
        </w:tc>
      </w:tr>
      <w:tr w:rsidR="0054215F" w:rsidRPr="0054215F" w:rsidTr="004A20FF">
        <w:trPr>
          <w:trHeight w:val="324"/>
        </w:trPr>
        <w:tc>
          <w:tcPr>
            <w:tcW w:w="4608" w:type="dxa"/>
            <w:tcBorders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Менее</w:t>
            </w:r>
            <w:proofErr w:type="spellEnd"/>
            <w:r w:rsidRPr="0054215F">
              <w:rPr>
                <w:lang w:val="en-US" w:eastAsia="en-US"/>
              </w:rPr>
              <w:t xml:space="preserve"> 3,0</w:t>
            </w:r>
          </w:p>
        </w:tc>
        <w:tc>
          <w:tcPr>
            <w:tcW w:w="1620" w:type="dxa"/>
            <w:tcBorders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Не</w:t>
            </w:r>
            <w:proofErr w:type="spellEnd"/>
            <w:r w:rsidRPr="0054215F">
              <w:rPr>
                <w:lang w:val="en-US" w:eastAsia="en-US"/>
              </w:rPr>
              <w:t xml:space="preserve"> </w:t>
            </w:r>
            <w:proofErr w:type="spellStart"/>
            <w:r w:rsidRPr="0054215F">
              <w:rPr>
                <w:lang w:val="en-US" w:eastAsia="en-US"/>
              </w:rPr>
              <w:t>учит</w:t>
            </w:r>
            <w:proofErr w:type="spellEnd"/>
            <w:r w:rsidRPr="0054215F">
              <w:rPr>
                <w:lang w:val="en-US" w:eastAsia="en-US"/>
              </w:rPr>
              <w:t>.</w:t>
            </w:r>
          </w:p>
        </w:tc>
        <w:tc>
          <w:tcPr>
            <w:tcW w:w="1800" w:type="dxa"/>
            <w:tcBorders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79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Не</w:t>
            </w:r>
            <w:proofErr w:type="spellEnd"/>
            <w:r w:rsidRPr="0054215F">
              <w:rPr>
                <w:lang w:val="en-US" w:eastAsia="en-US"/>
              </w:rPr>
              <w:t xml:space="preserve"> </w:t>
            </w:r>
            <w:proofErr w:type="spellStart"/>
            <w:r w:rsidRPr="0054215F">
              <w:rPr>
                <w:lang w:val="en-US" w:eastAsia="en-US"/>
              </w:rPr>
              <w:t>учит</w:t>
            </w:r>
            <w:proofErr w:type="spellEnd"/>
            <w:r w:rsidRPr="0054215F">
              <w:rPr>
                <w:lang w:val="en-US" w:eastAsia="en-US"/>
              </w:rPr>
              <w:t>.</w:t>
            </w:r>
          </w:p>
        </w:tc>
        <w:tc>
          <w:tcPr>
            <w:tcW w:w="1540" w:type="dxa"/>
            <w:tcBorders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Не</w:t>
            </w:r>
            <w:proofErr w:type="spellEnd"/>
            <w:r w:rsidRPr="0054215F">
              <w:rPr>
                <w:lang w:val="en-US" w:eastAsia="en-US"/>
              </w:rPr>
              <w:t xml:space="preserve"> </w:t>
            </w:r>
            <w:proofErr w:type="spellStart"/>
            <w:r w:rsidRPr="0054215F">
              <w:rPr>
                <w:lang w:val="en-US" w:eastAsia="en-US"/>
              </w:rPr>
              <w:t>учит</w:t>
            </w:r>
            <w:proofErr w:type="spellEnd"/>
            <w:r w:rsidRPr="0054215F">
              <w:rPr>
                <w:lang w:val="en-US" w:eastAsia="en-US"/>
              </w:rPr>
              <w:t>.</w:t>
            </w:r>
          </w:p>
        </w:tc>
      </w:tr>
      <w:tr w:rsidR="0054215F" w:rsidRPr="0054215F" w:rsidTr="004A20FF">
        <w:trPr>
          <w:trHeight w:val="322"/>
        </w:trPr>
        <w:tc>
          <w:tcPr>
            <w:tcW w:w="4608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От</w:t>
            </w:r>
            <w:proofErr w:type="spellEnd"/>
            <w:r w:rsidRPr="0054215F">
              <w:rPr>
                <w:lang w:val="en-US" w:eastAsia="en-US"/>
              </w:rPr>
              <w:t xml:space="preserve"> 3,0 </w:t>
            </w:r>
            <w:proofErr w:type="spellStart"/>
            <w:r w:rsidRPr="0054215F">
              <w:rPr>
                <w:lang w:val="en-US" w:eastAsia="en-US"/>
              </w:rPr>
              <w:t>до</w:t>
            </w:r>
            <w:proofErr w:type="spellEnd"/>
            <w:r w:rsidRPr="0054215F">
              <w:rPr>
                <w:lang w:val="en-US" w:eastAsia="en-US"/>
              </w:rPr>
              <w:t xml:space="preserve"> 3,4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62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100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39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70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54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100</w:t>
            </w:r>
          </w:p>
        </w:tc>
      </w:tr>
      <w:tr w:rsidR="0054215F" w:rsidRPr="0054215F" w:rsidTr="004A20FF">
        <w:trPr>
          <w:trHeight w:val="322"/>
        </w:trPr>
        <w:tc>
          <w:tcPr>
            <w:tcW w:w="4608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От</w:t>
            </w:r>
            <w:proofErr w:type="spellEnd"/>
            <w:r w:rsidRPr="0054215F">
              <w:rPr>
                <w:lang w:val="en-US" w:eastAsia="en-US"/>
              </w:rPr>
              <w:t xml:space="preserve"> 3,5 </w:t>
            </w:r>
            <w:proofErr w:type="spellStart"/>
            <w:r w:rsidRPr="0054215F">
              <w:rPr>
                <w:lang w:val="en-US" w:eastAsia="en-US"/>
              </w:rPr>
              <w:t>до</w:t>
            </w:r>
            <w:proofErr w:type="spellEnd"/>
            <w:r w:rsidRPr="0054215F">
              <w:rPr>
                <w:lang w:val="en-US" w:eastAsia="en-US"/>
              </w:rPr>
              <w:t xml:space="preserve"> 3,9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62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120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39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100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54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120</w:t>
            </w:r>
          </w:p>
        </w:tc>
      </w:tr>
      <w:tr w:rsidR="0054215F" w:rsidRPr="0054215F" w:rsidTr="004A20FF">
        <w:trPr>
          <w:trHeight w:val="321"/>
        </w:trPr>
        <w:tc>
          <w:tcPr>
            <w:tcW w:w="4608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От</w:t>
            </w:r>
            <w:proofErr w:type="spellEnd"/>
            <w:r w:rsidRPr="0054215F">
              <w:rPr>
                <w:lang w:val="en-US" w:eastAsia="en-US"/>
              </w:rPr>
              <w:t xml:space="preserve"> 4,0 </w:t>
            </w:r>
            <w:proofErr w:type="spellStart"/>
            <w:r w:rsidRPr="0054215F">
              <w:rPr>
                <w:lang w:val="en-US" w:eastAsia="en-US"/>
              </w:rPr>
              <w:t>до</w:t>
            </w:r>
            <w:proofErr w:type="spellEnd"/>
            <w:r w:rsidRPr="0054215F">
              <w:rPr>
                <w:lang w:val="en-US" w:eastAsia="en-US"/>
              </w:rPr>
              <w:t xml:space="preserve"> 4,4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62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200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39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150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54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200</w:t>
            </w:r>
          </w:p>
        </w:tc>
      </w:tr>
      <w:tr w:rsidR="0054215F" w:rsidRPr="0054215F" w:rsidTr="004A20FF">
        <w:trPr>
          <w:trHeight w:val="322"/>
        </w:trPr>
        <w:tc>
          <w:tcPr>
            <w:tcW w:w="4608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От</w:t>
            </w:r>
            <w:proofErr w:type="spellEnd"/>
            <w:r w:rsidRPr="0054215F">
              <w:rPr>
                <w:lang w:val="en-US" w:eastAsia="en-US"/>
              </w:rPr>
              <w:t xml:space="preserve"> 4,5 </w:t>
            </w:r>
            <w:proofErr w:type="spellStart"/>
            <w:r w:rsidRPr="0054215F">
              <w:rPr>
                <w:lang w:val="en-US" w:eastAsia="en-US"/>
              </w:rPr>
              <w:t>до</w:t>
            </w:r>
            <w:proofErr w:type="spellEnd"/>
            <w:r w:rsidRPr="0054215F">
              <w:rPr>
                <w:lang w:val="en-US" w:eastAsia="en-US"/>
              </w:rPr>
              <w:t xml:space="preserve"> 4,9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62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250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39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200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54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250</w:t>
            </w:r>
          </w:p>
        </w:tc>
      </w:tr>
      <w:tr w:rsidR="0054215F" w:rsidRPr="0054215F" w:rsidTr="004A20FF">
        <w:trPr>
          <w:trHeight w:val="322"/>
        </w:trPr>
        <w:tc>
          <w:tcPr>
            <w:tcW w:w="4608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От</w:t>
            </w:r>
            <w:proofErr w:type="spellEnd"/>
            <w:r w:rsidRPr="0054215F">
              <w:rPr>
                <w:lang w:val="en-US" w:eastAsia="en-US"/>
              </w:rPr>
              <w:t xml:space="preserve"> 5,0 </w:t>
            </w:r>
            <w:proofErr w:type="spellStart"/>
            <w:r w:rsidRPr="0054215F">
              <w:rPr>
                <w:lang w:val="en-US" w:eastAsia="en-US"/>
              </w:rPr>
              <w:t>до</w:t>
            </w:r>
            <w:proofErr w:type="spellEnd"/>
            <w:r w:rsidRPr="0054215F">
              <w:rPr>
                <w:lang w:val="en-US" w:eastAsia="en-US"/>
              </w:rPr>
              <w:t xml:space="preserve"> 5,4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62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300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39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250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54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300</w:t>
            </w:r>
          </w:p>
        </w:tc>
      </w:tr>
      <w:tr w:rsidR="0054215F" w:rsidRPr="0054215F" w:rsidTr="004A20FF">
        <w:trPr>
          <w:trHeight w:val="321"/>
        </w:trPr>
        <w:tc>
          <w:tcPr>
            <w:tcW w:w="4608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От</w:t>
            </w:r>
            <w:proofErr w:type="spellEnd"/>
            <w:r w:rsidRPr="0054215F">
              <w:rPr>
                <w:lang w:val="en-US" w:eastAsia="en-US"/>
              </w:rPr>
              <w:t xml:space="preserve"> 5,5 </w:t>
            </w:r>
            <w:proofErr w:type="spellStart"/>
            <w:r w:rsidRPr="0054215F">
              <w:rPr>
                <w:lang w:val="en-US" w:eastAsia="en-US"/>
              </w:rPr>
              <w:t>до</w:t>
            </w:r>
            <w:proofErr w:type="spellEnd"/>
            <w:r w:rsidRPr="0054215F">
              <w:rPr>
                <w:lang w:val="en-US" w:eastAsia="en-US"/>
              </w:rPr>
              <w:t xml:space="preserve"> 5,9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62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400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39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350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54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400</w:t>
            </w:r>
          </w:p>
        </w:tc>
      </w:tr>
      <w:tr w:rsidR="0054215F" w:rsidRPr="0054215F" w:rsidTr="004A20FF">
        <w:trPr>
          <w:trHeight w:val="322"/>
        </w:trPr>
        <w:tc>
          <w:tcPr>
            <w:tcW w:w="4608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От</w:t>
            </w:r>
            <w:proofErr w:type="spellEnd"/>
            <w:r w:rsidRPr="0054215F">
              <w:rPr>
                <w:lang w:val="en-US" w:eastAsia="en-US"/>
              </w:rPr>
              <w:t xml:space="preserve"> 6,0 </w:t>
            </w:r>
            <w:proofErr w:type="spellStart"/>
            <w:r w:rsidRPr="0054215F">
              <w:rPr>
                <w:lang w:val="en-US" w:eastAsia="en-US"/>
              </w:rPr>
              <w:t>до</w:t>
            </w:r>
            <w:proofErr w:type="spellEnd"/>
            <w:r w:rsidRPr="0054215F">
              <w:rPr>
                <w:lang w:val="en-US" w:eastAsia="en-US"/>
              </w:rPr>
              <w:t xml:space="preserve"> 6,4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62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550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39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450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54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550</w:t>
            </w:r>
          </w:p>
        </w:tc>
      </w:tr>
      <w:tr w:rsidR="0054215F" w:rsidRPr="0054215F" w:rsidTr="004A20FF">
        <w:trPr>
          <w:trHeight w:val="322"/>
        </w:trPr>
        <w:tc>
          <w:tcPr>
            <w:tcW w:w="4608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От</w:t>
            </w:r>
            <w:proofErr w:type="spellEnd"/>
            <w:r w:rsidRPr="0054215F">
              <w:rPr>
                <w:lang w:val="en-US" w:eastAsia="en-US"/>
              </w:rPr>
              <w:t xml:space="preserve"> 6,5 </w:t>
            </w:r>
            <w:proofErr w:type="spellStart"/>
            <w:r w:rsidRPr="0054215F">
              <w:rPr>
                <w:lang w:val="en-US" w:eastAsia="en-US"/>
              </w:rPr>
              <w:t>до</w:t>
            </w:r>
            <w:proofErr w:type="spellEnd"/>
            <w:r w:rsidRPr="0054215F">
              <w:rPr>
                <w:lang w:val="en-US" w:eastAsia="en-US"/>
              </w:rPr>
              <w:t xml:space="preserve"> 6,9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62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650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39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550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54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700</w:t>
            </w:r>
          </w:p>
        </w:tc>
      </w:tr>
      <w:tr w:rsidR="0054215F" w:rsidRPr="0054215F" w:rsidTr="004A20FF">
        <w:trPr>
          <w:trHeight w:val="319"/>
        </w:trPr>
        <w:tc>
          <w:tcPr>
            <w:tcW w:w="4608" w:type="dxa"/>
            <w:tcBorders>
              <w:top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От</w:t>
            </w:r>
            <w:proofErr w:type="spellEnd"/>
            <w:r w:rsidRPr="0054215F">
              <w:rPr>
                <w:lang w:val="en-US" w:eastAsia="en-US"/>
              </w:rPr>
              <w:t xml:space="preserve"> 7,0 и </w:t>
            </w:r>
            <w:proofErr w:type="spellStart"/>
            <w:r w:rsidRPr="0054215F">
              <w:rPr>
                <w:lang w:val="en-US" w:eastAsia="en-US"/>
              </w:rPr>
              <w:t>более</w:t>
            </w:r>
            <w:proofErr w:type="spellEnd"/>
          </w:p>
        </w:tc>
        <w:tc>
          <w:tcPr>
            <w:tcW w:w="1620" w:type="dxa"/>
            <w:tcBorders>
              <w:top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62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750</w:t>
            </w:r>
          </w:p>
        </w:tc>
        <w:tc>
          <w:tcPr>
            <w:tcW w:w="1800" w:type="dxa"/>
            <w:tcBorders>
              <w:top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39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600</w:t>
            </w:r>
          </w:p>
        </w:tc>
        <w:tc>
          <w:tcPr>
            <w:tcW w:w="1540" w:type="dxa"/>
            <w:tcBorders>
              <w:top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521" w:right="548"/>
              <w:jc w:val="center"/>
              <w:rPr>
                <w:lang w:val="en-US" w:eastAsia="en-US"/>
              </w:rPr>
            </w:pPr>
            <w:r w:rsidRPr="0054215F">
              <w:rPr>
                <w:lang w:val="en-US" w:eastAsia="en-US"/>
              </w:rPr>
              <w:t>800</w:t>
            </w:r>
          </w:p>
        </w:tc>
      </w:tr>
    </w:tbl>
    <w:p w:rsidR="0054215F" w:rsidRPr="0054215F" w:rsidRDefault="0054215F" w:rsidP="0054215F"/>
    <w:p w:rsidR="0054215F" w:rsidRPr="0054215F" w:rsidRDefault="0054215F" w:rsidP="0054215F">
      <w:pPr>
        <w:ind w:left="218" w:right="541" w:firstLine="719"/>
        <w:jc w:val="both"/>
      </w:pPr>
      <w:r w:rsidRPr="0054215F">
        <w:t>Прочность сваренных изделий определяется на срез на приборе ПМ-2 при помощи приспособления для определения прочности сваренных изделий, которое представлено на рисунке 3.3.</w:t>
      </w:r>
    </w:p>
    <w:p w:rsidR="0054215F" w:rsidRPr="0054215F" w:rsidRDefault="0054215F" w:rsidP="0054215F">
      <w:r w:rsidRPr="0054215F">
        <w:rPr>
          <w:noProof/>
        </w:rPr>
        <w:pict>
          <v:shape id="image16.png" o:spid="_x0000_s1027" type="#_x0000_t75" style="position:absolute;margin-left:211.1pt;margin-top:11.6pt;width:207.35pt;height:135.35pt;z-index:2;visibility:visible;mso-wrap-distance-left:0;mso-wrap-distance-right:0;mso-position-horizontal-relative:page">
            <v:imagedata r:id="rId12" o:title=""/>
            <w10:wrap type="topAndBottom" anchorx="page"/>
          </v:shape>
        </w:pict>
      </w:r>
    </w:p>
    <w:p w:rsidR="0054215F" w:rsidRPr="0054215F" w:rsidRDefault="0054215F" w:rsidP="0054215F">
      <w:pPr>
        <w:ind w:left="218" w:right="544" w:firstLine="720"/>
        <w:jc w:val="both"/>
      </w:pPr>
      <w:r w:rsidRPr="0054215F">
        <w:t>1 – пластина с прорезью; 2 – планка с отверстием для макаронной трубки; 3 – макаронная трубка; 4 – крючок прибора ПК-2.</w:t>
      </w:r>
    </w:p>
    <w:p w:rsidR="0054215F" w:rsidRPr="0054215F" w:rsidRDefault="0054215F" w:rsidP="0054215F"/>
    <w:p w:rsidR="0054215F" w:rsidRPr="0054215F" w:rsidRDefault="0054215F" w:rsidP="0054215F">
      <w:pPr>
        <w:ind w:left="218" w:right="542" w:firstLine="720"/>
        <w:jc w:val="both"/>
      </w:pPr>
      <w:r w:rsidRPr="0054215F">
        <w:t>Рисунок 3.3 – Приспособление для определения прочности (на срез) сваренных макаронных изделий</w:t>
      </w:r>
    </w:p>
    <w:p w:rsidR="0054215F" w:rsidRPr="0054215F" w:rsidRDefault="0054215F" w:rsidP="0054215F"/>
    <w:p w:rsidR="0054215F" w:rsidRPr="0054215F" w:rsidRDefault="0054215F" w:rsidP="0054215F">
      <w:pPr>
        <w:ind w:left="218" w:right="541" w:firstLine="720"/>
        <w:jc w:val="both"/>
      </w:pPr>
      <w:r w:rsidRPr="0054215F">
        <w:t>Макаронные изделия варят в десятикратном количестве воды до готовности (длинные изделия предварительно распиливаются на отрезки 4…5 см). По окончании варки сливают варочную воду и изделия помещают в чашечку с холодной водопроводной</w:t>
      </w:r>
      <w:r w:rsidRPr="0054215F">
        <w:rPr>
          <w:spacing w:val="-2"/>
        </w:rPr>
        <w:t xml:space="preserve"> </w:t>
      </w:r>
      <w:r w:rsidRPr="0054215F">
        <w:t>водой.</w:t>
      </w:r>
    </w:p>
    <w:p w:rsidR="0054215F" w:rsidRPr="0054215F" w:rsidRDefault="0054215F" w:rsidP="0054215F">
      <w:pPr>
        <w:ind w:left="218" w:right="542" w:firstLine="720"/>
        <w:jc w:val="both"/>
      </w:pPr>
      <w:r w:rsidRPr="0054215F">
        <w:t>В прорезь пластинки 1, укрепленной на основании прибора опускается металлическая планка 2, подвешенная на крючке 4. В отверстия планки 2 вставляется макаронная трубка 3. Включается прибор ПМ-2 и определяется усилие, необходимое для разрезания макаронной трубки.</w:t>
      </w:r>
    </w:p>
    <w:p w:rsidR="0054215F" w:rsidRPr="0054215F" w:rsidRDefault="0054215F" w:rsidP="0054215F">
      <w:pPr>
        <w:ind w:left="218" w:right="543" w:firstLine="720"/>
        <w:jc w:val="both"/>
      </w:pPr>
      <w:r w:rsidRPr="0054215F">
        <w:lastRenderedPageBreak/>
        <w:t>Опыт повторяется не менее пяти раз, за результат берется среднее арифметическое.</w:t>
      </w:r>
    </w:p>
    <w:p w:rsidR="0054215F" w:rsidRPr="0054215F" w:rsidRDefault="0054215F" w:rsidP="0054215F">
      <w:pPr>
        <w:ind w:left="218" w:right="541" w:firstLine="720"/>
        <w:jc w:val="both"/>
      </w:pPr>
      <w:r w:rsidRPr="0054215F">
        <w:t xml:space="preserve">Для удобства </w:t>
      </w:r>
      <w:proofErr w:type="gramStart"/>
      <w:r w:rsidRPr="0054215F">
        <w:t>сравнения результатов измерения прочности сваренных макаронных изделий разного</w:t>
      </w:r>
      <w:proofErr w:type="gramEnd"/>
      <w:r w:rsidRPr="0054215F">
        <w:t xml:space="preserve"> вида, определяется удельная прочность сваренных макаронных изделий по формуле:</w:t>
      </w:r>
    </w:p>
    <w:p w:rsidR="0054215F" w:rsidRPr="0054215F" w:rsidRDefault="0054215F" w:rsidP="0054215F"/>
    <w:p w:rsidR="0054215F" w:rsidRPr="0054215F" w:rsidRDefault="0054215F" w:rsidP="0054215F">
      <w:pPr>
        <w:tabs>
          <w:tab w:val="left" w:pos="8948"/>
        </w:tabs>
        <w:ind w:left="3488"/>
      </w:pPr>
      <w:r w:rsidRPr="0054215F">
        <w:rPr>
          <w:noProof/>
        </w:rPr>
        <w:pict>
          <v:line id="_x0000_s1029" style="position:absolute;left:0;text-align:left;z-index:-1;mso-position-horizontal-relative:page" from="283.9pt,2.35pt" to="268.45pt,24pt" strokeweight=".17603mm">
            <w10:wrap anchorx="page"/>
          </v:line>
        </w:pict>
      </w:r>
      <w:r w:rsidRPr="0054215F">
        <w:rPr>
          <w:i/>
          <w:spacing w:val="-9"/>
        </w:rPr>
        <w:t>P</w:t>
      </w:r>
      <w:r w:rsidRPr="0054215F">
        <w:rPr>
          <w:i/>
          <w:spacing w:val="-9"/>
          <w:position w:val="-6"/>
        </w:rPr>
        <w:t xml:space="preserve">уд  </w:t>
      </w:r>
      <w:r w:rsidRPr="0054215F">
        <w:t xml:space="preserve">= </w:t>
      </w:r>
      <w:proofErr w:type="gramStart"/>
      <w:r w:rsidRPr="0054215F">
        <w:rPr>
          <w:i/>
          <w:position w:val="7"/>
        </w:rPr>
        <w:t>Р</w:t>
      </w:r>
      <w:proofErr w:type="gramEnd"/>
      <w:r w:rsidRPr="0054215F">
        <w:rPr>
          <w:i/>
          <w:spacing w:val="-45"/>
          <w:position w:val="7"/>
        </w:rPr>
        <w:t xml:space="preserve"> </w:t>
      </w:r>
      <w:r w:rsidRPr="0054215F">
        <w:rPr>
          <w:i/>
          <w:position w:val="-14"/>
        </w:rPr>
        <w:t>S</w:t>
      </w:r>
      <w:r w:rsidRPr="0054215F">
        <w:rPr>
          <w:i/>
          <w:spacing w:val="1"/>
          <w:position w:val="-14"/>
        </w:rPr>
        <w:t xml:space="preserve"> </w:t>
      </w:r>
      <w:r w:rsidRPr="0054215F">
        <w:t>,</w:t>
      </w:r>
      <w:r w:rsidRPr="0054215F">
        <w:tab/>
        <w:t>(6.1)</w:t>
      </w:r>
    </w:p>
    <w:p w:rsidR="0054215F" w:rsidRPr="0054215F" w:rsidRDefault="0054215F" w:rsidP="0054215F">
      <w:pPr>
        <w:ind w:left="218" w:right="542" w:firstLine="720"/>
        <w:jc w:val="both"/>
      </w:pPr>
      <w:r w:rsidRPr="0054215F">
        <w:t xml:space="preserve">где </w:t>
      </w:r>
      <w:proofErr w:type="gramStart"/>
      <w:r w:rsidRPr="0054215F">
        <w:t>Р</w:t>
      </w:r>
      <w:proofErr w:type="gramEnd"/>
      <w:r w:rsidRPr="0054215F">
        <w:t xml:space="preserve"> – абсолютная прочность образца сваренных изделий, г ( по высоте диаграммы вычерчиваемой на приборе ПМ-2</w:t>
      </w:r>
      <w:r w:rsidRPr="0054215F">
        <w:rPr>
          <w:spacing w:val="-7"/>
        </w:rPr>
        <w:t xml:space="preserve"> </w:t>
      </w:r>
      <w:r w:rsidRPr="0054215F">
        <w:t>);</w:t>
      </w:r>
    </w:p>
    <w:p w:rsidR="0054215F" w:rsidRPr="0054215F" w:rsidRDefault="0054215F" w:rsidP="0054215F">
      <w:pPr>
        <w:ind w:left="1634"/>
      </w:pPr>
      <w:r w:rsidRPr="0054215F">
        <w:t xml:space="preserve">Руд – удельная прочность, </w:t>
      </w:r>
      <w:proofErr w:type="gramStart"/>
      <w:r w:rsidRPr="0054215F">
        <w:t>г</w:t>
      </w:r>
      <w:proofErr w:type="gramEnd"/>
      <w:r w:rsidRPr="0054215F">
        <w:t>/мм;</w:t>
      </w:r>
    </w:p>
    <w:p w:rsidR="0054215F" w:rsidRPr="0054215F" w:rsidRDefault="0054215F" w:rsidP="0054215F">
      <w:pPr>
        <w:ind w:left="1634"/>
      </w:pPr>
      <w:r w:rsidRPr="0054215F">
        <w:t xml:space="preserve">S – площадь поперечного сечения, </w:t>
      </w:r>
      <w:proofErr w:type="gramStart"/>
      <w:r w:rsidRPr="0054215F">
        <w:t>мм</w:t>
      </w:r>
      <w:proofErr w:type="gramEnd"/>
    </w:p>
    <w:p w:rsidR="0054215F" w:rsidRPr="0054215F" w:rsidRDefault="0054215F" w:rsidP="0054215F"/>
    <w:p w:rsidR="0054215F" w:rsidRPr="0054215F" w:rsidRDefault="0054215F" w:rsidP="0054215F">
      <w:pPr>
        <w:ind w:left="218" w:right="541" w:firstLine="720"/>
        <w:jc w:val="both"/>
      </w:pPr>
      <w:r w:rsidRPr="0054215F">
        <w:t xml:space="preserve">Степень </w:t>
      </w:r>
      <w:proofErr w:type="spellStart"/>
      <w:r w:rsidRPr="0054215F">
        <w:t>слипаемости</w:t>
      </w:r>
      <w:proofErr w:type="spellEnd"/>
      <w:r w:rsidRPr="0054215F">
        <w:t xml:space="preserve"> сваренных изделий может быть определена на том же приборе ПМ-2 с помощью специального приспособления, </w:t>
      </w:r>
      <w:proofErr w:type="spellStart"/>
      <w:r w:rsidRPr="0054215F">
        <w:t>изображонного</w:t>
      </w:r>
      <w:proofErr w:type="spellEnd"/>
      <w:r w:rsidRPr="0054215F">
        <w:t xml:space="preserve"> на рисунке 3.4</w:t>
      </w:r>
    </w:p>
    <w:p w:rsidR="0054215F" w:rsidRPr="0054215F" w:rsidRDefault="0054215F" w:rsidP="0054215F">
      <w:r w:rsidRPr="0054215F">
        <w:rPr>
          <w:noProof/>
        </w:rPr>
        <w:pict>
          <v:shape id="image17.png" o:spid="_x0000_s1028" type="#_x0000_t75" style="position:absolute;margin-left:178.9pt;margin-top:13.75pt;width:216.25pt;height:162.85pt;z-index:3;visibility:visible;mso-wrap-distance-left:0;mso-wrap-distance-right:0;mso-position-horizontal-relative:page">
            <v:imagedata r:id="rId13" o:title=""/>
            <w10:wrap type="topAndBottom" anchorx="page"/>
          </v:shape>
        </w:pict>
      </w:r>
    </w:p>
    <w:p w:rsidR="0054215F" w:rsidRPr="0054215F" w:rsidRDefault="0054215F" w:rsidP="0054215F"/>
    <w:p w:rsidR="0054215F" w:rsidRPr="0054215F" w:rsidRDefault="0054215F" w:rsidP="0054215F">
      <w:pPr>
        <w:ind w:left="938"/>
      </w:pPr>
      <w:r w:rsidRPr="0054215F">
        <w:t>1 – корпус; 2 – прорезь; 3 – стержень; 4 – планка.</w:t>
      </w:r>
    </w:p>
    <w:p w:rsidR="0054215F" w:rsidRPr="0054215F" w:rsidRDefault="0054215F" w:rsidP="0054215F">
      <w:pPr>
        <w:ind w:left="938" w:right="630" w:hanging="1"/>
      </w:pPr>
      <w:proofErr w:type="gramStart"/>
      <w:r w:rsidRPr="0054215F">
        <w:t xml:space="preserve">Рисунок 6.4 – Приспособление для определения степени </w:t>
      </w:r>
      <w:proofErr w:type="spellStart"/>
      <w:r w:rsidRPr="0054215F">
        <w:t>слипаемости</w:t>
      </w:r>
      <w:proofErr w:type="spellEnd"/>
      <w:r w:rsidRPr="0054215F">
        <w:t>. 30 г макаронных изделий варят в 400 мл воды до готовности (длинные</w:t>
      </w:r>
      <w:proofErr w:type="gramEnd"/>
    </w:p>
    <w:p w:rsidR="0054215F" w:rsidRPr="0054215F" w:rsidRDefault="0054215F" w:rsidP="0054215F">
      <w:pPr>
        <w:ind w:left="218"/>
      </w:pPr>
      <w:r w:rsidRPr="0054215F">
        <w:t>изделия предварительно распиливают на отрезки примерно по 2 см).</w:t>
      </w:r>
    </w:p>
    <w:p w:rsidR="0054215F" w:rsidRPr="0054215F" w:rsidRDefault="0054215F" w:rsidP="0054215F">
      <w:pPr>
        <w:ind w:left="218" w:right="542" w:firstLine="720"/>
        <w:jc w:val="both"/>
      </w:pPr>
      <w:r w:rsidRPr="0054215F">
        <w:t>Сваренные изделия сливают в цилиндрический корпус 1 приспособления, показанного на рисунке 3.4, при этом варочная жидкость сливается через перфорированное дно.</w:t>
      </w:r>
    </w:p>
    <w:p w:rsidR="0054215F" w:rsidRPr="0054215F" w:rsidRDefault="0054215F" w:rsidP="0054215F">
      <w:pPr>
        <w:ind w:left="938"/>
      </w:pPr>
      <w:r w:rsidRPr="0054215F">
        <w:t>Изделия выстаиваются в течение 10 мин, после чего в боковую</w:t>
      </w:r>
      <w:r w:rsidRPr="0054215F">
        <w:rPr>
          <w:spacing w:val="25"/>
        </w:rPr>
        <w:t xml:space="preserve"> </w:t>
      </w:r>
      <w:r w:rsidRPr="0054215F">
        <w:t>прорезь</w:t>
      </w:r>
    </w:p>
    <w:p w:rsidR="0054215F" w:rsidRPr="0054215F" w:rsidRDefault="0054215F" w:rsidP="0054215F">
      <w:pPr>
        <w:ind w:left="218"/>
      </w:pPr>
      <w:r w:rsidRPr="0054215F">
        <w:t>2</w:t>
      </w:r>
      <w:r w:rsidRPr="0054215F">
        <w:rPr>
          <w:spacing w:val="10"/>
        </w:rPr>
        <w:t xml:space="preserve"> </w:t>
      </w:r>
      <w:r w:rsidRPr="0054215F">
        <w:t>вставляют</w:t>
      </w:r>
      <w:r w:rsidRPr="0054215F">
        <w:rPr>
          <w:spacing w:val="10"/>
        </w:rPr>
        <w:t xml:space="preserve"> </w:t>
      </w:r>
      <w:r w:rsidRPr="0054215F">
        <w:t>лезвие</w:t>
      </w:r>
      <w:r w:rsidRPr="0054215F">
        <w:rPr>
          <w:spacing w:val="9"/>
        </w:rPr>
        <w:t xml:space="preserve"> </w:t>
      </w:r>
      <w:r w:rsidRPr="0054215F">
        <w:t>ножа</w:t>
      </w:r>
      <w:r w:rsidRPr="0054215F">
        <w:rPr>
          <w:spacing w:val="10"/>
        </w:rPr>
        <w:t xml:space="preserve"> </w:t>
      </w:r>
      <w:r w:rsidRPr="0054215F">
        <w:t>и</w:t>
      </w:r>
      <w:r w:rsidRPr="0054215F">
        <w:rPr>
          <w:spacing w:val="10"/>
        </w:rPr>
        <w:t xml:space="preserve"> </w:t>
      </w:r>
      <w:r w:rsidRPr="0054215F">
        <w:t>проворачивают</w:t>
      </w:r>
      <w:r w:rsidRPr="0054215F">
        <w:rPr>
          <w:spacing w:val="11"/>
        </w:rPr>
        <w:t xml:space="preserve"> </w:t>
      </w:r>
      <w:r w:rsidRPr="0054215F">
        <w:t>верхнюю</w:t>
      </w:r>
      <w:r w:rsidRPr="0054215F">
        <w:rPr>
          <w:spacing w:val="9"/>
        </w:rPr>
        <w:t xml:space="preserve"> </w:t>
      </w:r>
      <w:r w:rsidRPr="0054215F">
        <w:t>часть</w:t>
      </w:r>
      <w:r w:rsidRPr="0054215F">
        <w:rPr>
          <w:spacing w:val="9"/>
        </w:rPr>
        <w:t xml:space="preserve"> </w:t>
      </w:r>
      <w:r w:rsidRPr="0054215F">
        <w:t>корпуса</w:t>
      </w:r>
      <w:r w:rsidRPr="0054215F">
        <w:rPr>
          <w:spacing w:val="9"/>
        </w:rPr>
        <w:t xml:space="preserve"> </w:t>
      </w:r>
      <w:r w:rsidRPr="0054215F">
        <w:t>на</w:t>
      </w:r>
      <w:r w:rsidRPr="0054215F">
        <w:rPr>
          <w:spacing w:val="8"/>
        </w:rPr>
        <w:t xml:space="preserve"> </w:t>
      </w:r>
      <w:r w:rsidRPr="0054215F">
        <w:t>360</w:t>
      </w:r>
      <w:proofErr w:type="gramStart"/>
      <w:r w:rsidRPr="0054215F">
        <w:t>°С</w:t>
      </w:r>
      <w:proofErr w:type="gramEnd"/>
      <w:r w:rsidRPr="0054215F">
        <w:t>,</w:t>
      </w:r>
    </w:p>
    <w:p w:rsidR="0054215F" w:rsidRPr="0054215F" w:rsidRDefault="0054215F" w:rsidP="0054215F">
      <w:pPr>
        <w:ind w:left="218" w:right="541"/>
        <w:jc w:val="both"/>
      </w:pPr>
      <w:proofErr w:type="gramStart"/>
      <w:r w:rsidRPr="0054215F">
        <w:t>срезая</w:t>
      </w:r>
      <w:proofErr w:type="gramEnd"/>
      <w:r w:rsidRPr="0054215F">
        <w:t xml:space="preserve"> таким образом верхнюю часть массы сваренных изделий. Не вынимая лезвия ножа из прорези, снимают верхнюю часть корпуса, а вместе с ней, следовательно, и отрезанную верхнюю часть массы.</w:t>
      </w:r>
    </w:p>
    <w:p w:rsidR="0054215F" w:rsidRPr="0054215F" w:rsidRDefault="0054215F" w:rsidP="0054215F">
      <w:pPr>
        <w:ind w:left="218" w:right="541" w:firstLine="720"/>
        <w:jc w:val="both"/>
      </w:pPr>
      <w:r w:rsidRPr="0054215F">
        <w:t xml:space="preserve">Затем в кольцо на стержне 3 вставляют крючок прибора ПМ-2 и определяют усилие, необходимое для вырывания стержня 3 с укрепленной на нем планкой 4 из массы сваренных изделий. Это усилие и характеризует степень </w:t>
      </w:r>
      <w:proofErr w:type="spellStart"/>
      <w:r w:rsidRPr="0054215F">
        <w:t>слипаемости</w:t>
      </w:r>
      <w:proofErr w:type="spellEnd"/>
      <w:r w:rsidRPr="0054215F">
        <w:t xml:space="preserve"> сваренных макаронных изделий.</w:t>
      </w:r>
    </w:p>
    <w:p w:rsidR="0054215F" w:rsidRPr="0054215F" w:rsidRDefault="0054215F" w:rsidP="0054215F"/>
    <w:p w:rsidR="0054215F" w:rsidRPr="0054215F" w:rsidRDefault="0054215F" w:rsidP="0054215F">
      <w:pPr>
        <w:widowControl w:val="0"/>
        <w:tabs>
          <w:tab w:val="left" w:pos="1359"/>
        </w:tabs>
        <w:autoSpaceDE w:val="0"/>
        <w:autoSpaceDN w:val="0"/>
        <w:ind w:firstLine="709"/>
        <w:outlineLvl w:val="3"/>
        <w:rPr>
          <w:bCs/>
          <w:lang w:eastAsia="en-US"/>
        </w:rPr>
      </w:pPr>
      <w:r w:rsidRPr="0054215F">
        <w:rPr>
          <w:bCs/>
          <w:lang w:eastAsia="en-US"/>
        </w:rPr>
        <w:t>Ход</w:t>
      </w:r>
      <w:r w:rsidRPr="0054215F">
        <w:rPr>
          <w:bCs/>
          <w:spacing w:val="-2"/>
          <w:lang w:eastAsia="en-US"/>
        </w:rPr>
        <w:t xml:space="preserve"> </w:t>
      </w:r>
      <w:r w:rsidRPr="0054215F">
        <w:rPr>
          <w:bCs/>
          <w:lang w:eastAsia="en-US"/>
        </w:rPr>
        <w:t>работы:</w:t>
      </w:r>
    </w:p>
    <w:p w:rsidR="0054215F" w:rsidRPr="0054215F" w:rsidRDefault="0054215F" w:rsidP="0054215F">
      <w:pPr>
        <w:widowControl w:val="0"/>
        <w:tabs>
          <w:tab w:val="left" w:pos="1868"/>
          <w:tab w:val="left" w:pos="3716"/>
          <w:tab w:val="left" w:pos="5210"/>
          <w:tab w:val="left" w:pos="7256"/>
          <w:tab w:val="left" w:pos="8881"/>
        </w:tabs>
        <w:autoSpaceDE w:val="0"/>
        <w:autoSpaceDN w:val="0"/>
        <w:ind w:firstLine="709"/>
      </w:pPr>
      <w:r w:rsidRPr="0054215F">
        <w:t>Определяют</w:t>
      </w:r>
      <w:r w:rsidRPr="0054215F">
        <w:tab/>
        <w:t>величину</w:t>
      </w:r>
      <w:r w:rsidRPr="0054215F">
        <w:tab/>
        <w:t>механической</w:t>
      </w:r>
      <w:r w:rsidRPr="0054215F">
        <w:tab/>
        <w:t>прочности</w:t>
      </w:r>
      <w:r w:rsidRPr="0054215F">
        <w:tab/>
      </w:r>
      <w:r w:rsidRPr="0054215F">
        <w:rPr>
          <w:spacing w:val="-1"/>
        </w:rPr>
        <w:t xml:space="preserve">сухих </w:t>
      </w:r>
      <w:r w:rsidRPr="0054215F">
        <w:t>макаронных изделий на приборе</w:t>
      </w:r>
      <w:r w:rsidRPr="0054215F">
        <w:rPr>
          <w:spacing w:val="-2"/>
        </w:rPr>
        <w:t xml:space="preserve"> </w:t>
      </w:r>
      <w:r w:rsidRPr="0054215F">
        <w:t>ПМ-2.</w:t>
      </w:r>
    </w:p>
    <w:p w:rsidR="0054215F" w:rsidRPr="0054215F" w:rsidRDefault="0054215F" w:rsidP="0054215F">
      <w:pPr>
        <w:widowControl w:val="0"/>
        <w:tabs>
          <w:tab w:val="left" w:pos="1664"/>
        </w:tabs>
        <w:autoSpaceDE w:val="0"/>
        <w:autoSpaceDN w:val="0"/>
        <w:ind w:firstLine="709"/>
      </w:pPr>
      <w:r w:rsidRPr="0054215F">
        <w:t>На</w:t>
      </w:r>
      <w:r w:rsidRPr="0054215F">
        <w:rPr>
          <w:spacing w:val="18"/>
        </w:rPr>
        <w:t xml:space="preserve"> </w:t>
      </w:r>
      <w:r w:rsidRPr="0054215F">
        <w:t>технических</w:t>
      </w:r>
      <w:r w:rsidRPr="0054215F">
        <w:rPr>
          <w:spacing w:val="19"/>
        </w:rPr>
        <w:t xml:space="preserve"> </w:t>
      </w:r>
      <w:r w:rsidRPr="0054215F">
        <w:t>весах</w:t>
      </w:r>
      <w:r w:rsidRPr="0054215F">
        <w:rPr>
          <w:spacing w:val="20"/>
        </w:rPr>
        <w:t xml:space="preserve"> </w:t>
      </w:r>
      <w:r w:rsidRPr="0054215F">
        <w:t>отвешивают</w:t>
      </w:r>
      <w:r w:rsidRPr="0054215F">
        <w:rPr>
          <w:spacing w:val="18"/>
        </w:rPr>
        <w:t xml:space="preserve"> </w:t>
      </w:r>
      <w:r w:rsidRPr="0054215F">
        <w:t>30</w:t>
      </w:r>
      <w:r w:rsidRPr="0054215F">
        <w:rPr>
          <w:spacing w:val="19"/>
        </w:rPr>
        <w:t xml:space="preserve"> </w:t>
      </w:r>
      <w:r w:rsidRPr="0054215F">
        <w:t>г</w:t>
      </w:r>
      <w:r w:rsidRPr="0054215F">
        <w:rPr>
          <w:spacing w:val="19"/>
        </w:rPr>
        <w:t xml:space="preserve"> </w:t>
      </w:r>
      <w:r w:rsidRPr="0054215F">
        <w:t>макаронных</w:t>
      </w:r>
      <w:r w:rsidRPr="0054215F">
        <w:rPr>
          <w:spacing w:val="20"/>
        </w:rPr>
        <w:t xml:space="preserve"> </w:t>
      </w:r>
      <w:r w:rsidRPr="0054215F">
        <w:t>изделий (длинные изделия предварительно распиливают на отрезки по 2-3 см);</w:t>
      </w:r>
    </w:p>
    <w:p w:rsidR="0054215F" w:rsidRPr="0054215F" w:rsidRDefault="0054215F" w:rsidP="0054215F">
      <w:pPr>
        <w:widowControl w:val="0"/>
        <w:tabs>
          <w:tab w:val="left" w:pos="1622"/>
        </w:tabs>
        <w:autoSpaceDE w:val="0"/>
        <w:autoSpaceDN w:val="0"/>
        <w:ind w:firstLine="709"/>
      </w:pPr>
      <w:r w:rsidRPr="0054215F">
        <w:lastRenderedPageBreak/>
        <w:t>400 мл водопроводной воды наливают в кастрюльку (стакан из термостойкого стекла) и на электроплитке доводят до</w:t>
      </w:r>
      <w:r w:rsidRPr="0054215F">
        <w:rPr>
          <w:spacing w:val="-9"/>
        </w:rPr>
        <w:t xml:space="preserve"> </w:t>
      </w:r>
      <w:r w:rsidRPr="0054215F">
        <w:t>кипения;</w:t>
      </w:r>
    </w:p>
    <w:p w:rsidR="0054215F" w:rsidRPr="0054215F" w:rsidRDefault="0054215F" w:rsidP="0054215F">
      <w:pPr>
        <w:widowControl w:val="0"/>
        <w:tabs>
          <w:tab w:val="left" w:pos="1610"/>
        </w:tabs>
        <w:autoSpaceDE w:val="0"/>
        <w:autoSpaceDN w:val="0"/>
        <w:ind w:firstLine="709"/>
        <w:jc w:val="both"/>
      </w:pPr>
      <w:r w:rsidRPr="0054215F">
        <w:t>После закипания воды в нее опускают подготовленные изделия, перемешивают их и при слабом кипении варят до готовности: через 5 мин после начала варки начинают определять степень готовности, а затем, если изделия еще не сварились, через каждую</w:t>
      </w:r>
      <w:r w:rsidRPr="0054215F">
        <w:rPr>
          <w:spacing w:val="-8"/>
        </w:rPr>
        <w:t xml:space="preserve"> </w:t>
      </w:r>
      <w:r w:rsidRPr="0054215F">
        <w:t>минуту.</w:t>
      </w:r>
    </w:p>
    <w:p w:rsidR="0054215F" w:rsidRPr="0054215F" w:rsidRDefault="0054215F" w:rsidP="0054215F">
      <w:pPr>
        <w:widowControl w:val="0"/>
        <w:tabs>
          <w:tab w:val="left" w:pos="1681"/>
        </w:tabs>
        <w:autoSpaceDE w:val="0"/>
        <w:autoSpaceDN w:val="0"/>
        <w:ind w:firstLine="709"/>
        <w:jc w:val="both"/>
      </w:pPr>
      <w:r w:rsidRPr="0054215F">
        <w:t xml:space="preserve">По окончании варки изделия вместе с варочной жидкостью сливают в цилиндр сосуда для определения </w:t>
      </w:r>
      <w:proofErr w:type="spellStart"/>
      <w:r w:rsidRPr="0054215F">
        <w:t>слипаемости</w:t>
      </w:r>
      <w:proofErr w:type="spellEnd"/>
      <w:r w:rsidRPr="0054215F">
        <w:t>, поставленный в миску.</w:t>
      </w:r>
    </w:p>
    <w:p w:rsidR="0054215F" w:rsidRPr="0054215F" w:rsidRDefault="0054215F" w:rsidP="0054215F">
      <w:pPr>
        <w:widowControl w:val="0"/>
        <w:tabs>
          <w:tab w:val="left" w:pos="1569"/>
        </w:tabs>
        <w:autoSpaceDE w:val="0"/>
        <w:autoSpaceDN w:val="0"/>
        <w:ind w:firstLine="709"/>
      </w:pPr>
      <w:r w:rsidRPr="0054215F">
        <w:t xml:space="preserve">Отмечают время начала </w:t>
      </w:r>
      <w:proofErr w:type="spellStart"/>
      <w:r w:rsidRPr="0054215F">
        <w:t>отлежки</w:t>
      </w:r>
      <w:proofErr w:type="spellEnd"/>
      <w:r w:rsidRPr="0054215F">
        <w:t xml:space="preserve"> изделий в</w:t>
      </w:r>
      <w:r w:rsidRPr="0054215F">
        <w:rPr>
          <w:spacing w:val="-11"/>
        </w:rPr>
        <w:t xml:space="preserve"> </w:t>
      </w:r>
      <w:r w:rsidRPr="0054215F">
        <w:t>сосуде.</w:t>
      </w:r>
    </w:p>
    <w:p w:rsidR="0054215F" w:rsidRPr="0054215F" w:rsidRDefault="0054215F" w:rsidP="0054215F">
      <w:pPr>
        <w:widowControl w:val="0"/>
        <w:tabs>
          <w:tab w:val="left" w:pos="1611"/>
        </w:tabs>
        <w:autoSpaceDE w:val="0"/>
        <w:autoSpaceDN w:val="0"/>
        <w:ind w:firstLine="709"/>
      </w:pPr>
      <w:r w:rsidRPr="0054215F">
        <w:t>Поднимают сосуд над миской и дают стечь остатку жидкости в течение 1</w:t>
      </w:r>
      <w:r w:rsidRPr="0054215F">
        <w:rPr>
          <w:spacing w:val="-3"/>
        </w:rPr>
        <w:t xml:space="preserve"> </w:t>
      </w:r>
      <w:r w:rsidRPr="0054215F">
        <w:t>мин.</w:t>
      </w:r>
    </w:p>
    <w:p w:rsidR="0054215F" w:rsidRPr="0054215F" w:rsidRDefault="0054215F" w:rsidP="0054215F">
      <w:pPr>
        <w:widowControl w:val="0"/>
        <w:tabs>
          <w:tab w:val="left" w:pos="1723"/>
          <w:tab w:val="left" w:pos="2287"/>
          <w:tab w:val="left" w:pos="3743"/>
          <w:tab w:val="left" w:pos="4612"/>
          <w:tab w:val="left" w:pos="6013"/>
          <w:tab w:val="left" w:pos="7240"/>
          <w:tab w:val="left" w:pos="8428"/>
          <w:tab w:val="left" w:pos="8782"/>
        </w:tabs>
        <w:autoSpaceDE w:val="0"/>
        <w:autoSpaceDN w:val="0"/>
        <w:ind w:firstLine="709"/>
      </w:pPr>
      <w:r w:rsidRPr="0054215F">
        <w:t>По</w:t>
      </w:r>
      <w:r w:rsidRPr="0054215F">
        <w:tab/>
        <w:t>истечении</w:t>
      </w:r>
      <w:r w:rsidRPr="0054215F">
        <w:tab/>
        <w:t>10-ти</w:t>
      </w:r>
      <w:r w:rsidRPr="0054215F">
        <w:tab/>
      </w:r>
      <w:proofErr w:type="gramStart"/>
      <w:r w:rsidRPr="0054215F">
        <w:t>минутной</w:t>
      </w:r>
      <w:proofErr w:type="gramEnd"/>
      <w:r w:rsidRPr="0054215F">
        <w:tab/>
      </w:r>
      <w:proofErr w:type="spellStart"/>
      <w:r w:rsidRPr="0054215F">
        <w:t>отлежки</w:t>
      </w:r>
      <w:proofErr w:type="spellEnd"/>
      <w:r w:rsidRPr="0054215F">
        <w:tab/>
        <w:t>изделий</w:t>
      </w:r>
      <w:r w:rsidRPr="0054215F">
        <w:tab/>
        <w:t>в</w:t>
      </w:r>
      <w:r w:rsidRPr="0054215F">
        <w:tab/>
      </w:r>
      <w:r w:rsidRPr="0054215F">
        <w:rPr>
          <w:spacing w:val="-1"/>
        </w:rPr>
        <w:t xml:space="preserve">сосуде </w:t>
      </w:r>
      <w:r w:rsidRPr="0054215F">
        <w:t xml:space="preserve">определяют степень </w:t>
      </w:r>
      <w:proofErr w:type="spellStart"/>
      <w:r w:rsidRPr="0054215F">
        <w:t>слипаемости</w:t>
      </w:r>
      <w:proofErr w:type="spellEnd"/>
      <w:r w:rsidRPr="0054215F">
        <w:t xml:space="preserve"> сваренных</w:t>
      </w:r>
      <w:r w:rsidRPr="0054215F">
        <w:rPr>
          <w:spacing w:val="-1"/>
        </w:rPr>
        <w:t xml:space="preserve"> </w:t>
      </w:r>
      <w:r w:rsidRPr="0054215F">
        <w:t>изделий.</w:t>
      </w:r>
    </w:p>
    <w:p w:rsidR="0054215F" w:rsidRPr="0054215F" w:rsidRDefault="0054215F" w:rsidP="0054215F">
      <w:pPr>
        <w:widowControl w:val="0"/>
        <w:tabs>
          <w:tab w:val="left" w:pos="1569"/>
        </w:tabs>
        <w:autoSpaceDE w:val="0"/>
        <w:autoSpaceDN w:val="0"/>
        <w:ind w:firstLine="709"/>
      </w:pPr>
      <w:r w:rsidRPr="0054215F">
        <w:t>Определяют прочность сваренных изделий на</w:t>
      </w:r>
      <w:r w:rsidRPr="0054215F">
        <w:rPr>
          <w:spacing w:val="-4"/>
        </w:rPr>
        <w:t xml:space="preserve"> </w:t>
      </w:r>
      <w:r w:rsidRPr="0054215F">
        <w:t>срез.</w:t>
      </w:r>
    </w:p>
    <w:p w:rsidR="0054215F" w:rsidRPr="0054215F" w:rsidRDefault="0054215F" w:rsidP="0054215F">
      <w:pPr>
        <w:ind w:firstLine="709"/>
      </w:pPr>
    </w:p>
    <w:p w:rsidR="0054215F" w:rsidRPr="0054215F" w:rsidRDefault="0054215F" w:rsidP="0054215F">
      <w:pPr>
        <w:widowControl w:val="0"/>
        <w:tabs>
          <w:tab w:val="left" w:pos="1359"/>
        </w:tabs>
        <w:autoSpaceDE w:val="0"/>
        <w:autoSpaceDN w:val="0"/>
        <w:ind w:firstLine="709"/>
        <w:outlineLvl w:val="3"/>
        <w:rPr>
          <w:bCs/>
          <w:lang w:eastAsia="en-US"/>
        </w:rPr>
      </w:pPr>
      <w:r w:rsidRPr="0054215F">
        <w:rPr>
          <w:bCs/>
          <w:lang w:eastAsia="en-US"/>
        </w:rPr>
        <w:t>Оформление работы:</w:t>
      </w:r>
    </w:p>
    <w:p w:rsidR="0054215F" w:rsidRPr="0054215F" w:rsidRDefault="0054215F" w:rsidP="0054215F">
      <w:pPr>
        <w:widowControl w:val="0"/>
        <w:tabs>
          <w:tab w:val="left" w:pos="1816"/>
          <w:tab w:val="left" w:pos="3485"/>
          <w:tab w:val="left" w:pos="5314"/>
          <w:tab w:val="left" w:pos="7307"/>
          <w:tab w:val="left" w:pos="8881"/>
        </w:tabs>
        <w:autoSpaceDE w:val="0"/>
        <w:autoSpaceDN w:val="0"/>
        <w:ind w:firstLine="709"/>
      </w:pPr>
      <w:r w:rsidRPr="0054215F">
        <w:t>Результаты</w:t>
      </w:r>
      <w:r w:rsidRPr="0054215F">
        <w:tab/>
        <w:t>определения</w:t>
      </w:r>
      <w:r w:rsidRPr="0054215F">
        <w:tab/>
        <w:t>механической</w:t>
      </w:r>
      <w:r w:rsidRPr="0054215F">
        <w:tab/>
        <w:t>прочности</w:t>
      </w:r>
      <w:r w:rsidRPr="0054215F">
        <w:tab/>
      </w:r>
      <w:r w:rsidRPr="0054215F">
        <w:rPr>
          <w:spacing w:val="-1"/>
        </w:rPr>
        <w:t xml:space="preserve">сухих </w:t>
      </w:r>
      <w:r w:rsidRPr="0054215F">
        <w:t>макаронных изделий заносятся в таблицу</w:t>
      </w:r>
      <w:r w:rsidRPr="0054215F">
        <w:rPr>
          <w:spacing w:val="-4"/>
        </w:rPr>
        <w:t xml:space="preserve"> 3</w:t>
      </w:r>
      <w:r w:rsidRPr="0054215F">
        <w:t>.2</w:t>
      </w:r>
    </w:p>
    <w:p w:rsidR="0054215F" w:rsidRPr="0054215F" w:rsidRDefault="0054215F" w:rsidP="0054215F">
      <w:pPr>
        <w:ind w:firstLine="709"/>
      </w:pPr>
    </w:p>
    <w:p w:rsidR="0054215F" w:rsidRPr="0054215F" w:rsidRDefault="0054215F" w:rsidP="0054215F">
      <w:pPr>
        <w:ind w:firstLine="709"/>
      </w:pPr>
      <w:r w:rsidRPr="0054215F">
        <w:t>Таблица 3.2 – Прочности сухих макаронных изделий</w:t>
      </w:r>
    </w:p>
    <w:p w:rsidR="0054215F" w:rsidRPr="0054215F" w:rsidRDefault="0054215F" w:rsidP="0054215F">
      <w:pPr>
        <w:ind w:firstLine="709"/>
      </w:pPr>
    </w:p>
    <w:tbl>
      <w:tblPr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1080"/>
        <w:gridCol w:w="1080"/>
        <w:gridCol w:w="1216"/>
        <w:gridCol w:w="1077"/>
        <w:gridCol w:w="1129"/>
      </w:tblGrid>
      <w:tr w:rsidR="0054215F" w:rsidRPr="0054215F" w:rsidTr="004A20FF">
        <w:trPr>
          <w:trHeight w:val="322"/>
        </w:trPr>
        <w:tc>
          <w:tcPr>
            <w:tcW w:w="3600" w:type="dxa"/>
            <w:vMerge w:val="restart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359"/>
              <w:rPr>
                <w:lang w:eastAsia="en-US"/>
              </w:rPr>
            </w:pPr>
            <w:r w:rsidRPr="0054215F">
              <w:rPr>
                <w:lang w:eastAsia="en-US"/>
              </w:rPr>
              <w:t>Величина прочности</w:t>
            </w:r>
          </w:p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 w:right="123" w:hanging="1"/>
              <w:rPr>
                <w:lang w:eastAsia="en-US"/>
              </w:rPr>
            </w:pPr>
            <w:r w:rsidRPr="0054215F">
              <w:rPr>
                <w:lang w:eastAsia="en-US"/>
              </w:rPr>
              <w:t xml:space="preserve">сухих макаронных изделий, </w:t>
            </w:r>
            <w:proofErr w:type="gramStart"/>
            <w:r w:rsidRPr="0054215F">
              <w:rPr>
                <w:lang w:eastAsia="en-US"/>
              </w:rPr>
              <w:t>г</w:t>
            </w:r>
            <w:proofErr w:type="gramEnd"/>
          </w:p>
        </w:tc>
        <w:tc>
          <w:tcPr>
            <w:tcW w:w="5582" w:type="dxa"/>
            <w:gridSpan w:val="5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7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Повторности</w:t>
            </w:r>
            <w:proofErr w:type="spellEnd"/>
            <w:r w:rsidRPr="0054215F">
              <w:rPr>
                <w:lang w:val="en-US" w:eastAsia="en-US"/>
              </w:rPr>
              <w:t xml:space="preserve"> </w:t>
            </w:r>
            <w:proofErr w:type="spellStart"/>
            <w:r w:rsidRPr="0054215F">
              <w:rPr>
                <w:lang w:val="en-US" w:eastAsia="en-US"/>
              </w:rPr>
              <w:t>опыта</w:t>
            </w:r>
            <w:proofErr w:type="spellEnd"/>
          </w:p>
        </w:tc>
      </w:tr>
      <w:tr w:rsidR="0054215F" w:rsidRPr="0054215F" w:rsidTr="004A20FF">
        <w:trPr>
          <w:trHeight w:val="634"/>
        </w:trPr>
        <w:tc>
          <w:tcPr>
            <w:tcW w:w="3600" w:type="dxa"/>
            <w:vMerge/>
            <w:tcBorders>
              <w:top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080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100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1</w:t>
            </w:r>
          </w:p>
        </w:tc>
        <w:tc>
          <w:tcPr>
            <w:tcW w:w="1080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100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2</w:t>
            </w:r>
          </w:p>
        </w:tc>
        <w:tc>
          <w:tcPr>
            <w:tcW w:w="1216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236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3</w:t>
            </w:r>
          </w:p>
        </w:tc>
        <w:tc>
          <w:tcPr>
            <w:tcW w:w="1077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97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4</w:t>
            </w:r>
          </w:p>
        </w:tc>
        <w:tc>
          <w:tcPr>
            <w:tcW w:w="1129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150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5</w:t>
            </w:r>
          </w:p>
        </w:tc>
      </w:tr>
    </w:tbl>
    <w:p w:rsidR="0054215F" w:rsidRPr="0054215F" w:rsidRDefault="0054215F" w:rsidP="0054215F"/>
    <w:p w:rsidR="0054215F" w:rsidRPr="0054215F" w:rsidRDefault="0054215F" w:rsidP="0054215F">
      <w:pPr>
        <w:widowControl w:val="0"/>
        <w:tabs>
          <w:tab w:val="left" w:pos="1584"/>
        </w:tabs>
        <w:autoSpaceDE w:val="0"/>
        <w:autoSpaceDN w:val="0"/>
        <w:ind w:firstLine="709"/>
      </w:pPr>
      <w:r w:rsidRPr="0054215F">
        <w:t xml:space="preserve">Результаты определения степени </w:t>
      </w:r>
      <w:proofErr w:type="spellStart"/>
      <w:r w:rsidRPr="0054215F">
        <w:t>слипаемости</w:t>
      </w:r>
      <w:proofErr w:type="spellEnd"/>
      <w:r w:rsidRPr="0054215F">
        <w:t xml:space="preserve"> сваренных изделий заносят в таблицу</w:t>
      </w:r>
      <w:r w:rsidRPr="0054215F">
        <w:rPr>
          <w:spacing w:val="-4"/>
        </w:rPr>
        <w:t xml:space="preserve"> </w:t>
      </w:r>
      <w:r w:rsidRPr="0054215F">
        <w:t>3.</w:t>
      </w:r>
    </w:p>
    <w:p w:rsidR="0054215F" w:rsidRPr="0054215F" w:rsidRDefault="0054215F" w:rsidP="0054215F">
      <w:pPr>
        <w:widowControl w:val="0"/>
        <w:tabs>
          <w:tab w:val="left" w:pos="1584"/>
        </w:tabs>
        <w:autoSpaceDE w:val="0"/>
        <w:autoSpaceDN w:val="0"/>
        <w:ind w:firstLine="709"/>
      </w:pPr>
    </w:p>
    <w:p w:rsidR="0054215F" w:rsidRPr="0054215F" w:rsidRDefault="0054215F" w:rsidP="0054215F">
      <w:pPr>
        <w:ind w:firstLine="709"/>
      </w:pPr>
      <w:r w:rsidRPr="0054215F">
        <w:t xml:space="preserve">Таблица 3.3 - Степень </w:t>
      </w:r>
      <w:proofErr w:type="spellStart"/>
      <w:r w:rsidRPr="0054215F">
        <w:t>слипаемости</w:t>
      </w:r>
      <w:proofErr w:type="spellEnd"/>
      <w:r w:rsidRPr="0054215F">
        <w:t xml:space="preserve"> сваренных изделий</w:t>
      </w:r>
    </w:p>
    <w:p w:rsidR="0054215F" w:rsidRPr="0054215F" w:rsidRDefault="0054215F" w:rsidP="0054215F"/>
    <w:tbl>
      <w:tblPr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2"/>
        <w:gridCol w:w="1075"/>
        <w:gridCol w:w="1076"/>
        <w:gridCol w:w="1076"/>
        <w:gridCol w:w="1075"/>
        <w:gridCol w:w="1076"/>
      </w:tblGrid>
      <w:tr w:rsidR="0054215F" w:rsidRPr="0054215F" w:rsidTr="004A20FF">
        <w:trPr>
          <w:trHeight w:val="321"/>
        </w:trPr>
        <w:tc>
          <w:tcPr>
            <w:tcW w:w="3902" w:type="dxa"/>
            <w:vMerge w:val="restart"/>
          </w:tcPr>
          <w:p w:rsidR="0054215F" w:rsidRPr="0054215F" w:rsidRDefault="0054215F" w:rsidP="0054215F">
            <w:pPr>
              <w:widowControl w:val="0"/>
              <w:tabs>
                <w:tab w:val="left" w:pos="2271"/>
              </w:tabs>
              <w:autoSpaceDE w:val="0"/>
              <w:autoSpaceDN w:val="0"/>
              <w:ind w:left="107" w:right="98" w:firstLine="252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Степень</w:t>
            </w:r>
            <w:proofErr w:type="spellEnd"/>
            <w:r w:rsidRPr="0054215F">
              <w:rPr>
                <w:lang w:val="en-US" w:eastAsia="en-US"/>
              </w:rPr>
              <w:tab/>
            </w:r>
            <w:proofErr w:type="spellStart"/>
            <w:r w:rsidRPr="0054215F">
              <w:rPr>
                <w:spacing w:val="-1"/>
                <w:lang w:val="en-US" w:eastAsia="en-US"/>
              </w:rPr>
              <w:t>слипаемости</w:t>
            </w:r>
            <w:proofErr w:type="spellEnd"/>
            <w:r w:rsidRPr="0054215F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54215F">
              <w:rPr>
                <w:lang w:val="en-US" w:eastAsia="en-US"/>
              </w:rPr>
              <w:t>сваренных</w:t>
            </w:r>
            <w:proofErr w:type="spellEnd"/>
            <w:r w:rsidRPr="0054215F">
              <w:rPr>
                <w:spacing w:val="1"/>
                <w:lang w:val="en-US" w:eastAsia="en-US"/>
              </w:rPr>
              <w:t xml:space="preserve"> </w:t>
            </w:r>
            <w:proofErr w:type="spellStart"/>
            <w:r w:rsidRPr="0054215F">
              <w:rPr>
                <w:lang w:val="en-US" w:eastAsia="en-US"/>
              </w:rPr>
              <w:t>изделий</w:t>
            </w:r>
            <w:proofErr w:type="spellEnd"/>
          </w:p>
        </w:tc>
        <w:tc>
          <w:tcPr>
            <w:tcW w:w="5378" w:type="dxa"/>
            <w:gridSpan w:val="5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828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Повторности</w:t>
            </w:r>
            <w:proofErr w:type="spellEnd"/>
            <w:r w:rsidRPr="0054215F">
              <w:rPr>
                <w:lang w:val="en-US" w:eastAsia="en-US"/>
              </w:rPr>
              <w:t xml:space="preserve"> </w:t>
            </w:r>
            <w:proofErr w:type="spellStart"/>
            <w:r w:rsidRPr="0054215F">
              <w:rPr>
                <w:lang w:val="en-US" w:eastAsia="en-US"/>
              </w:rPr>
              <w:t>опыта</w:t>
            </w:r>
            <w:proofErr w:type="spellEnd"/>
          </w:p>
        </w:tc>
      </w:tr>
      <w:tr w:rsidR="0054215F" w:rsidRPr="0054215F" w:rsidTr="004A20FF">
        <w:trPr>
          <w:trHeight w:val="322"/>
        </w:trPr>
        <w:tc>
          <w:tcPr>
            <w:tcW w:w="3902" w:type="dxa"/>
            <w:vMerge/>
            <w:tcBorders>
              <w:top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075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94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1</w:t>
            </w:r>
          </w:p>
        </w:tc>
        <w:tc>
          <w:tcPr>
            <w:tcW w:w="1076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95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2</w:t>
            </w:r>
          </w:p>
        </w:tc>
        <w:tc>
          <w:tcPr>
            <w:tcW w:w="1076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95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3</w:t>
            </w:r>
          </w:p>
        </w:tc>
        <w:tc>
          <w:tcPr>
            <w:tcW w:w="1075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94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4</w:t>
            </w:r>
          </w:p>
        </w:tc>
        <w:tc>
          <w:tcPr>
            <w:tcW w:w="1076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right="94"/>
              <w:jc w:val="right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5</w:t>
            </w:r>
          </w:p>
        </w:tc>
      </w:tr>
    </w:tbl>
    <w:p w:rsidR="0054215F" w:rsidRPr="0054215F" w:rsidRDefault="0054215F" w:rsidP="0054215F">
      <w:pPr>
        <w:widowControl w:val="0"/>
        <w:tabs>
          <w:tab w:val="left" w:pos="1584"/>
        </w:tabs>
        <w:autoSpaceDE w:val="0"/>
        <w:autoSpaceDN w:val="0"/>
        <w:ind w:right="542"/>
      </w:pPr>
    </w:p>
    <w:p w:rsidR="0054215F" w:rsidRPr="0054215F" w:rsidRDefault="0054215F" w:rsidP="0054215F">
      <w:pPr>
        <w:widowControl w:val="0"/>
        <w:tabs>
          <w:tab w:val="left" w:pos="1587"/>
        </w:tabs>
        <w:autoSpaceDE w:val="0"/>
        <w:autoSpaceDN w:val="0"/>
        <w:ind w:firstLine="709"/>
      </w:pPr>
      <w:r w:rsidRPr="0054215F">
        <w:t>Результаты определения удельной прочности (на срез) сваренных изделий заносят в таблицу</w:t>
      </w:r>
      <w:r w:rsidRPr="0054215F">
        <w:rPr>
          <w:spacing w:val="-4"/>
        </w:rPr>
        <w:t xml:space="preserve"> </w:t>
      </w:r>
      <w:r w:rsidRPr="0054215F">
        <w:t>3.4.</w:t>
      </w:r>
    </w:p>
    <w:p w:rsidR="0054215F" w:rsidRPr="0054215F" w:rsidRDefault="0054215F" w:rsidP="0054215F">
      <w:pPr>
        <w:ind w:firstLine="709"/>
      </w:pPr>
    </w:p>
    <w:p w:rsidR="0054215F" w:rsidRPr="0054215F" w:rsidRDefault="0054215F" w:rsidP="0054215F">
      <w:pPr>
        <w:ind w:firstLine="709"/>
      </w:pPr>
      <w:r w:rsidRPr="0054215F">
        <w:t>Таблица 3.4 - Удельная прочность (на срез) сваренных изделий</w:t>
      </w:r>
    </w:p>
    <w:p w:rsidR="0054215F" w:rsidRPr="0054215F" w:rsidRDefault="0054215F" w:rsidP="0054215F"/>
    <w:tbl>
      <w:tblPr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540"/>
        <w:gridCol w:w="664"/>
        <w:gridCol w:w="720"/>
        <w:gridCol w:w="612"/>
        <w:gridCol w:w="1607"/>
        <w:gridCol w:w="1978"/>
        <w:gridCol w:w="2520"/>
      </w:tblGrid>
      <w:tr w:rsidR="0054215F" w:rsidRPr="0054215F" w:rsidTr="004A20FF">
        <w:trPr>
          <w:trHeight w:val="644"/>
        </w:trPr>
        <w:tc>
          <w:tcPr>
            <w:tcW w:w="3076" w:type="dxa"/>
            <w:gridSpan w:val="5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 w:right="228" w:firstLine="218"/>
              <w:rPr>
                <w:lang w:eastAsia="en-US"/>
              </w:rPr>
            </w:pPr>
            <w:r w:rsidRPr="0054215F">
              <w:rPr>
                <w:lang w:eastAsia="en-US"/>
              </w:rPr>
              <w:t xml:space="preserve">Величина прочности сваренных изделий, </w:t>
            </w:r>
            <w:proofErr w:type="gramStart"/>
            <w:r w:rsidRPr="0054215F">
              <w:rPr>
                <w:lang w:eastAsia="en-US"/>
              </w:rPr>
              <w:t>г</w:t>
            </w:r>
            <w:proofErr w:type="gramEnd"/>
          </w:p>
        </w:tc>
        <w:tc>
          <w:tcPr>
            <w:tcW w:w="1607" w:type="dxa"/>
            <w:vMerge w:val="restart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 w:right="143"/>
              <w:rPr>
                <w:lang w:val="en-US" w:eastAsia="en-US"/>
              </w:rPr>
            </w:pPr>
            <w:proofErr w:type="spellStart"/>
            <w:r w:rsidRPr="0054215F">
              <w:rPr>
                <w:lang w:val="en-US" w:eastAsia="en-US"/>
              </w:rPr>
              <w:t>Средняя</w:t>
            </w:r>
            <w:proofErr w:type="spellEnd"/>
            <w:r w:rsidRPr="0054215F">
              <w:rPr>
                <w:lang w:val="en-US" w:eastAsia="en-US"/>
              </w:rPr>
              <w:t xml:space="preserve"> </w:t>
            </w:r>
            <w:proofErr w:type="spellStart"/>
            <w:r w:rsidRPr="0054215F">
              <w:rPr>
                <w:lang w:val="en-US" w:eastAsia="en-US"/>
              </w:rPr>
              <w:t>величина</w:t>
            </w:r>
            <w:proofErr w:type="spellEnd"/>
            <w:r w:rsidRPr="0054215F">
              <w:rPr>
                <w:lang w:val="en-US" w:eastAsia="en-US"/>
              </w:rPr>
              <w:t xml:space="preserve"> </w:t>
            </w:r>
            <w:proofErr w:type="spellStart"/>
            <w:r w:rsidRPr="0054215F">
              <w:rPr>
                <w:lang w:val="en-US" w:eastAsia="en-US"/>
              </w:rPr>
              <w:t>прочности</w:t>
            </w:r>
            <w:proofErr w:type="spellEnd"/>
            <w:r w:rsidRPr="0054215F">
              <w:rPr>
                <w:lang w:val="en-US" w:eastAsia="en-US"/>
              </w:rPr>
              <w:t>, г</w:t>
            </w:r>
          </w:p>
        </w:tc>
        <w:tc>
          <w:tcPr>
            <w:tcW w:w="1978" w:type="dxa"/>
            <w:vMerge w:val="restart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 w:right="327" w:firstLine="71"/>
              <w:rPr>
                <w:lang w:eastAsia="en-US"/>
              </w:rPr>
            </w:pPr>
            <w:r w:rsidRPr="0054215F">
              <w:rPr>
                <w:lang w:eastAsia="en-US"/>
              </w:rPr>
              <w:t>Площадь поперечного сечения сваренного</w:t>
            </w:r>
          </w:p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/>
              <w:rPr>
                <w:lang w:eastAsia="en-US"/>
              </w:rPr>
            </w:pPr>
            <w:r w:rsidRPr="0054215F">
              <w:rPr>
                <w:lang w:eastAsia="en-US"/>
              </w:rPr>
              <w:t>изделия, мм</w:t>
            </w:r>
            <w:proofErr w:type="gramStart"/>
            <w:r w:rsidRPr="0054215F">
              <w:rPr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2520" w:type="dxa"/>
            <w:vMerge w:val="restart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6" w:right="203" w:hanging="1"/>
              <w:rPr>
                <w:lang w:eastAsia="en-US"/>
              </w:rPr>
            </w:pPr>
            <w:r w:rsidRPr="0054215F">
              <w:rPr>
                <w:lang w:eastAsia="en-US"/>
              </w:rPr>
              <w:t xml:space="preserve">Средняя величина удельной прочности </w:t>
            </w:r>
            <w:proofErr w:type="gramStart"/>
            <w:r w:rsidRPr="0054215F">
              <w:rPr>
                <w:lang w:eastAsia="en-US"/>
              </w:rPr>
              <w:t>сваренных</w:t>
            </w:r>
            <w:proofErr w:type="gramEnd"/>
          </w:p>
          <w:p w:rsidR="0054215F" w:rsidRPr="0054215F" w:rsidRDefault="0054215F" w:rsidP="0054215F">
            <w:pPr>
              <w:widowControl w:val="0"/>
              <w:autoSpaceDE w:val="0"/>
              <w:autoSpaceDN w:val="0"/>
              <w:ind w:left="106"/>
              <w:rPr>
                <w:lang w:eastAsia="en-US"/>
              </w:rPr>
            </w:pPr>
            <w:r w:rsidRPr="0054215F">
              <w:rPr>
                <w:lang w:eastAsia="en-US"/>
              </w:rPr>
              <w:t>изделий, г/мм</w:t>
            </w:r>
            <w:proofErr w:type="gramStart"/>
            <w:r w:rsidRPr="0054215F">
              <w:rPr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54215F" w:rsidRPr="0054215F" w:rsidTr="004A20FF">
        <w:trPr>
          <w:trHeight w:val="955"/>
        </w:trPr>
        <w:tc>
          <w:tcPr>
            <w:tcW w:w="540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1</w:t>
            </w:r>
          </w:p>
        </w:tc>
        <w:tc>
          <w:tcPr>
            <w:tcW w:w="540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2</w:t>
            </w:r>
          </w:p>
        </w:tc>
        <w:tc>
          <w:tcPr>
            <w:tcW w:w="664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3</w:t>
            </w:r>
          </w:p>
        </w:tc>
        <w:tc>
          <w:tcPr>
            <w:tcW w:w="720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4</w:t>
            </w:r>
          </w:p>
        </w:tc>
        <w:tc>
          <w:tcPr>
            <w:tcW w:w="612" w:type="dxa"/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ind w:left="107"/>
              <w:rPr>
                <w:lang w:val="en-US" w:eastAsia="en-US"/>
              </w:rPr>
            </w:pPr>
            <w:r w:rsidRPr="0054215F">
              <w:rPr>
                <w:w w:val="99"/>
                <w:lang w:val="en-US" w:eastAsia="en-US"/>
              </w:rPr>
              <w:t>5</w:t>
            </w:r>
          </w:p>
        </w:tc>
        <w:tc>
          <w:tcPr>
            <w:tcW w:w="1607" w:type="dxa"/>
            <w:vMerge/>
            <w:tcBorders>
              <w:top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 w:rsidR="0054215F" w:rsidRPr="0054215F" w:rsidRDefault="0054215F" w:rsidP="0054215F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</w:tbl>
    <w:p w:rsidR="0054215F" w:rsidRPr="0054215F" w:rsidRDefault="0054215F" w:rsidP="0054215F"/>
    <w:p w:rsidR="0054215F" w:rsidRPr="0054215F" w:rsidRDefault="0054215F" w:rsidP="0054215F">
      <w:pPr>
        <w:widowControl w:val="0"/>
        <w:tabs>
          <w:tab w:val="left" w:pos="1569"/>
        </w:tabs>
        <w:autoSpaceDE w:val="0"/>
        <w:autoSpaceDN w:val="0"/>
        <w:ind w:left="720"/>
      </w:pPr>
      <w:r w:rsidRPr="0054215F">
        <w:t>Выводы по работе.</w:t>
      </w:r>
    </w:p>
    <w:p w:rsidR="0054215F" w:rsidRPr="0054215F" w:rsidRDefault="0054215F" w:rsidP="0054215F">
      <w:pPr>
        <w:widowControl w:val="0"/>
        <w:tabs>
          <w:tab w:val="left" w:pos="1584"/>
        </w:tabs>
        <w:autoSpaceDE w:val="0"/>
        <w:autoSpaceDN w:val="0"/>
        <w:ind w:left="938" w:right="542"/>
      </w:pPr>
    </w:p>
    <w:p w:rsidR="0054215F" w:rsidRDefault="0054215F" w:rsidP="00674E3F">
      <w:pPr>
        <w:pStyle w:val="Default"/>
        <w:ind w:firstLine="709"/>
        <w:jc w:val="both"/>
        <w:rPr>
          <w:b/>
        </w:rPr>
      </w:pPr>
    </w:p>
    <w:p w:rsidR="0054215F" w:rsidRDefault="0054215F" w:rsidP="00674E3F">
      <w:pPr>
        <w:pStyle w:val="Default"/>
        <w:ind w:firstLine="709"/>
        <w:jc w:val="both"/>
        <w:rPr>
          <w:b/>
        </w:rPr>
      </w:pPr>
    </w:p>
    <w:p w:rsidR="0054215F" w:rsidRDefault="0054215F" w:rsidP="00674E3F">
      <w:pPr>
        <w:pStyle w:val="Default"/>
        <w:ind w:firstLine="709"/>
        <w:jc w:val="both"/>
        <w:rPr>
          <w:b/>
        </w:rPr>
      </w:pPr>
    </w:p>
    <w:p w:rsidR="0054215F" w:rsidRDefault="0054215F" w:rsidP="00674E3F">
      <w:pPr>
        <w:pStyle w:val="Default"/>
        <w:ind w:firstLine="709"/>
        <w:jc w:val="both"/>
        <w:rPr>
          <w:b/>
        </w:rPr>
      </w:pPr>
    </w:p>
    <w:p w:rsidR="0054215F" w:rsidRDefault="0054215F" w:rsidP="00674E3F">
      <w:pPr>
        <w:pStyle w:val="Default"/>
        <w:ind w:firstLine="709"/>
        <w:jc w:val="both"/>
        <w:rPr>
          <w:b/>
        </w:rPr>
      </w:pPr>
    </w:p>
    <w:p w:rsidR="0054215F" w:rsidRDefault="0054215F" w:rsidP="00674E3F">
      <w:pPr>
        <w:pStyle w:val="Default"/>
        <w:ind w:firstLine="709"/>
        <w:jc w:val="both"/>
        <w:rPr>
          <w:b/>
        </w:rPr>
      </w:pPr>
    </w:p>
    <w:p w:rsidR="0054215F" w:rsidRDefault="0054215F" w:rsidP="00674E3F">
      <w:pPr>
        <w:pStyle w:val="Default"/>
        <w:ind w:firstLine="709"/>
        <w:jc w:val="both"/>
        <w:rPr>
          <w:b/>
        </w:rPr>
      </w:pPr>
    </w:p>
    <w:p w:rsidR="0075180F" w:rsidRDefault="002B0C76" w:rsidP="00674E3F">
      <w:pPr>
        <w:pStyle w:val="Default"/>
        <w:ind w:firstLine="709"/>
        <w:jc w:val="both"/>
        <w:rPr>
          <w:b/>
          <w:bCs/>
        </w:rPr>
      </w:pPr>
      <w:r>
        <w:rPr>
          <w:b/>
        </w:rPr>
        <w:lastRenderedPageBreak/>
        <w:t>3</w:t>
      </w:r>
      <w:r w:rsidR="0075180F" w:rsidRPr="00A0599C">
        <w:rPr>
          <w:b/>
        </w:rPr>
        <w:t xml:space="preserve"> </w:t>
      </w:r>
      <w:r w:rsidR="0075180F">
        <w:rPr>
          <w:b/>
        </w:rPr>
        <w:t xml:space="preserve">Методические указания по выполнению </w:t>
      </w:r>
      <w:r w:rsidR="00C363B1">
        <w:rPr>
          <w:b/>
          <w:bCs/>
        </w:rPr>
        <w:t>комплексного практического задания</w:t>
      </w:r>
    </w:p>
    <w:p w:rsidR="0075180F" w:rsidRPr="006C42A9" w:rsidRDefault="0075180F" w:rsidP="00674E3F">
      <w:pPr>
        <w:pStyle w:val="Default"/>
        <w:ind w:firstLine="709"/>
        <w:jc w:val="both"/>
      </w:pPr>
    </w:p>
    <w:p w:rsidR="0075180F" w:rsidRPr="001A78BD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A78BD">
        <w:rPr>
          <w:color w:val="000000"/>
        </w:rPr>
        <w:t xml:space="preserve">Самостоятельная работа студентов включает в себя выполнение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:rsidR="0075180F" w:rsidRPr="001A78BD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A78BD">
        <w:rPr>
          <w:color w:val="000000"/>
        </w:rPr>
        <w:t xml:space="preserve">К выполнению заданий для самостоятельной работы предъявляются следующие требования: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</w:t>
      </w:r>
    </w:p>
    <w:p w:rsidR="0075180F" w:rsidRPr="001A78BD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A78BD">
        <w:rPr>
          <w:color w:val="000000"/>
        </w:rPr>
        <w:t xml:space="preserve">Студентам следует: </w:t>
      </w:r>
    </w:p>
    <w:p w:rsidR="0075180F" w:rsidRPr="00157D6C" w:rsidRDefault="0075180F" w:rsidP="00674E3F">
      <w:pPr>
        <w:numPr>
          <w:ilvl w:val="0"/>
          <w:numId w:val="8"/>
        </w:numPr>
        <w:tabs>
          <w:tab w:val="left" w:pos="993"/>
        </w:tabs>
        <w:ind w:left="0" w:firstLine="709"/>
      </w:pPr>
      <w:r w:rsidRPr="00157D6C">
        <w:t xml:space="preserve">выполнять все плановые задания, выдаваемые преподавателем для самостоятельного выполнения, и разбирать на </w:t>
      </w:r>
      <w:r>
        <w:t>практических занятиях</w:t>
      </w:r>
      <w:r w:rsidRPr="00157D6C">
        <w:t xml:space="preserve"> и консультациях неясные вопросы; </w:t>
      </w:r>
    </w:p>
    <w:p w:rsidR="0075180F" w:rsidRPr="00157D6C" w:rsidRDefault="0075180F" w:rsidP="00674E3F">
      <w:pPr>
        <w:numPr>
          <w:ilvl w:val="0"/>
          <w:numId w:val="8"/>
        </w:numPr>
        <w:tabs>
          <w:tab w:val="left" w:pos="993"/>
        </w:tabs>
        <w:ind w:left="0" w:firstLine="709"/>
      </w:pPr>
      <w:r w:rsidRPr="00157D6C">
        <w:t>использовать при подготовке лекционный материал, список предлагае</w:t>
      </w:r>
      <w:r>
        <w:t>м</w:t>
      </w:r>
      <w:r w:rsidRPr="00157D6C">
        <w:t xml:space="preserve">ой литературы, нормативные документы, </w:t>
      </w:r>
      <w:r>
        <w:t>стандарты ЕСКД.</w:t>
      </w:r>
    </w:p>
    <w:p w:rsidR="0075180F" w:rsidRPr="00157D6C" w:rsidRDefault="0075180F" w:rsidP="00674E3F">
      <w:pPr>
        <w:ind w:firstLine="709"/>
        <w:jc w:val="both"/>
      </w:pPr>
      <w:r w:rsidRPr="00157D6C">
        <w:t xml:space="preserve">Самостоятельная работа бакалавров по данной дисциплине предполагает: </w:t>
      </w:r>
    </w:p>
    <w:p w:rsidR="0075180F" w:rsidRPr="00157D6C" w:rsidRDefault="0075180F" w:rsidP="00674E3F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57D6C">
        <w:t xml:space="preserve">самостоятельный поиск ответов и необходимой информации по предложенным вопросам; </w:t>
      </w:r>
    </w:p>
    <w:p w:rsidR="0075180F" w:rsidRPr="00157D6C" w:rsidRDefault="0075180F" w:rsidP="00674E3F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57D6C">
        <w:t xml:space="preserve">выполнение заданий для самостоятельной работы; </w:t>
      </w:r>
    </w:p>
    <w:p w:rsidR="0075180F" w:rsidRPr="00157D6C" w:rsidRDefault="0075180F" w:rsidP="00674E3F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>
        <w:t>и</w:t>
      </w:r>
      <w:r w:rsidRPr="00157D6C">
        <w:t xml:space="preserve">зучение теоретического и лекционного материала, а также основной и дополнительной литературы при подготовке к </w:t>
      </w:r>
      <w:r>
        <w:t>практическим и лабораторным занятиям</w:t>
      </w:r>
      <w:r w:rsidRPr="00157D6C">
        <w:t xml:space="preserve">; </w:t>
      </w:r>
    </w:p>
    <w:p w:rsidR="0075180F" w:rsidRPr="00157D6C" w:rsidRDefault="0075180F" w:rsidP="00674E3F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57D6C">
        <w:t xml:space="preserve">подготовка к </w:t>
      </w:r>
      <w:r>
        <w:t>коллоквиумам</w:t>
      </w:r>
      <w:r w:rsidRPr="00157D6C">
        <w:t xml:space="preserve"> по темам, предусмотренным программой данного курса; </w:t>
      </w:r>
    </w:p>
    <w:p w:rsidR="0075180F" w:rsidRPr="00157D6C" w:rsidRDefault="0075180F" w:rsidP="00674E3F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57D6C">
        <w:t>выполнение индивидуальных</w:t>
      </w:r>
      <w:r>
        <w:t xml:space="preserve"> (творческих)</w:t>
      </w:r>
      <w:r w:rsidRPr="00157D6C">
        <w:t xml:space="preserve"> заданий по отдельным темам дисциплины, представленным в </w:t>
      </w:r>
      <w:r>
        <w:t>ФОС</w:t>
      </w:r>
      <w:r w:rsidRPr="00157D6C">
        <w:t xml:space="preserve">. </w:t>
      </w:r>
    </w:p>
    <w:p w:rsidR="0075180F" w:rsidRPr="00157D6C" w:rsidRDefault="0075180F" w:rsidP="00674E3F">
      <w:pPr>
        <w:ind w:firstLine="709"/>
        <w:jc w:val="both"/>
      </w:pPr>
      <w:r w:rsidRPr="00157D6C">
        <w:t xml:space="preserve">Объём заданий рассчитан максимально на 2-4 часа в неделю. </w:t>
      </w:r>
    </w:p>
    <w:p w:rsidR="0075180F" w:rsidRPr="00157D6C" w:rsidRDefault="0075180F" w:rsidP="00674E3F">
      <w:pPr>
        <w:ind w:firstLine="709"/>
        <w:jc w:val="both"/>
      </w:pPr>
      <w:r w:rsidRPr="00157D6C">
        <w:t xml:space="preserve">Алгоритм самостоятельной работы студентов: </w:t>
      </w:r>
    </w:p>
    <w:p w:rsidR="0075180F" w:rsidRPr="00157D6C" w:rsidRDefault="0075180F" w:rsidP="00674E3F">
      <w:pPr>
        <w:ind w:firstLine="709"/>
        <w:jc w:val="both"/>
      </w:pPr>
      <w:r w:rsidRPr="00157D6C">
        <w:t xml:space="preserve">1 этап – поиск в литературе и изучение теоретического материала на предложенные преподавателем темы и вопросы; </w:t>
      </w:r>
    </w:p>
    <w:p w:rsidR="0075180F" w:rsidRPr="00157D6C" w:rsidRDefault="0075180F" w:rsidP="00674E3F">
      <w:pPr>
        <w:ind w:firstLine="709"/>
        <w:jc w:val="both"/>
      </w:pPr>
      <w:r w:rsidRPr="00157D6C">
        <w:t xml:space="preserve">2 этап – осмысление полученной информации из основной и дополнительной литературы, освоение терминов и понятий, механизма решения задач; </w:t>
      </w:r>
    </w:p>
    <w:p w:rsidR="0075180F" w:rsidRPr="00157D6C" w:rsidRDefault="0075180F" w:rsidP="00674E3F">
      <w:pPr>
        <w:ind w:firstLine="709"/>
        <w:jc w:val="both"/>
      </w:pPr>
      <w:r w:rsidRPr="00157D6C">
        <w:t>3 этап – составление плана ответа на каждый вопрос или алгоритма решения задачи.</w:t>
      </w:r>
    </w:p>
    <w:p w:rsidR="00374159" w:rsidRDefault="00374159" w:rsidP="00AC394E">
      <w:pPr>
        <w:jc w:val="both"/>
        <w:rPr>
          <w:b/>
        </w:rPr>
      </w:pPr>
    </w:p>
    <w:p w:rsidR="0075180F" w:rsidRPr="00A0599C" w:rsidRDefault="00C363B1" w:rsidP="00674E3F">
      <w:pPr>
        <w:ind w:firstLine="709"/>
        <w:jc w:val="both"/>
        <w:rPr>
          <w:spacing w:val="2"/>
        </w:rPr>
      </w:pPr>
      <w:r>
        <w:rPr>
          <w:b/>
        </w:rPr>
        <w:t>4</w:t>
      </w:r>
      <w:r w:rsidR="0075180F">
        <w:rPr>
          <w:b/>
        </w:rPr>
        <w:t xml:space="preserve"> </w:t>
      </w:r>
      <w:r w:rsidR="0075180F" w:rsidRPr="00A0599C">
        <w:rPr>
          <w:b/>
        </w:rPr>
        <w:t xml:space="preserve">Методические указания по подготовке к </w:t>
      </w:r>
      <w:proofErr w:type="spellStart"/>
      <w:r>
        <w:rPr>
          <w:b/>
        </w:rPr>
        <w:t>диф</w:t>
      </w:r>
      <w:proofErr w:type="spellEnd"/>
      <w:r>
        <w:rPr>
          <w:b/>
        </w:rPr>
        <w:t>. зачету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</w:p>
    <w:p w:rsidR="0075180F" w:rsidRPr="00A0599C" w:rsidRDefault="0075180F" w:rsidP="00674E3F">
      <w:pPr>
        <w:shd w:val="clear" w:color="auto" w:fill="FFFFFF"/>
        <w:ind w:firstLine="709"/>
        <w:jc w:val="both"/>
        <w:rPr>
          <w:color w:val="000000"/>
        </w:rPr>
      </w:pPr>
      <w:r w:rsidRPr="00A0599C">
        <w:rPr>
          <w:spacing w:val="2"/>
        </w:rPr>
        <w:t xml:space="preserve">Изучение дисциплины завершается </w:t>
      </w:r>
      <w:r>
        <w:rPr>
          <w:spacing w:val="2"/>
        </w:rPr>
        <w:t xml:space="preserve">сдачей </w:t>
      </w:r>
      <w:r w:rsidRPr="00A0599C">
        <w:rPr>
          <w:spacing w:val="2"/>
        </w:rPr>
        <w:t>экзамен</w:t>
      </w:r>
      <w:r>
        <w:rPr>
          <w:spacing w:val="2"/>
        </w:rPr>
        <w:t>а и зачета</w:t>
      </w:r>
      <w:r w:rsidRPr="00A0599C">
        <w:rPr>
          <w:spacing w:val="2"/>
        </w:rPr>
        <w:t>.</w:t>
      </w:r>
      <w:r>
        <w:rPr>
          <w:spacing w:val="2"/>
        </w:rPr>
        <w:t xml:space="preserve"> </w:t>
      </w:r>
      <w:r w:rsidRPr="00A0599C">
        <w:rPr>
          <w:color w:val="000000"/>
        </w:rPr>
        <w:t>Экзамен</w:t>
      </w:r>
      <w:r>
        <w:rPr>
          <w:color w:val="000000"/>
        </w:rPr>
        <w:t xml:space="preserve"> и зачет</w:t>
      </w:r>
      <w:r w:rsidRPr="00A0599C">
        <w:rPr>
          <w:color w:val="000000"/>
        </w:rPr>
        <w:t xml:space="preserve"> по дисциплине </w:t>
      </w:r>
      <w:r>
        <w:rPr>
          <w:color w:val="000000"/>
        </w:rPr>
        <w:t>МСС представляю</w:t>
      </w:r>
      <w:r w:rsidRPr="00A0599C">
        <w:rPr>
          <w:color w:val="000000"/>
        </w:rPr>
        <w:t>т</w:t>
      </w:r>
      <w:r>
        <w:rPr>
          <w:color w:val="000000"/>
        </w:rPr>
        <w:t xml:space="preserve"> </w:t>
      </w:r>
      <w:r w:rsidRPr="00A0599C">
        <w:rPr>
          <w:color w:val="000000"/>
        </w:rPr>
        <w:t>собой</w:t>
      </w:r>
      <w:r>
        <w:rPr>
          <w:color w:val="000000"/>
        </w:rPr>
        <w:t xml:space="preserve"> </w:t>
      </w:r>
      <w:r w:rsidRPr="00A0599C">
        <w:rPr>
          <w:color w:val="000000"/>
        </w:rPr>
        <w:t>итоговое</w:t>
      </w:r>
      <w:r>
        <w:rPr>
          <w:color w:val="000000"/>
        </w:rPr>
        <w:t xml:space="preserve"> </w:t>
      </w:r>
      <w:r w:rsidRPr="00A0599C">
        <w:rPr>
          <w:color w:val="000000"/>
        </w:rPr>
        <w:t>испытание</w:t>
      </w:r>
      <w:r>
        <w:rPr>
          <w:color w:val="000000"/>
        </w:rPr>
        <w:t xml:space="preserve"> </w:t>
      </w:r>
      <w:r w:rsidRPr="00A0599C">
        <w:rPr>
          <w:color w:val="000000"/>
        </w:rPr>
        <w:t>по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профессионально-ориентированным</w:t>
      </w:r>
      <w:r>
        <w:rPr>
          <w:color w:val="000000"/>
        </w:rPr>
        <w:t xml:space="preserve"> </w:t>
      </w:r>
      <w:r w:rsidRPr="00A0599C">
        <w:rPr>
          <w:color w:val="000000"/>
        </w:rPr>
        <w:t>проблемам, устанавливающее соответствие подготовленности студентов</w:t>
      </w:r>
      <w:r>
        <w:rPr>
          <w:color w:val="000000"/>
        </w:rPr>
        <w:t xml:space="preserve"> </w:t>
      </w:r>
      <w:r w:rsidRPr="00A0599C">
        <w:rPr>
          <w:color w:val="000000"/>
        </w:rPr>
        <w:t>требованиям федерального государственного образовательного стандарта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(ФГОС). В ходе </w:t>
      </w:r>
      <w:r>
        <w:rPr>
          <w:color w:val="000000"/>
        </w:rPr>
        <w:t xml:space="preserve">зачета и </w:t>
      </w:r>
      <w:r w:rsidRPr="00A0599C">
        <w:rPr>
          <w:color w:val="000000"/>
        </w:rPr>
        <w:t>экзамена проверяется способность учащегося к выполнению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определенных квалификационными требованиями.</w:t>
      </w:r>
    </w:p>
    <w:p w:rsidR="0075180F" w:rsidRDefault="0075180F" w:rsidP="00674E3F">
      <w:pPr>
        <w:shd w:val="clear" w:color="auto" w:fill="FFFFFF"/>
        <w:ind w:firstLine="709"/>
        <w:jc w:val="both"/>
        <w:rPr>
          <w:spacing w:val="2"/>
        </w:rPr>
      </w:pPr>
      <w:r w:rsidRPr="00A0599C">
        <w:rPr>
          <w:color w:val="000000"/>
        </w:rPr>
        <w:t>Экзамен</w:t>
      </w:r>
      <w:r>
        <w:rPr>
          <w:color w:val="000000"/>
        </w:rPr>
        <w:t xml:space="preserve"> и зачет </w:t>
      </w:r>
      <w:r w:rsidRPr="00A0599C">
        <w:rPr>
          <w:color w:val="000000"/>
        </w:rPr>
        <w:t>проводится</w:t>
      </w:r>
      <w:r>
        <w:rPr>
          <w:color w:val="000000"/>
        </w:rPr>
        <w:t xml:space="preserve"> </w:t>
      </w:r>
      <w:r w:rsidRPr="00A0599C">
        <w:rPr>
          <w:color w:val="000000"/>
        </w:rPr>
        <w:t>с</w:t>
      </w:r>
      <w:r>
        <w:rPr>
          <w:color w:val="000000"/>
        </w:rPr>
        <w:t xml:space="preserve"> </w:t>
      </w:r>
      <w:r w:rsidRPr="00A0599C">
        <w:rPr>
          <w:color w:val="000000"/>
        </w:rPr>
        <w:t>целью</w:t>
      </w:r>
      <w:r>
        <w:rPr>
          <w:color w:val="000000"/>
        </w:rPr>
        <w:t xml:space="preserve"> </w:t>
      </w:r>
      <w:r w:rsidRPr="00A0599C">
        <w:rPr>
          <w:color w:val="000000"/>
        </w:rPr>
        <w:t>проверки</w:t>
      </w:r>
      <w:r>
        <w:rPr>
          <w:color w:val="000000"/>
        </w:rPr>
        <w:t xml:space="preserve"> </w:t>
      </w:r>
      <w:r w:rsidRPr="00A0599C">
        <w:rPr>
          <w:color w:val="000000"/>
        </w:rPr>
        <w:t>уровня</w:t>
      </w:r>
      <w:r>
        <w:rPr>
          <w:color w:val="000000"/>
        </w:rPr>
        <w:t xml:space="preserve"> </w:t>
      </w:r>
      <w:r w:rsidRPr="00A0599C">
        <w:rPr>
          <w:color w:val="000000"/>
        </w:rPr>
        <w:t>и</w:t>
      </w:r>
      <w:r>
        <w:rPr>
          <w:color w:val="000000"/>
        </w:rPr>
        <w:t xml:space="preserve"> </w:t>
      </w:r>
      <w:r w:rsidRPr="00A0599C">
        <w:rPr>
          <w:color w:val="000000"/>
        </w:rPr>
        <w:t>качества</w:t>
      </w:r>
      <w:r>
        <w:rPr>
          <w:color w:val="000000"/>
        </w:rPr>
        <w:t xml:space="preserve"> </w:t>
      </w:r>
      <w:r w:rsidRPr="00A0599C">
        <w:rPr>
          <w:color w:val="000000"/>
        </w:rPr>
        <w:t>общепрофессиональной и специальной подготовки студентов и позволяет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выявить и оценить теоретическую подготовку студента для решения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готовность к основным видам профессиональной</w:t>
      </w:r>
      <w:r>
        <w:rPr>
          <w:color w:val="000000"/>
        </w:rPr>
        <w:t xml:space="preserve"> </w:t>
      </w:r>
      <w:r w:rsidRPr="00A0599C">
        <w:rPr>
          <w:color w:val="000000"/>
        </w:rPr>
        <w:t>деятельности. Экзамен</w:t>
      </w:r>
      <w:r>
        <w:rPr>
          <w:color w:val="000000"/>
        </w:rPr>
        <w:t xml:space="preserve"> и зачет нося</w:t>
      </w:r>
      <w:r w:rsidRPr="00A0599C">
        <w:rPr>
          <w:color w:val="000000"/>
        </w:rPr>
        <w:t>т комплексный характер и направлен</w:t>
      </w:r>
      <w:r>
        <w:rPr>
          <w:color w:val="000000"/>
        </w:rPr>
        <w:t>ы</w:t>
      </w:r>
      <w:r w:rsidRPr="00A0599C">
        <w:rPr>
          <w:color w:val="000000"/>
        </w:rPr>
        <w:t xml:space="preserve"> на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выявле</w:t>
      </w:r>
      <w:r>
        <w:rPr>
          <w:color w:val="000000"/>
        </w:rPr>
        <w:t>ние целостной системы знаний по механике сыпучих сред.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 xml:space="preserve">Подготовка к экзамену </w:t>
      </w:r>
      <w:r>
        <w:rPr>
          <w:spacing w:val="2"/>
        </w:rPr>
        <w:t xml:space="preserve">и зачету </w:t>
      </w:r>
      <w:r w:rsidRPr="00A0599C">
        <w:rPr>
          <w:spacing w:val="2"/>
        </w:rPr>
        <w:t>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</w:t>
      </w:r>
      <w:r>
        <w:rPr>
          <w:spacing w:val="2"/>
        </w:rPr>
        <w:t xml:space="preserve"> и зачету</w:t>
      </w:r>
      <w:r w:rsidRPr="00A0599C">
        <w:rPr>
          <w:spacing w:val="2"/>
        </w:rPr>
        <w:t xml:space="preserve">, студент ликвидирует имеющиеся пробелы в знаниях, углубляет, систематизирует и упорядочивает свои знания. На экзамене </w:t>
      </w:r>
      <w:r>
        <w:rPr>
          <w:spacing w:val="2"/>
        </w:rPr>
        <w:t xml:space="preserve">и зачете </w:t>
      </w:r>
      <w:r w:rsidRPr="00A0599C">
        <w:rPr>
          <w:spacing w:val="2"/>
        </w:rPr>
        <w:t>студент демонстрирует то, что он приобрел в процессе обучения по конкретной учебной дисциплине.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За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75180F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lastRenderedPageBreak/>
        <w:t>Требования к ор</w:t>
      </w:r>
      <w:r>
        <w:rPr>
          <w:spacing w:val="2"/>
        </w:rPr>
        <w:t>ганизации подготовки к экзамену и зачету</w:t>
      </w:r>
      <w:r w:rsidRPr="00A0599C">
        <w:rPr>
          <w:spacing w:val="2"/>
        </w:rPr>
        <w:t xml:space="preserve"> те же, что и при занятиях в течение семестра, но соблюдаться они должны более ст</w:t>
      </w:r>
      <w:r>
        <w:rPr>
          <w:spacing w:val="2"/>
        </w:rPr>
        <w:t>рого. При подготовке к экзамену и зачету</w:t>
      </w:r>
      <w:r w:rsidRPr="00A0599C">
        <w:rPr>
          <w:spacing w:val="2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</w:t>
      </w:r>
      <w:r>
        <w:rPr>
          <w:spacing w:val="2"/>
        </w:rPr>
        <w:t>.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75180F" w:rsidRPr="001A78BD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 </w:t>
      </w:r>
      <w:r w:rsidRPr="001A78BD">
        <w:rPr>
          <w:bCs/>
          <w:spacing w:val="2"/>
        </w:rPr>
        <w:t>Правила подготовки к экзамен</w:t>
      </w:r>
      <w:r>
        <w:rPr>
          <w:bCs/>
          <w:spacing w:val="2"/>
        </w:rPr>
        <w:t>у и зачету</w:t>
      </w:r>
      <w:r w:rsidRPr="001A78BD">
        <w:rPr>
          <w:bCs/>
          <w:spacing w:val="2"/>
        </w:rPr>
        <w:t>:</w:t>
      </w:r>
    </w:p>
    <w:p w:rsidR="0075180F" w:rsidRPr="00A0599C" w:rsidRDefault="0075180F" w:rsidP="00674E3F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необходимо</w:t>
      </w:r>
      <w:r w:rsidRPr="00A0599C">
        <w:rPr>
          <w:spacing w:val="2"/>
        </w:rPr>
        <w:t xml:space="preserve"> сразу сориентироваться во всем материале и обязательно расположить весь материал согласно экзаменационным вопросам</w:t>
      </w:r>
      <w:r>
        <w:rPr>
          <w:spacing w:val="2"/>
        </w:rPr>
        <w:t>;</w:t>
      </w:r>
    </w:p>
    <w:p w:rsidR="0075180F" w:rsidRPr="00A0599C" w:rsidRDefault="0075180F" w:rsidP="00674E3F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с</w:t>
      </w:r>
      <w:r w:rsidRPr="00A0599C">
        <w:rPr>
          <w:spacing w:val="2"/>
        </w:rPr>
        <w:t>ама подготовка связана не только с «запоминанием»</w:t>
      </w:r>
      <w:r>
        <w:rPr>
          <w:spacing w:val="2"/>
        </w:rPr>
        <w:t xml:space="preserve">, но и с </w:t>
      </w:r>
      <w:r w:rsidRPr="00A0599C">
        <w:rPr>
          <w:spacing w:val="2"/>
        </w:rPr>
        <w:t>переосмысле</w:t>
      </w:r>
      <w:r>
        <w:rPr>
          <w:spacing w:val="2"/>
        </w:rPr>
        <w:t>нием</w:t>
      </w:r>
      <w:r w:rsidRPr="00A0599C">
        <w:rPr>
          <w:spacing w:val="2"/>
        </w:rPr>
        <w:t xml:space="preserve"> материала, и даже рассмотрение альтернативных идей.</w:t>
      </w:r>
    </w:p>
    <w:p w:rsidR="0075180F" w:rsidRPr="00A0599C" w:rsidRDefault="0075180F" w:rsidP="00674E3F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с</w:t>
      </w:r>
      <w:r w:rsidRPr="00A0599C">
        <w:rPr>
          <w:spacing w:val="2"/>
        </w:rPr>
        <w:t>начала студент должен продемонстрировать, что он «усвоил» все, что требуетс</w:t>
      </w:r>
      <w:r>
        <w:rPr>
          <w:spacing w:val="2"/>
        </w:rPr>
        <w:t>я по программе обучения</w:t>
      </w:r>
      <w:r w:rsidRPr="00A0599C">
        <w:rPr>
          <w:spacing w:val="2"/>
        </w:rPr>
        <w:t>, и лишь после этого он вправе высказать иные, желательно аргументированные точки зрения.</w:t>
      </w:r>
    </w:p>
    <w:p w:rsidR="0075180F" w:rsidRDefault="0075180F" w:rsidP="00674E3F">
      <w:pPr>
        <w:shd w:val="clear" w:color="auto" w:fill="FFFFFF"/>
        <w:ind w:firstLine="709"/>
        <w:jc w:val="both"/>
        <w:rPr>
          <w:color w:val="000000"/>
        </w:rPr>
      </w:pPr>
    </w:p>
    <w:p w:rsidR="0075180F" w:rsidRPr="00AC394E" w:rsidRDefault="0075180F" w:rsidP="00674E3F">
      <w:pPr>
        <w:jc w:val="center"/>
        <w:rPr>
          <w:b/>
          <w:spacing w:val="2"/>
        </w:rPr>
      </w:pPr>
      <w:r w:rsidRPr="00AC394E">
        <w:rPr>
          <w:b/>
          <w:spacing w:val="2"/>
        </w:rPr>
        <w:t>Список рекомендуемой литературы</w:t>
      </w:r>
    </w:p>
    <w:p w:rsidR="0075180F" w:rsidRDefault="0075180F" w:rsidP="00674E3F">
      <w:pPr>
        <w:shd w:val="clear" w:color="auto" w:fill="FFFFFF"/>
        <w:ind w:firstLine="709"/>
        <w:jc w:val="both"/>
        <w:rPr>
          <w:color w:val="000000"/>
        </w:rPr>
      </w:pPr>
    </w:p>
    <w:p w:rsidR="0075180F" w:rsidRDefault="0075180F" w:rsidP="00674E3F">
      <w:pPr>
        <w:ind w:firstLine="720"/>
        <w:jc w:val="both"/>
      </w:pPr>
      <w:r>
        <w:t>1</w:t>
      </w:r>
      <w:r w:rsidRPr="00DB1A78">
        <w:t xml:space="preserve">. Современная автоматика в системах управления технологическими процессами: Учебное пособие / В.П. Ившин, М.Ю. </w:t>
      </w:r>
      <w:proofErr w:type="spellStart"/>
      <w:r w:rsidRPr="00DB1A78">
        <w:t>Перухин</w:t>
      </w:r>
      <w:proofErr w:type="spellEnd"/>
      <w:r w:rsidRPr="00DB1A78">
        <w:t xml:space="preserve">. - М.: НИЦ ИНФРА-М, 2014. - 400 с. </w:t>
      </w:r>
      <w:hyperlink r:id="rId14" w:history="1">
        <w:r w:rsidRPr="00E950C8">
          <w:rPr>
            <w:rStyle w:val="ab"/>
          </w:rPr>
          <w:t>http://znanium.com/bookread2.php?book=430323</w:t>
        </w:r>
      </w:hyperlink>
      <w:r w:rsidRPr="00E950C8">
        <w:t>.</w:t>
      </w:r>
    </w:p>
    <w:p w:rsidR="0075180F" w:rsidRPr="00D57891" w:rsidRDefault="00D06C5F" w:rsidP="00674E3F">
      <w:pPr>
        <w:ind w:firstLine="720"/>
        <w:jc w:val="both"/>
        <w:rPr>
          <w:b/>
        </w:rPr>
      </w:pPr>
      <w:r>
        <w:rPr>
          <w:bCs/>
        </w:rPr>
        <w:t>2</w:t>
      </w:r>
      <w:r w:rsidR="0075180F" w:rsidRPr="00D57891">
        <w:rPr>
          <w:bCs/>
        </w:rPr>
        <w:t>. Малкин А.Я. Реология: концепции, методы, приложения</w:t>
      </w:r>
      <w:r w:rsidR="0075180F" w:rsidRPr="00D57891">
        <w:t xml:space="preserve"> = RHEOLOGY: </w:t>
      </w:r>
      <w:proofErr w:type="spellStart"/>
      <w:r w:rsidR="0075180F" w:rsidRPr="00D57891">
        <w:t>conceptions</w:t>
      </w:r>
      <w:proofErr w:type="spellEnd"/>
      <w:r w:rsidR="0075180F" w:rsidRPr="00D57891">
        <w:t xml:space="preserve">, </w:t>
      </w:r>
      <w:proofErr w:type="spellStart"/>
      <w:r w:rsidR="0075180F" w:rsidRPr="00D57891">
        <w:t>methods</w:t>
      </w:r>
      <w:proofErr w:type="spellEnd"/>
      <w:r w:rsidR="0075180F" w:rsidRPr="00D57891">
        <w:t xml:space="preserve">, </w:t>
      </w:r>
      <w:proofErr w:type="spellStart"/>
      <w:r w:rsidR="0075180F" w:rsidRPr="00D57891">
        <w:t>applications</w:t>
      </w:r>
      <w:proofErr w:type="spellEnd"/>
      <w:r w:rsidR="0075180F" w:rsidRPr="00D57891">
        <w:t xml:space="preserve"> [Текст]: </w:t>
      </w:r>
      <w:proofErr w:type="spellStart"/>
      <w:r w:rsidR="0075180F" w:rsidRPr="00D57891">
        <w:t>авториз</w:t>
      </w:r>
      <w:proofErr w:type="spellEnd"/>
      <w:r w:rsidR="0075180F" w:rsidRPr="00D57891">
        <w:t>. пер. с англ. яз. / А.Я. Малкин, А.И. Исаев. - Санкт Петербург: Профессия, 2007. - 560 с.</w:t>
      </w:r>
    </w:p>
    <w:p w:rsidR="0075180F" w:rsidRPr="00D57891" w:rsidRDefault="00D06C5F" w:rsidP="00674E3F">
      <w:pPr>
        <w:ind w:firstLine="720"/>
        <w:jc w:val="both"/>
      </w:pPr>
      <w:r>
        <w:rPr>
          <w:snapToGrid w:val="0"/>
        </w:rPr>
        <w:t>3</w:t>
      </w:r>
      <w:r w:rsidR="0075180F" w:rsidRPr="00D57891">
        <w:rPr>
          <w:snapToGrid w:val="0"/>
        </w:rPr>
        <w:t xml:space="preserve">. </w:t>
      </w:r>
      <w:r w:rsidR="0075180F" w:rsidRPr="00D57891">
        <w:t xml:space="preserve">Кузнецов О.А., Волошин Е.В., </w:t>
      </w:r>
      <w:proofErr w:type="spellStart"/>
      <w:r w:rsidR="0075180F" w:rsidRPr="00D57891">
        <w:t>Сагитов</w:t>
      </w:r>
      <w:proofErr w:type="spellEnd"/>
      <w:r w:rsidR="0075180F" w:rsidRPr="00D57891">
        <w:t xml:space="preserve"> Р.Ф. Реология пищевых масс. Оренбург: ИПК ГОУ ОГУ, 2005. – 106 с.</w:t>
      </w:r>
    </w:p>
    <w:p w:rsidR="0075180F" w:rsidRPr="00D57891" w:rsidRDefault="00D06C5F" w:rsidP="00674E3F">
      <w:pPr>
        <w:pStyle w:val="31"/>
        <w:tabs>
          <w:tab w:val="left" w:pos="993"/>
        </w:tabs>
        <w:spacing w:after="0"/>
        <w:ind w:left="0" w:firstLine="7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</w:t>
      </w:r>
      <w:r w:rsidR="0075180F" w:rsidRPr="00D57891">
        <w:rPr>
          <w:snapToGrid w:val="0"/>
          <w:sz w:val="24"/>
          <w:szCs w:val="24"/>
        </w:rPr>
        <w:t xml:space="preserve">. </w:t>
      </w:r>
      <w:proofErr w:type="spellStart"/>
      <w:r w:rsidR="0075180F" w:rsidRPr="00D57891">
        <w:rPr>
          <w:snapToGrid w:val="0"/>
          <w:sz w:val="24"/>
          <w:szCs w:val="24"/>
        </w:rPr>
        <w:t>Муштакова</w:t>
      </w:r>
      <w:proofErr w:type="spellEnd"/>
      <w:r w:rsidR="0075180F" w:rsidRPr="00D57891">
        <w:rPr>
          <w:snapToGrid w:val="0"/>
          <w:sz w:val="24"/>
          <w:szCs w:val="24"/>
        </w:rPr>
        <w:t xml:space="preserve"> С.П. Физико-химические методы анализа: Практическое руководство для студентов. – Саратов: Саратовский университет, 1985. – 85 с.</w:t>
      </w:r>
    </w:p>
    <w:p w:rsidR="0075180F" w:rsidRPr="00D57891" w:rsidRDefault="00D06C5F" w:rsidP="00674E3F">
      <w:pPr>
        <w:pStyle w:val="ReportMain"/>
        <w:suppressAutoHyphens/>
        <w:ind w:firstLine="709"/>
        <w:jc w:val="both"/>
        <w:rPr>
          <w:i/>
        </w:rPr>
      </w:pPr>
      <w:r>
        <w:rPr>
          <w:bCs/>
        </w:rPr>
        <w:t>5</w:t>
      </w:r>
      <w:r w:rsidR="0075180F" w:rsidRPr="00D57891">
        <w:rPr>
          <w:bCs/>
        </w:rPr>
        <w:t>. Процессы распылительной сушки в нестационарных аэродинамических потоках</w:t>
      </w:r>
      <w:r w:rsidR="0075180F" w:rsidRPr="00D57891">
        <w:t xml:space="preserve"> [Электронный ресурс]: монография / Т.В. Михалева [и др.]; М-во образования и науки Рос. Федерации, </w:t>
      </w:r>
      <w:proofErr w:type="spellStart"/>
      <w:r w:rsidR="0075180F" w:rsidRPr="00D57891">
        <w:t>Федер</w:t>
      </w:r>
      <w:proofErr w:type="spellEnd"/>
      <w:r w:rsidR="0075180F" w:rsidRPr="00D57891">
        <w:t xml:space="preserve">. гос. бюджет. </w:t>
      </w:r>
      <w:proofErr w:type="spellStart"/>
      <w:r w:rsidR="0075180F" w:rsidRPr="00D57891">
        <w:t>образоват</w:t>
      </w:r>
      <w:proofErr w:type="spellEnd"/>
      <w:r w:rsidR="0075180F" w:rsidRPr="00D57891">
        <w:t xml:space="preserve">. учреждение </w:t>
      </w:r>
      <w:proofErr w:type="spellStart"/>
      <w:r w:rsidR="0075180F" w:rsidRPr="00D57891">
        <w:t>высш</w:t>
      </w:r>
      <w:proofErr w:type="spellEnd"/>
      <w:r w:rsidR="0075180F" w:rsidRPr="00D57891">
        <w:t>. проф. образования "Оренбург. гос. ун-т". - Электрон. текстовые дан. - Оренбург: ОГУ, 2015. -</w:t>
      </w:r>
      <w:proofErr w:type="spellStart"/>
      <w:r w:rsidR="0075180F" w:rsidRPr="00D57891">
        <w:t>Adobe</w:t>
      </w:r>
      <w:proofErr w:type="spellEnd"/>
      <w:r w:rsidR="0075180F" w:rsidRPr="00D57891">
        <w:t xml:space="preserve"> </w:t>
      </w:r>
      <w:proofErr w:type="spellStart"/>
      <w:r w:rsidR="0075180F" w:rsidRPr="00D57891">
        <w:t>Acrobat</w:t>
      </w:r>
      <w:proofErr w:type="spellEnd"/>
      <w:r w:rsidR="0075180F" w:rsidRPr="00D57891">
        <w:t xml:space="preserve"> </w:t>
      </w:r>
      <w:proofErr w:type="spellStart"/>
      <w:r w:rsidR="0075180F" w:rsidRPr="00D57891">
        <w:t>Reader</w:t>
      </w:r>
      <w:proofErr w:type="spellEnd"/>
      <w:r w:rsidR="0075180F" w:rsidRPr="00D57891">
        <w:t xml:space="preserve"> 6.0</w:t>
      </w:r>
      <w:r w:rsidR="0075180F">
        <w:t>.</w:t>
      </w:r>
    </w:p>
    <w:sectPr w:rsidR="0075180F" w:rsidRPr="00D57891" w:rsidSect="003741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C7C" w:rsidRDefault="00EE1C7C" w:rsidP="00E01DB3">
      <w:r>
        <w:separator/>
      </w:r>
    </w:p>
  </w:endnote>
  <w:endnote w:type="continuationSeparator" w:id="0">
    <w:p w:rsidR="00EE1C7C" w:rsidRDefault="00EE1C7C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159" w:rsidRDefault="00374159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D06D4D">
      <w:rPr>
        <w:noProof/>
      </w:rPr>
      <w:t>5</w:t>
    </w:r>
    <w:r>
      <w:fldChar w:fldCharType="end"/>
    </w:r>
  </w:p>
  <w:p w:rsidR="00374159" w:rsidRDefault="003741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C7C" w:rsidRDefault="00EE1C7C" w:rsidP="00E01DB3">
      <w:r>
        <w:separator/>
      </w:r>
    </w:p>
  </w:footnote>
  <w:footnote w:type="continuationSeparator" w:id="0">
    <w:p w:rsidR="00EE1C7C" w:rsidRDefault="00EE1C7C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0D308A"/>
    <w:multiLevelType w:val="hybridMultilevel"/>
    <w:tmpl w:val="9AB0BFC0"/>
    <w:lvl w:ilvl="0" w:tplc="C828367E">
      <w:numFmt w:val="bullet"/>
      <w:lvlText w:val=""/>
      <w:lvlJc w:val="left"/>
      <w:pPr>
        <w:ind w:left="557" w:hanging="202"/>
      </w:pPr>
      <w:rPr>
        <w:rFonts w:ascii="Symbol" w:eastAsia="Times New Roman" w:hAnsi="Symbol" w:hint="default"/>
        <w:w w:val="102"/>
        <w:sz w:val="27"/>
      </w:rPr>
    </w:lvl>
    <w:lvl w:ilvl="1" w:tplc="DE305EB0">
      <w:numFmt w:val="bullet"/>
      <w:lvlText w:val="•"/>
      <w:lvlJc w:val="left"/>
      <w:pPr>
        <w:ind w:left="794" w:hanging="202"/>
      </w:pPr>
      <w:rPr>
        <w:rFonts w:hint="default"/>
      </w:rPr>
    </w:lvl>
    <w:lvl w:ilvl="2" w:tplc="0ACA3E56">
      <w:numFmt w:val="bullet"/>
      <w:lvlText w:val="•"/>
      <w:lvlJc w:val="left"/>
      <w:pPr>
        <w:ind w:left="1029" w:hanging="202"/>
      </w:pPr>
      <w:rPr>
        <w:rFonts w:hint="default"/>
      </w:rPr>
    </w:lvl>
    <w:lvl w:ilvl="3" w:tplc="DFDC7BE8">
      <w:numFmt w:val="bullet"/>
      <w:lvlText w:val="•"/>
      <w:lvlJc w:val="left"/>
      <w:pPr>
        <w:ind w:left="1264" w:hanging="202"/>
      </w:pPr>
      <w:rPr>
        <w:rFonts w:hint="default"/>
      </w:rPr>
    </w:lvl>
    <w:lvl w:ilvl="4" w:tplc="15781712">
      <w:numFmt w:val="bullet"/>
      <w:lvlText w:val="•"/>
      <w:lvlJc w:val="left"/>
      <w:pPr>
        <w:ind w:left="1499" w:hanging="202"/>
      </w:pPr>
      <w:rPr>
        <w:rFonts w:hint="default"/>
      </w:rPr>
    </w:lvl>
    <w:lvl w:ilvl="5" w:tplc="649657E2">
      <w:numFmt w:val="bullet"/>
      <w:lvlText w:val="•"/>
      <w:lvlJc w:val="left"/>
      <w:pPr>
        <w:ind w:left="1734" w:hanging="202"/>
      </w:pPr>
      <w:rPr>
        <w:rFonts w:hint="default"/>
      </w:rPr>
    </w:lvl>
    <w:lvl w:ilvl="6" w:tplc="D306042E">
      <w:numFmt w:val="bullet"/>
      <w:lvlText w:val="•"/>
      <w:lvlJc w:val="left"/>
      <w:pPr>
        <w:ind w:left="1968" w:hanging="202"/>
      </w:pPr>
      <w:rPr>
        <w:rFonts w:hint="default"/>
      </w:rPr>
    </w:lvl>
    <w:lvl w:ilvl="7" w:tplc="B26ED64C">
      <w:numFmt w:val="bullet"/>
      <w:lvlText w:val="•"/>
      <w:lvlJc w:val="left"/>
      <w:pPr>
        <w:ind w:left="2203" w:hanging="202"/>
      </w:pPr>
      <w:rPr>
        <w:rFonts w:hint="default"/>
      </w:rPr>
    </w:lvl>
    <w:lvl w:ilvl="8" w:tplc="E1D40884">
      <w:numFmt w:val="bullet"/>
      <w:lvlText w:val="•"/>
      <w:lvlJc w:val="left"/>
      <w:pPr>
        <w:ind w:left="2438" w:hanging="202"/>
      </w:pPr>
      <w:rPr>
        <w:rFonts w:hint="default"/>
      </w:rPr>
    </w:lvl>
  </w:abstractNum>
  <w:abstractNum w:abstractNumId="6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42A2058"/>
    <w:multiLevelType w:val="hybridMultilevel"/>
    <w:tmpl w:val="929CEA9E"/>
    <w:lvl w:ilvl="0" w:tplc="61C08C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8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67824513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FE860A1"/>
    <w:multiLevelType w:val="hybridMultilevel"/>
    <w:tmpl w:val="DE10C85A"/>
    <w:lvl w:ilvl="0" w:tplc="9F5E7A20">
      <w:start w:val="5"/>
      <w:numFmt w:val="decimal"/>
      <w:lvlText w:val="%1"/>
      <w:lvlJc w:val="left"/>
      <w:pPr>
        <w:ind w:left="1638" w:hanging="700"/>
      </w:pPr>
      <w:rPr>
        <w:rFonts w:cs="Times New Roman" w:hint="default"/>
      </w:rPr>
    </w:lvl>
    <w:lvl w:ilvl="1" w:tplc="98987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305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804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3629FE">
      <w:numFmt w:val="bullet"/>
      <w:lvlText w:val="•"/>
      <w:lvlJc w:val="left"/>
      <w:pPr>
        <w:ind w:left="4466" w:hanging="842"/>
      </w:pPr>
      <w:rPr>
        <w:rFonts w:hint="default"/>
      </w:rPr>
    </w:lvl>
    <w:lvl w:ilvl="5" w:tplc="5FE68E4E">
      <w:numFmt w:val="bullet"/>
      <w:lvlText w:val="•"/>
      <w:lvlJc w:val="left"/>
      <w:pPr>
        <w:ind w:left="5408" w:hanging="842"/>
      </w:pPr>
      <w:rPr>
        <w:rFonts w:hint="default"/>
      </w:rPr>
    </w:lvl>
    <w:lvl w:ilvl="6" w:tplc="D3DC3618">
      <w:numFmt w:val="bullet"/>
      <w:lvlText w:val="•"/>
      <w:lvlJc w:val="left"/>
      <w:pPr>
        <w:ind w:left="6351" w:hanging="842"/>
      </w:pPr>
      <w:rPr>
        <w:rFonts w:hint="default"/>
      </w:rPr>
    </w:lvl>
    <w:lvl w:ilvl="7" w:tplc="A98AC648">
      <w:numFmt w:val="bullet"/>
      <w:lvlText w:val="•"/>
      <w:lvlJc w:val="left"/>
      <w:pPr>
        <w:ind w:left="7293" w:hanging="842"/>
      </w:pPr>
      <w:rPr>
        <w:rFonts w:hint="default"/>
      </w:rPr>
    </w:lvl>
    <w:lvl w:ilvl="8" w:tplc="56EAB354">
      <w:numFmt w:val="bullet"/>
      <w:lvlText w:val="•"/>
      <w:lvlJc w:val="left"/>
      <w:pPr>
        <w:ind w:left="8235" w:hanging="842"/>
      </w:pPr>
      <w:rPr>
        <w:rFonts w:hint="default"/>
      </w:rPr>
    </w:lvl>
  </w:abstractNum>
  <w:abstractNum w:abstractNumId="14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5464B1F"/>
    <w:multiLevelType w:val="hybridMultilevel"/>
    <w:tmpl w:val="17E292C8"/>
    <w:lvl w:ilvl="0" w:tplc="B0D8C610">
      <w:start w:val="5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DF7C44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414F3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5CEC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460B6B4">
      <w:numFmt w:val="bullet"/>
      <w:lvlText w:val="•"/>
      <w:lvlJc w:val="left"/>
      <w:pPr>
        <w:ind w:left="3700" w:hanging="1050"/>
      </w:pPr>
      <w:rPr>
        <w:rFonts w:hint="default"/>
      </w:rPr>
    </w:lvl>
    <w:lvl w:ilvl="5" w:tplc="858A99CE">
      <w:numFmt w:val="bullet"/>
      <w:lvlText w:val="•"/>
      <w:lvlJc w:val="left"/>
      <w:pPr>
        <w:ind w:left="4770" w:hanging="1050"/>
      </w:pPr>
      <w:rPr>
        <w:rFonts w:hint="default"/>
      </w:rPr>
    </w:lvl>
    <w:lvl w:ilvl="6" w:tplc="04DA5B6E">
      <w:numFmt w:val="bullet"/>
      <w:lvlText w:val="•"/>
      <w:lvlJc w:val="left"/>
      <w:pPr>
        <w:ind w:left="5840" w:hanging="1050"/>
      </w:pPr>
      <w:rPr>
        <w:rFonts w:hint="default"/>
      </w:rPr>
    </w:lvl>
    <w:lvl w:ilvl="7" w:tplc="095C4AAC">
      <w:numFmt w:val="bullet"/>
      <w:lvlText w:val="•"/>
      <w:lvlJc w:val="left"/>
      <w:pPr>
        <w:ind w:left="6910" w:hanging="1050"/>
      </w:pPr>
      <w:rPr>
        <w:rFonts w:hint="default"/>
      </w:rPr>
    </w:lvl>
    <w:lvl w:ilvl="8" w:tplc="1E2A76A6">
      <w:numFmt w:val="bullet"/>
      <w:lvlText w:val="•"/>
      <w:lvlJc w:val="left"/>
      <w:pPr>
        <w:ind w:left="7980" w:hanging="1050"/>
      </w:pPr>
      <w:rPr>
        <w:rFonts w:hint="default"/>
      </w:rPr>
    </w:lvl>
  </w:abstractNum>
  <w:abstractNum w:abstractNumId="16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9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4"/>
  </w:num>
  <w:num w:numId="5">
    <w:abstractNumId w:val="16"/>
  </w:num>
  <w:num w:numId="6">
    <w:abstractNumId w:val="19"/>
  </w:num>
  <w:num w:numId="7">
    <w:abstractNumId w:val="8"/>
  </w:num>
  <w:num w:numId="8">
    <w:abstractNumId w:val="4"/>
  </w:num>
  <w:num w:numId="9">
    <w:abstractNumId w:val="17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8"/>
  </w:num>
  <w:num w:numId="14">
    <w:abstractNumId w:val="0"/>
  </w:num>
  <w:num w:numId="15">
    <w:abstractNumId w:val="6"/>
  </w:num>
  <w:num w:numId="16">
    <w:abstractNumId w:val="3"/>
  </w:num>
  <w:num w:numId="17">
    <w:abstractNumId w:val="11"/>
  </w:num>
  <w:num w:numId="18">
    <w:abstractNumId w:val="1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01FFE"/>
    <w:rsid w:val="000229B3"/>
    <w:rsid w:val="00061F57"/>
    <w:rsid w:val="00076E4D"/>
    <w:rsid w:val="000A3EB3"/>
    <w:rsid w:val="000D40E4"/>
    <w:rsid w:val="000F2FCD"/>
    <w:rsid w:val="00157D6C"/>
    <w:rsid w:val="00181537"/>
    <w:rsid w:val="00197011"/>
    <w:rsid w:val="001A78BD"/>
    <w:rsid w:val="001C39AA"/>
    <w:rsid w:val="001E3C09"/>
    <w:rsid w:val="001F2AE1"/>
    <w:rsid w:val="001F470F"/>
    <w:rsid w:val="0025697D"/>
    <w:rsid w:val="002702CE"/>
    <w:rsid w:val="002974E2"/>
    <w:rsid w:val="002A1835"/>
    <w:rsid w:val="002B0C76"/>
    <w:rsid w:val="002C2086"/>
    <w:rsid w:val="002D056B"/>
    <w:rsid w:val="002F58F5"/>
    <w:rsid w:val="00300B38"/>
    <w:rsid w:val="00306238"/>
    <w:rsid w:val="00315BA8"/>
    <w:rsid w:val="00341690"/>
    <w:rsid w:val="00343341"/>
    <w:rsid w:val="00374159"/>
    <w:rsid w:val="0039750A"/>
    <w:rsid w:val="003B7269"/>
    <w:rsid w:val="003C0E7B"/>
    <w:rsid w:val="003D494F"/>
    <w:rsid w:val="003E0DC1"/>
    <w:rsid w:val="0040005F"/>
    <w:rsid w:val="00400337"/>
    <w:rsid w:val="0042224A"/>
    <w:rsid w:val="004269E2"/>
    <w:rsid w:val="00437213"/>
    <w:rsid w:val="004530FD"/>
    <w:rsid w:val="00485075"/>
    <w:rsid w:val="00491396"/>
    <w:rsid w:val="004D73D8"/>
    <w:rsid w:val="005242E3"/>
    <w:rsid w:val="00526678"/>
    <w:rsid w:val="00535E20"/>
    <w:rsid w:val="0054215F"/>
    <w:rsid w:val="00543285"/>
    <w:rsid w:val="0057355E"/>
    <w:rsid w:val="00582395"/>
    <w:rsid w:val="005A031B"/>
    <w:rsid w:val="005B4C63"/>
    <w:rsid w:val="005B58E9"/>
    <w:rsid w:val="005F6BFF"/>
    <w:rsid w:val="00641288"/>
    <w:rsid w:val="006419B5"/>
    <w:rsid w:val="0067181E"/>
    <w:rsid w:val="00674E3F"/>
    <w:rsid w:val="006875B6"/>
    <w:rsid w:val="00691AB7"/>
    <w:rsid w:val="006B1049"/>
    <w:rsid w:val="006C42A9"/>
    <w:rsid w:val="006E6460"/>
    <w:rsid w:val="006E6558"/>
    <w:rsid w:val="00725BC6"/>
    <w:rsid w:val="00732E02"/>
    <w:rsid w:val="0073437B"/>
    <w:rsid w:val="00750449"/>
    <w:rsid w:val="0075180F"/>
    <w:rsid w:val="00753C7F"/>
    <w:rsid w:val="0076369D"/>
    <w:rsid w:val="007B13D6"/>
    <w:rsid w:val="007C06E1"/>
    <w:rsid w:val="007F0A60"/>
    <w:rsid w:val="00821CEA"/>
    <w:rsid w:val="008241E6"/>
    <w:rsid w:val="00827C7A"/>
    <w:rsid w:val="00830C88"/>
    <w:rsid w:val="00851D06"/>
    <w:rsid w:val="0085599A"/>
    <w:rsid w:val="008D23A1"/>
    <w:rsid w:val="008F2385"/>
    <w:rsid w:val="00964A98"/>
    <w:rsid w:val="00972A6F"/>
    <w:rsid w:val="00976FE9"/>
    <w:rsid w:val="009A61F8"/>
    <w:rsid w:val="00A03377"/>
    <w:rsid w:val="00A0599C"/>
    <w:rsid w:val="00A1500B"/>
    <w:rsid w:val="00A22803"/>
    <w:rsid w:val="00A22C8D"/>
    <w:rsid w:val="00A230C9"/>
    <w:rsid w:val="00A3228B"/>
    <w:rsid w:val="00AB0EEB"/>
    <w:rsid w:val="00AC394E"/>
    <w:rsid w:val="00AE79D1"/>
    <w:rsid w:val="00B16EB2"/>
    <w:rsid w:val="00B26DBC"/>
    <w:rsid w:val="00BB00C5"/>
    <w:rsid w:val="00BF15E3"/>
    <w:rsid w:val="00C23460"/>
    <w:rsid w:val="00C25187"/>
    <w:rsid w:val="00C363B1"/>
    <w:rsid w:val="00C45CBA"/>
    <w:rsid w:val="00C915A9"/>
    <w:rsid w:val="00C95930"/>
    <w:rsid w:val="00CA103E"/>
    <w:rsid w:val="00CA2809"/>
    <w:rsid w:val="00CC13BF"/>
    <w:rsid w:val="00D06C5F"/>
    <w:rsid w:val="00D06D4D"/>
    <w:rsid w:val="00D25DB9"/>
    <w:rsid w:val="00D533CD"/>
    <w:rsid w:val="00D57891"/>
    <w:rsid w:val="00D81540"/>
    <w:rsid w:val="00D84F05"/>
    <w:rsid w:val="00D950CD"/>
    <w:rsid w:val="00DA2F35"/>
    <w:rsid w:val="00DA7141"/>
    <w:rsid w:val="00DB166F"/>
    <w:rsid w:val="00DB1A78"/>
    <w:rsid w:val="00DD2495"/>
    <w:rsid w:val="00DD6D30"/>
    <w:rsid w:val="00DD777D"/>
    <w:rsid w:val="00DE4D08"/>
    <w:rsid w:val="00DF3556"/>
    <w:rsid w:val="00E01DB3"/>
    <w:rsid w:val="00E035F1"/>
    <w:rsid w:val="00E03885"/>
    <w:rsid w:val="00E03E99"/>
    <w:rsid w:val="00E43615"/>
    <w:rsid w:val="00E5775E"/>
    <w:rsid w:val="00E62D3C"/>
    <w:rsid w:val="00E72A96"/>
    <w:rsid w:val="00E762C0"/>
    <w:rsid w:val="00E950C8"/>
    <w:rsid w:val="00E97EEF"/>
    <w:rsid w:val="00EA6EEA"/>
    <w:rsid w:val="00EC17FB"/>
    <w:rsid w:val="00ED7729"/>
    <w:rsid w:val="00EE1C7C"/>
    <w:rsid w:val="00F149F2"/>
    <w:rsid w:val="00F22E48"/>
    <w:rsid w:val="00F70E83"/>
    <w:rsid w:val="00F71218"/>
    <w:rsid w:val="00FC54B7"/>
    <w:rsid w:val="00FD10AA"/>
    <w:rsid w:val="00FF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C9593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DD2495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uiPriority w:val="99"/>
    <w:semiHidden/>
    <w:rsid w:val="00DD2495"/>
    <w:rPr>
      <w:rFonts w:ascii="Times New Roman" w:hAnsi="Times New Roman" w:cs="Times New Roman"/>
      <w:vertAlign w:val="superscript"/>
    </w:rPr>
  </w:style>
  <w:style w:type="character" w:styleId="HTML">
    <w:name w:val="HTML Keyboard"/>
    <w:uiPriority w:val="99"/>
    <w:rsid w:val="00DD2495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DD2495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DD24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DD24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D2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DD24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5A031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5A031B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674E3F"/>
    <w:pPr>
      <w:ind w:left="720"/>
      <w:contextualSpacing/>
    </w:pPr>
  </w:style>
  <w:style w:type="table" w:customStyle="1" w:styleId="TableNormal1">
    <w:name w:val="Table Normal1"/>
    <w:uiPriority w:val="99"/>
    <w:semiHidden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2702CE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2702C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70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3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430323" TargetMode="External"/><Relationship Id="rId14" Type="http://schemas.openxmlformats.org/officeDocument/2006/relationships/hyperlink" Target="http://znanium.com/bookread2.php?book=4303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3590</Words>
  <Characters>20463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2021-05-25T13:52:00Z</cp:lastPrinted>
  <dcterms:created xsi:type="dcterms:W3CDTF">2019-10-15T11:24:00Z</dcterms:created>
  <dcterms:modified xsi:type="dcterms:W3CDTF">2021-05-25T13:54:00Z</dcterms:modified>
</cp:coreProperties>
</file>