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896" w:rsidRPr="004269E2" w:rsidRDefault="006F3896" w:rsidP="006F3896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6F3896" w:rsidRDefault="006F3896" w:rsidP="006F3896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6F3896" w:rsidRDefault="006F3896" w:rsidP="006F3896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6F3896" w:rsidRDefault="006F3896" w:rsidP="006F389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6F3896" w:rsidRDefault="006F3896" w:rsidP="006F389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6F3896" w:rsidRDefault="006F3896" w:rsidP="006F389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6F3896" w:rsidRPr="00E01DB3" w:rsidRDefault="006F3896" w:rsidP="006F389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6F3896" w:rsidRDefault="006F3896" w:rsidP="006F389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6F3896" w:rsidRDefault="006F3896" w:rsidP="006F389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A812E8">
        <w:rPr>
          <w:rFonts w:ascii="TimesNewRomanPSMT" w:hAnsi="TimesNewRomanPSMT" w:cs="TimesNewRomanPSMT"/>
          <w:sz w:val="28"/>
          <w:szCs w:val="28"/>
        </w:rPr>
        <w:t>немецкой филологии и методики преподавания немецкого языка</w:t>
      </w:r>
    </w:p>
    <w:p w:rsidR="006F3896" w:rsidRDefault="006F3896" w:rsidP="006F3896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6F3896" w:rsidRDefault="006F3896" w:rsidP="006F3896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6F3896" w:rsidRDefault="006F3896" w:rsidP="006F3896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6F3896" w:rsidRPr="00D950CD" w:rsidRDefault="006F3896" w:rsidP="006F3896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A812E8" w:rsidRPr="00A812E8" w:rsidRDefault="00A812E8" w:rsidP="00A812E8">
      <w:pPr>
        <w:suppressAutoHyphens/>
        <w:spacing w:before="120"/>
        <w:jc w:val="center"/>
        <w:rPr>
          <w:rFonts w:eastAsia="Calibri"/>
          <w:i/>
          <w:szCs w:val="22"/>
          <w:lang w:eastAsia="en-US"/>
        </w:rPr>
      </w:pPr>
      <w:bookmarkStart w:id="0" w:name="BookmarkWhereDelChr13"/>
      <w:bookmarkEnd w:id="0"/>
      <w:r w:rsidRPr="00A812E8">
        <w:rPr>
          <w:rFonts w:eastAsia="Calibri"/>
          <w:i/>
          <w:szCs w:val="22"/>
          <w:lang w:eastAsia="en-US"/>
        </w:rPr>
        <w:t>«Б</w:t>
      </w:r>
      <w:proofErr w:type="gramStart"/>
      <w:r w:rsidRPr="00A812E8">
        <w:rPr>
          <w:rFonts w:eastAsia="Calibri"/>
          <w:i/>
          <w:szCs w:val="22"/>
          <w:lang w:eastAsia="en-US"/>
        </w:rPr>
        <w:t>1</w:t>
      </w:r>
      <w:proofErr w:type="gramEnd"/>
      <w:r w:rsidRPr="00A812E8">
        <w:rPr>
          <w:rFonts w:eastAsia="Calibri"/>
          <w:i/>
          <w:szCs w:val="22"/>
          <w:lang w:eastAsia="en-US"/>
        </w:rPr>
        <w:t>.Д.В.Э.2.1 Речевой этикет (первый иностранный язык)»</w:t>
      </w:r>
    </w:p>
    <w:p w:rsidR="00A812E8" w:rsidRPr="00A812E8" w:rsidRDefault="00A812E8" w:rsidP="00A812E8">
      <w:pPr>
        <w:suppressAutoHyphens/>
        <w:jc w:val="center"/>
        <w:rPr>
          <w:rFonts w:eastAsia="Calibri"/>
          <w:szCs w:val="22"/>
          <w:lang w:eastAsia="en-US"/>
        </w:rPr>
      </w:pPr>
    </w:p>
    <w:p w:rsidR="00A812E8" w:rsidRPr="00A812E8" w:rsidRDefault="00A812E8" w:rsidP="00A812E8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A812E8">
        <w:rPr>
          <w:rFonts w:eastAsia="Calibri"/>
          <w:szCs w:val="22"/>
          <w:lang w:eastAsia="en-US"/>
        </w:rPr>
        <w:t>Уровень высшего образования</w:t>
      </w:r>
    </w:p>
    <w:p w:rsidR="00A812E8" w:rsidRPr="00A812E8" w:rsidRDefault="00A812E8" w:rsidP="00A812E8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A812E8">
        <w:rPr>
          <w:rFonts w:eastAsia="Calibri"/>
          <w:szCs w:val="22"/>
          <w:lang w:eastAsia="en-US"/>
        </w:rPr>
        <w:t>БАКАЛАВРИАТ</w:t>
      </w:r>
    </w:p>
    <w:p w:rsidR="00A812E8" w:rsidRPr="00A812E8" w:rsidRDefault="00A812E8" w:rsidP="00A812E8">
      <w:pPr>
        <w:suppressAutoHyphens/>
        <w:jc w:val="center"/>
        <w:rPr>
          <w:rFonts w:eastAsia="Calibri"/>
          <w:szCs w:val="22"/>
          <w:lang w:eastAsia="en-US"/>
        </w:rPr>
      </w:pPr>
      <w:r w:rsidRPr="00A812E8">
        <w:rPr>
          <w:rFonts w:eastAsia="Calibri"/>
          <w:szCs w:val="22"/>
          <w:lang w:eastAsia="en-US"/>
        </w:rPr>
        <w:t>Направление подготовки</w:t>
      </w:r>
    </w:p>
    <w:p w:rsidR="00A812E8" w:rsidRPr="00A812E8" w:rsidRDefault="00A812E8" w:rsidP="00A812E8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A812E8">
        <w:rPr>
          <w:rFonts w:eastAsia="Calibri"/>
          <w:i/>
          <w:szCs w:val="22"/>
          <w:u w:val="single"/>
          <w:lang w:eastAsia="en-US"/>
        </w:rPr>
        <w:t>45.03.02 Лингвистика</w:t>
      </w:r>
    </w:p>
    <w:p w:rsidR="00A812E8" w:rsidRPr="00A812E8" w:rsidRDefault="00A812E8" w:rsidP="00A812E8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 w:rsidRPr="00A812E8">
        <w:rPr>
          <w:rFonts w:eastAsia="Calibri"/>
          <w:szCs w:val="22"/>
          <w:vertAlign w:val="superscript"/>
          <w:lang w:eastAsia="en-US"/>
        </w:rPr>
        <w:t>(код и наименование направления подготовки)</w:t>
      </w:r>
    </w:p>
    <w:p w:rsidR="00A812E8" w:rsidRPr="00A812E8" w:rsidRDefault="00A812E8" w:rsidP="00A812E8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A812E8">
        <w:rPr>
          <w:rFonts w:eastAsia="Calibri"/>
          <w:i/>
          <w:szCs w:val="22"/>
          <w:u w:val="single"/>
          <w:lang w:eastAsia="en-US"/>
        </w:rPr>
        <w:t>Перевод и переводоведение (немецкий язык, второй иностранный язык)</w:t>
      </w:r>
    </w:p>
    <w:p w:rsidR="00A812E8" w:rsidRPr="00A812E8" w:rsidRDefault="00A812E8" w:rsidP="00A812E8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 w:rsidRPr="00A812E8">
        <w:rPr>
          <w:rFonts w:eastAsia="Calibr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A812E8" w:rsidRPr="00A812E8" w:rsidRDefault="00A812E8" w:rsidP="00A812E8">
      <w:pPr>
        <w:suppressAutoHyphens/>
        <w:jc w:val="center"/>
        <w:rPr>
          <w:rFonts w:eastAsia="Calibri"/>
          <w:szCs w:val="22"/>
          <w:lang w:eastAsia="en-US"/>
        </w:rPr>
      </w:pPr>
    </w:p>
    <w:p w:rsidR="00A812E8" w:rsidRPr="00A812E8" w:rsidRDefault="00A812E8" w:rsidP="00A812E8">
      <w:pPr>
        <w:suppressAutoHyphens/>
        <w:jc w:val="center"/>
        <w:rPr>
          <w:rFonts w:eastAsia="Calibri"/>
          <w:szCs w:val="22"/>
          <w:lang w:eastAsia="en-US"/>
        </w:rPr>
      </w:pPr>
      <w:r w:rsidRPr="00A812E8">
        <w:rPr>
          <w:rFonts w:eastAsia="Calibri"/>
          <w:szCs w:val="22"/>
          <w:lang w:eastAsia="en-US"/>
        </w:rPr>
        <w:t>Квалификация</w:t>
      </w:r>
    </w:p>
    <w:p w:rsidR="00A812E8" w:rsidRPr="00A812E8" w:rsidRDefault="00A812E8" w:rsidP="00A812E8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A812E8">
        <w:rPr>
          <w:rFonts w:eastAsia="Calibri"/>
          <w:i/>
          <w:szCs w:val="22"/>
          <w:u w:val="single"/>
          <w:lang w:eastAsia="en-US"/>
        </w:rPr>
        <w:t>Бакалавр</w:t>
      </w:r>
    </w:p>
    <w:p w:rsidR="00A812E8" w:rsidRPr="00A812E8" w:rsidRDefault="00A812E8" w:rsidP="00A812E8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 w:rsidRPr="00A812E8">
        <w:rPr>
          <w:rFonts w:eastAsia="Calibri"/>
          <w:szCs w:val="22"/>
          <w:lang w:eastAsia="en-US"/>
        </w:rPr>
        <w:t>Форма обучения</w:t>
      </w:r>
    </w:p>
    <w:p w:rsidR="00A812E8" w:rsidRPr="00A812E8" w:rsidRDefault="00A812E8" w:rsidP="00A812E8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A812E8">
        <w:rPr>
          <w:rFonts w:eastAsia="Calibri"/>
          <w:i/>
          <w:szCs w:val="22"/>
          <w:u w:val="single"/>
          <w:lang w:eastAsia="en-US"/>
        </w:rPr>
        <w:t>Очная</w:t>
      </w:r>
    </w:p>
    <w:p w:rsidR="00A812E8" w:rsidRPr="00A812E8" w:rsidRDefault="00A812E8" w:rsidP="00A812E8">
      <w:pPr>
        <w:suppressAutoHyphens/>
        <w:jc w:val="center"/>
        <w:rPr>
          <w:rFonts w:eastAsia="Calibri"/>
          <w:szCs w:val="22"/>
          <w:lang w:eastAsia="en-US"/>
        </w:rPr>
      </w:pPr>
    </w:p>
    <w:p w:rsidR="00A812E8" w:rsidRPr="00A812E8" w:rsidRDefault="00A812E8" w:rsidP="00A812E8">
      <w:pPr>
        <w:suppressAutoHyphens/>
        <w:jc w:val="center"/>
        <w:rPr>
          <w:rFonts w:eastAsia="Calibri"/>
          <w:szCs w:val="22"/>
          <w:lang w:eastAsia="en-US"/>
        </w:rPr>
      </w:pPr>
    </w:p>
    <w:p w:rsidR="00A812E8" w:rsidRPr="00A812E8" w:rsidRDefault="00A812E8" w:rsidP="00A812E8">
      <w:pPr>
        <w:suppressAutoHyphens/>
        <w:jc w:val="center"/>
        <w:rPr>
          <w:rFonts w:eastAsia="Calibri"/>
          <w:szCs w:val="22"/>
          <w:lang w:eastAsia="en-US"/>
        </w:rPr>
      </w:pPr>
    </w:p>
    <w:p w:rsidR="00A812E8" w:rsidRPr="00A812E8" w:rsidRDefault="00A812E8" w:rsidP="00A812E8">
      <w:pPr>
        <w:suppressAutoHyphens/>
        <w:jc w:val="center"/>
        <w:rPr>
          <w:rFonts w:eastAsia="Calibri"/>
          <w:szCs w:val="22"/>
          <w:lang w:eastAsia="en-US"/>
        </w:rPr>
      </w:pPr>
    </w:p>
    <w:p w:rsidR="00A812E8" w:rsidRPr="00A812E8" w:rsidRDefault="00A812E8" w:rsidP="00A812E8">
      <w:pPr>
        <w:suppressAutoHyphens/>
        <w:jc w:val="center"/>
        <w:rPr>
          <w:rFonts w:eastAsia="Calibri"/>
          <w:szCs w:val="22"/>
          <w:lang w:eastAsia="en-US"/>
        </w:rPr>
      </w:pPr>
    </w:p>
    <w:p w:rsidR="00A812E8" w:rsidRPr="00A812E8" w:rsidRDefault="00A812E8" w:rsidP="00A812E8">
      <w:pPr>
        <w:suppressAutoHyphens/>
        <w:jc w:val="center"/>
        <w:rPr>
          <w:rFonts w:eastAsia="Calibri"/>
          <w:szCs w:val="22"/>
          <w:lang w:eastAsia="en-US"/>
        </w:rPr>
      </w:pPr>
    </w:p>
    <w:p w:rsidR="00A812E8" w:rsidRPr="00A812E8" w:rsidRDefault="00A812E8" w:rsidP="00A812E8">
      <w:pPr>
        <w:suppressAutoHyphens/>
        <w:jc w:val="center"/>
        <w:rPr>
          <w:rFonts w:eastAsia="Calibri"/>
          <w:szCs w:val="22"/>
          <w:lang w:eastAsia="en-US"/>
        </w:rPr>
      </w:pPr>
    </w:p>
    <w:p w:rsidR="00A812E8" w:rsidRPr="00A812E8" w:rsidRDefault="00A812E8" w:rsidP="00A812E8">
      <w:pPr>
        <w:suppressAutoHyphens/>
        <w:jc w:val="center"/>
        <w:rPr>
          <w:rFonts w:eastAsia="Calibri"/>
          <w:szCs w:val="22"/>
          <w:lang w:eastAsia="en-US"/>
        </w:rPr>
      </w:pPr>
    </w:p>
    <w:p w:rsidR="00A812E8" w:rsidRPr="00A812E8" w:rsidRDefault="00A812E8" w:rsidP="00A812E8">
      <w:pPr>
        <w:suppressAutoHyphens/>
        <w:jc w:val="center"/>
        <w:rPr>
          <w:rFonts w:eastAsia="Calibri"/>
          <w:szCs w:val="22"/>
          <w:lang w:eastAsia="en-US"/>
        </w:rPr>
      </w:pPr>
    </w:p>
    <w:p w:rsidR="00A812E8" w:rsidRPr="00A812E8" w:rsidRDefault="00A812E8" w:rsidP="00A812E8">
      <w:pPr>
        <w:suppressAutoHyphens/>
        <w:jc w:val="center"/>
        <w:rPr>
          <w:rFonts w:eastAsia="Calibri"/>
          <w:szCs w:val="22"/>
          <w:lang w:eastAsia="en-US"/>
        </w:rPr>
      </w:pPr>
    </w:p>
    <w:p w:rsidR="00A812E8" w:rsidRPr="00A812E8" w:rsidRDefault="00A812E8" w:rsidP="00A812E8">
      <w:pPr>
        <w:suppressAutoHyphens/>
        <w:jc w:val="center"/>
        <w:rPr>
          <w:rFonts w:eastAsia="Calibri"/>
          <w:szCs w:val="22"/>
          <w:lang w:eastAsia="en-US"/>
        </w:rPr>
      </w:pPr>
    </w:p>
    <w:p w:rsidR="00A812E8" w:rsidRPr="00A812E8" w:rsidRDefault="00A812E8" w:rsidP="00A812E8">
      <w:pPr>
        <w:suppressAutoHyphens/>
        <w:jc w:val="center"/>
        <w:rPr>
          <w:rFonts w:eastAsia="Calibri"/>
          <w:szCs w:val="22"/>
          <w:lang w:eastAsia="en-US"/>
        </w:rPr>
      </w:pPr>
    </w:p>
    <w:p w:rsidR="00A812E8" w:rsidRPr="00A812E8" w:rsidRDefault="00A812E8" w:rsidP="00A812E8">
      <w:pPr>
        <w:suppressAutoHyphens/>
        <w:jc w:val="center"/>
        <w:rPr>
          <w:rFonts w:eastAsia="Calibri"/>
          <w:szCs w:val="22"/>
          <w:lang w:eastAsia="en-US"/>
        </w:rPr>
      </w:pPr>
    </w:p>
    <w:p w:rsidR="00A812E8" w:rsidRPr="00A812E8" w:rsidRDefault="00A812E8" w:rsidP="00A812E8">
      <w:pPr>
        <w:suppressAutoHyphens/>
        <w:jc w:val="center"/>
        <w:rPr>
          <w:rFonts w:eastAsia="Calibri"/>
          <w:szCs w:val="22"/>
          <w:lang w:eastAsia="en-US"/>
        </w:rPr>
      </w:pPr>
    </w:p>
    <w:p w:rsidR="00A812E8" w:rsidRPr="00A812E8" w:rsidRDefault="00A812E8" w:rsidP="00A812E8">
      <w:pPr>
        <w:suppressAutoHyphens/>
        <w:jc w:val="center"/>
        <w:rPr>
          <w:rFonts w:eastAsia="Calibri"/>
          <w:szCs w:val="22"/>
          <w:lang w:eastAsia="en-US"/>
        </w:rPr>
      </w:pPr>
    </w:p>
    <w:p w:rsidR="00A812E8" w:rsidRPr="00A812E8" w:rsidRDefault="00A812E8" w:rsidP="00A812E8">
      <w:pPr>
        <w:suppressAutoHyphens/>
        <w:jc w:val="center"/>
        <w:rPr>
          <w:rFonts w:eastAsia="Calibri"/>
          <w:szCs w:val="22"/>
          <w:lang w:eastAsia="en-US"/>
        </w:rPr>
      </w:pPr>
    </w:p>
    <w:p w:rsidR="00A812E8" w:rsidRPr="00A812E8" w:rsidRDefault="00A812E8" w:rsidP="00A812E8">
      <w:pPr>
        <w:suppressAutoHyphens/>
        <w:jc w:val="center"/>
        <w:rPr>
          <w:rFonts w:eastAsia="Calibri"/>
          <w:szCs w:val="22"/>
          <w:lang w:eastAsia="en-US"/>
        </w:rPr>
        <w:sectPr w:rsidR="00A812E8" w:rsidRPr="00A812E8" w:rsidSect="003E287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eastAsia="Calibri"/>
          <w:szCs w:val="22"/>
          <w:lang w:eastAsia="en-US"/>
        </w:rPr>
        <w:t>Год набора 2021</w:t>
      </w:r>
    </w:p>
    <w:p w:rsidR="006F3896" w:rsidRPr="00E01DB3" w:rsidRDefault="006F3896" w:rsidP="00A812E8">
      <w:pPr>
        <w:suppressAutoHyphens/>
        <w:rPr>
          <w:rFonts w:eastAsiaTheme="minorHAnsi"/>
          <w:szCs w:val="22"/>
          <w:lang w:eastAsia="en-US"/>
        </w:rPr>
      </w:pPr>
    </w:p>
    <w:p w:rsidR="00281255" w:rsidRDefault="00281255">
      <w:pPr>
        <w:spacing w:after="200" w:line="276" w:lineRule="auto"/>
        <w:rPr>
          <w:rFonts w:eastAsiaTheme="minorHAnsi"/>
          <w:szCs w:val="22"/>
          <w:lang w:eastAsia="en-US"/>
        </w:rPr>
      </w:pPr>
    </w:p>
    <w:p w:rsidR="006F3896" w:rsidRPr="004269E2" w:rsidRDefault="001457BA" w:rsidP="006F3896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Составители</w:t>
      </w:r>
      <w:r w:rsidR="006F3896">
        <w:rPr>
          <w:rFonts w:eastAsia="Calibri"/>
          <w:sz w:val="28"/>
          <w:szCs w:val="28"/>
          <w:lang w:eastAsia="en-US"/>
        </w:rPr>
        <w:t xml:space="preserve"> ______________________________</w:t>
      </w:r>
      <w:r w:rsidR="006F3896" w:rsidRPr="004269E2">
        <w:rPr>
          <w:rFonts w:eastAsia="Calibri"/>
          <w:sz w:val="28"/>
          <w:szCs w:val="28"/>
          <w:lang w:eastAsia="en-US"/>
        </w:rPr>
        <w:t xml:space="preserve"> </w:t>
      </w:r>
      <w:r w:rsidR="00A812E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Щербина В.Е.</w:t>
      </w:r>
    </w:p>
    <w:p w:rsidR="006F3896" w:rsidRPr="004269E2" w:rsidRDefault="006F3896" w:rsidP="006F3896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6F3896" w:rsidRDefault="006F3896" w:rsidP="006F3896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6F3896" w:rsidRDefault="006F3896" w:rsidP="006F3896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6F3896" w:rsidRPr="004269E2" w:rsidRDefault="006F3896" w:rsidP="006F3896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1457BA">
        <w:rPr>
          <w:rFonts w:eastAsia="Calibri"/>
          <w:sz w:val="28"/>
          <w:szCs w:val="28"/>
          <w:lang w:eastAsia="en-US"/>
        </w:rPr>
        <w:t>немецкой филологии и методики преподавания немецкого языка</w:t>
      </w:r>
    </w:p>
    <w:p w:rsidR="006F3896" w:rsidRDefault="006F3896" w:rsidP="006F3896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6F3896" w:rsidRPr="004269E2" w:rsidRDefault="006F3896" w:rsidP="006F3896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 </w:t>
      </w:r>
      <w:r w:rsidR="001457BA">
        <w:rPr>
          <w:rFonts w:eastAsia="Calibri"/>
          <w:sz w:val="28"/>
          <w:szCs w:val="28"/>
          <w:lang w:eastAsia="en-US"/>
        </w:rPr>
        <w:t xml:space="preserve">                     </w:t>
      </w:r>
      <w:r w:rsidR="00A94E4C">
        <w:rPr>
          <w:rFonts w:eastAsia="Calibri"/>
          <w:sz w:val="28"/>
          <w:szCs w:val="28"/>
          <w:lang w:eastAsia="en-US"/>
        </w:rPr>
        <w:t>Симутова О</w:t>
      </w:r>
      <w:r w:rsidR="001457BA">
        <w:rPr>
          <w:rFonts w:eastAsia="Calibri"/>
          <w:sz w:val="28"/>
          <w:szCs w:val="28"/>
          <w:lang w:eastAsia="en-US"/>
        </w:rPr>
        <w:t>.</w:t>
      </w:r>
      <w:r w:rsidR="00A94E4C">
        <w:rPr>
          <w:rFonts w:eastAsia="Calibri"/>
          <w:sz w:val="28"/>
          <w:szCs w:val="28"/>
          <w:lang w:eastAsia="en-US"/>
        </w:rPr>
        <w:t>П</w:t>
      </w:r>
      <w:r w:rsidR="001457BA">
        <w:rPr>
          <w:rFonts w:eastAsia="Calibri"/>
          <w:sz w:val="28"/>
          <w:szCs w:val="28"/>
          <w:lang w:eastAsia="en-US"/>
        </w:rPr>
        <w:t>.</w:t>
      </w:r>
    </w:p>
    <w:p w:rsidR="006F3896" w:rsidRDefault="006F3896" w:rsidP="006F3896">
      <w:pPr>
        <w:jc w:val="both"/>
        <w:rPr>
          <w:snapToGrid w:val="0"/>
          <w:sz w:val="28"/>
          <w:szCs w:val="28"/>
        </w:rPr>
      </w:pPr>
    </w:p>
    <w:p w:rsidR="006F3896" w:rsidRDefault="006F3896" w:rsidP="006F3896">
      <w:pPr>
        <w:jc w:val="both"/>
        <w:rPr>
          <w:snapToGrid w:val="0"/>
          <w:sz w:val="28"/>
          <w:szCs w:val="28"/>
        </w:rPr>
      </w:pPr>
    </w:p>
    <w:p w:rsidR="006F3896" w:rsidRDefault="006F3896" w:rsidP="006F3896">
      <w:pPr>
        <w:jc w:val="both"/>
        <w:rPr>
          <w:snapToGrid w:val="0"/>
          <w:sz w:val="28"/>
          <w:szCs w:val="28"/>
        </w:rPr>
      </w:pPr>
    </w:p>
    <w:p w:rsidR="006F3896" w:rsidRDefault="006F3896" w:rsidP="006F3896">
      <w:pPr>
        <w:jc w:val="both"/>
        <w:rPr>
          <w:snapToGrid w:val="0"/>
          <w:sz w:val="28"/>
          <w:szCs w:val="28"/>
        </w:rPr>
      </w:pPr>
    </w:p>
    <w:p w:rsidR="006F3896" w:rsidRDefault="006F3896" w:rsidP="006F3896">
      <w:pPr>
        <w:jc w:val="both"/>
        <w:rPr>
          <w:snapToGrid w:val="0"/>
          <w:sz w:val="28"/>
          <w:szCs w:val="28"/>
        </w:rPr>
      </w:pPr>
    </w:p>
    <w:p w:rsidR="006F3896" w:rsidRDefault="006F3896" w:rsidP="006F3896">
      <w:pPr>
        <w:jc w:val="both"/>
        <w:rPr>
          <w:snapToGrid w:val="0"/>
          <w:sz w:val="28"/>
          <w:szCs w:val="28"/>
        </w:rPr>
      </w:pPr>
    </w:p>
    <w:p w:rsidR="006F3896" w:rsidRDefault="006F3896" w:rsidP="006F3896">
      <w:pPr>
        <w:jc w:val="both"/>
        <w:rPr>
          <w:snapToGrid w:val="0"/>
          <w:sz w:val="28"/>
          <w:szCs w:val="28"/>
        </w:rPr>
      </w:pPr>
    </w:p>
    <w:p w:rsidR="006F3896" w:rsidRDefault="006F3896" w:rsidP="006F3896">
      <w:pPr>
        <w:jc w:val="both"/>
        <w:rPr>
          <w:snapToGrid w:val="0"/>
          <w:sz w:val="28"/>
          <w:szCs w:val="28"/>
        </w:rPr>
      </w:pPr>
    </w:p>
    <w:p w:rsidR="006F3896" w:rsidRDefault="006F3896" w:rsidP="006F3896">
      <w:pPr>
        <w:jc w:val="both"/>
        <w:rPr>
          <w:snapToGrid w:val="0"/>
          <w:sz w:val="28"/>
          <w:szCs w:val="28"/>
        </w:rPr>
      </w:pPr>
    </w:p>
    <w:p w:rsidR="006F3896" w:rsidRDefault="006F3896" w:rsidP="006F3896">
      <w:pPr>
        <w:jc w:val="both"/>
        <w:rPr>
          <w:snapToGrid w:val="0"/>
          <w:sz w:val="28"/>
          <w:szCs w:val="28"/>
        </w:rPr>
      </w:pPr>
    </w:p>
    <w:p w:rsidR="006F3896" w:rsidRDefault="006F3896" w:rsidP="006F3896">
      <w:pPr>
        <w:jc w:val="both"/>
        <w:rPr>
          <w:snapToGrid w:val="0"/>
          <w:sz w:val="28"/>
          <w:szCs w:val="28"/>
        </w:rPr>
      </w:pPr>
    </w:p>
    <w:p w:rsidR="006F3896" w:rsidRDefault="006F3896" w:rsidP="006F3896">
      <w:pPr>
        <w:jc w:val="both"/>
        <w:rPr>
          <w:snapToGrid w:val="0"/>
          <w:sz w:val="28"/>
          <w:szCs w:val="28"/>
        </w:rPr>
      </w:pPr>
    </w:p>
    <w:p w:rsidR="006F3896" w:rsidRDefault="006F3896" w:rsidP="006F3896">
      <w:pPr>
        <w:jc w:val="both"/>
        <w:rPr>
          <w:snapToGrid w:val="0"/>
          <w:sz w:val="28"/>
          <w:szCs w:val="28"/>
        </w:rPr>
      </w:pPr>
    </w:p>
    <w:p w:rsidR="001457BA" w:rsidRDefault="001457BA" w:rsidP="006F3896">
      <w:pPr>
        <w:jc w:val="both"/>
        <w:rPr>
          <w:snapToGrid w:val="0"/>
          <w:sz w:val="28"/>
          <w:szCs w:val="28"/>
        </w:rPr>
      </w:pPr>
    </w:p>
    <w:p w:rsidR="001457BA" w:rsidRDefault="001457BA" w:rsidP="006F3896">
      <w:pPr>
        <w:jc w:val="both"/>
        <w:rPr>
          <w:snapToGrid w:val="0"/>
          <w:sz w:val="28"/>
          <w:szCs w:val="28"/>
        </w:rPr>
      </w:pPr>
    </w:p>
    <w:p w:rsidR="001457BA" w:rsidRDefault="001457BA" w:rsidP="006F3896">
      <w:pPr>
        <w:jc w:val="both"/>
        <w:rPr>
          <w:snapToGrid w:val="0"/>
          <w:sz w:val="28"/>
          <w:szCs w:val="28"/>
        </w:rPr>
      </w:pPr>
    </w:p>
    <w:p w:rsidR="001457BA" w:rsidRDefault="001457BA" w:rsidP="006F3896">
      <w:pPr>
        <w:jc w:val="both"/>
        <w:rPr>
          <w:snapToGrid w:val="0"/>
          <w:sz w:val="28"/>
          <w:szCs w:val="28"/>
        </w:rPr>
      </w:pPr>
    </w:p>
    <w:p w:rsidR="006F3896" w:rsidRDefault="006F3896" w:rsidP="006F3896">
      <w:pPr>
        <w:jc w:val="both"/>
        <w:rPr>
          <w:snapToGrid w:val="0"/>
          <w:sz w:val="28"/>
          <w:szCs w:val="28"/>
        </w:rPr>
      </w:pPr>
    </w:p>
    <w:p w:rsidR="006F3896" w:rsidRDefault="006F3896" w:rsidP="006F3896">
      <w:pPr>
        <w:jc w:val="both"/>
        <w:rPr>
          <w:snapToGrid w:val="0"/>
          <w:sz w:val="28"/>
          <w:szCs w:val="28"/>
        </w:rPr>
      </w:pPr>
    </w:p>
    <w:p w:rsidR="006F3896" w:rsidRDefault="006F3896" w:rsidP="006F3896">
      <w:pPr>
        <w:jc w:val="both"/>
        <w:rPr>
          <w:snapToGrid w:val="0"/>
          <w:sz w:val="28"/>
          <w:szCs w:val="28"/>
        </w:rPr>
      </w:pPr>
    </w:p>
    <w:p w:rsidR="006F3896" w:rsidRDefault="006F3896" w:rsidP="006F3896">
      <w:pPr>
        <w:jc w:val="both"/>
        <w:rPr>
          <w:snapToGrid w:val="0"/>
          <w:sz w:val="28"/>
          <w:szCs w:val="28"/>
        </w:rPr>
      </w:pPr>
    </w:p>
    <w:p w:rsidR="006F3896" w:rsidRDefault="006F3896" w:rsidP="006F3896">
      <w:pPr>
        <w:jc w:val="both"/>
        <w:rPr>
          <w:snapToGrid w:val="0"/>
          <w:sz w:val="28"/>
          <w:szCs w:val="28"/>
        </w:rPr>
      </w:pPr>
    </w:p>
    <w:p w:rsidR="006F3896" w:rsidRDefault="006F3896" w:rsidP="006F3896">
      <w:pPr>
        <w:jc w:val="both"/>
        <w:rPr>
          <w:snapToGrid w:val="0"/>
          <w:sz w:val="28"/>
          <w:szCs w:val="28"/>
        </w:rPr>
      </w:pPr>
    </w:p>
    <w:p w:rsidR="006F3896" w:rsidRDefault="006F3896" w:rsidP="006F3896">
      <w:pPr>
        <w:jc w:val="both"/>
        <w:rPr>
          <w:snapToGrid w:val="0"/>
          <w:sz w:val="28"/>
          <w:szCs w:val="28"/>
        </w:rPr>
      </w:pPr>
    </w:p>
    <w:p w:rsidR="006F3896" w:rsidRPr="009307BE" w:rsidRDefault="006F3896" w:rsidP="006F3896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указания</w:t>
      </w:r>
      <w:r w:rsidRPr="004269E2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</w:t>
      </w:r>
      <w:r w:rsidR="000060D2">
        <w:rPr>
          <w:rFonts w:eastAsia="Calibri"/>
          <w:sz w:val="28"/>
          <w:szCs w:val="28"/>
          <w:lang w:eastAsia="en-US"/>
        </w:rPr>
        <w:t xml:space="preserve"> </w:t>
      </w:r>
      <w:bookmarkStart w:id="1" w:name="_GoBack"/>
      <w:bookmarkEnd w:id="1"/>
      <w:r w:rsidR="000060D2">
        <w:rPr>
          <w:sz w:val="28"/>
          <w:szCs w:val="28"/>
        </w:rPr>
        <w:t>«</w:t>
      </w:r>
      <w:r w:rsidR="00911A87" w:rsidRPr="00911A87">
        <w:rPr>
          <w:sz w:val="28"/>
          <w:szCs w:val="28"/>
        </w:rPr>
        <w:t>Речевой этикет (первый иностранный язык)»</w:t>
      </w:r>
      <w:r w:rsidRPr="00911A87">
        <w:rPr>
          <w:rFonts w:eastAsia="Calibri"/>
          <w:sz w:val="28"/>
          <w:szCs w:val="28"/>
          <w:lang w:eastAsia="en-US"/>
        </w:rPr>
        <w:t>,</w:t>
      </w:r>
      <w:r w:rsidRPr="004269E2">
        <w:rPr>
          <w:rFonts w:eastAsia="Calibri"/>
          <w:sz w:val="28"/>
          <w:szCs w:val="28"/>
          <w:lang w:eastAsia="en-US"/>
        </w:rPr>
        <w:t xml:space="preserve"> зарегистрированной в ЦИТ под учетным номером________</w:t>
      </w:r>
      <w:r>
        <w:rPr>
          <w:rFonts w:eastAsia="Calibri"/>
          <w:sz w:val="28"/>
          <w:szCs w:val="28"/>
          <w:lang w:eastAsia="en-US"/>
        </w:rPr>
        <w:t>___</w:t>
      </w:r>
    </w:p>
    <w:p w:rsidR="006F3896" w:rsidRDefault="006F3896" w:rsidP="006F3896">
      <w:pPr>
        <w:jc w:val="both"/>
        <w:rPr>
          <w:sz w:val="28"/>
          <w:szCs w:val="28"/>
        </w:rPr>
      </w:pPr>
    </w:p>
    <w:p w:rsidR="006F3896" w:rsidRDefault="006F3896" w:rsidP="006F3896">
      <w:pPr>
        <w:jc w:val="both"/>
        <w:rPr>
          <w:snapToGrid w:val="0"/>
          <w:sz w:val="28"/>
          <w:szCs w:val="28"/>
        </w:rPr>
      </w:pPr>
    </w:p>
    <w:p w:rsidR="006F3896" w:rsidRDefault="006F3896" w:rsidP="001457BA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6F3896" w:rsidRDefault="006F3896" w:rsidP="006F3896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sdt>
      <w:sdtPr>
        <w:rPr>
          <w:rFonts w:eastAsia="Times New Roman"/>
          <w:b w:val="0"/>
          <w:bCs w:val="0"/>
          <w:color w:val="auto"/>
          <w:sz w:val="24"/>
          <w:szCs w:val="24"/>
          <w:lang w:eastAsia="ru-RU"/>
        </w:rPr>
        <w:id w:val="105022253"/>
      </w:sdtPr>
      <w:sdtEndPr/>
      <w:sdtContent>
        <w:p w:rsidR="006F3896" w:rsidRPr="00ED23E6" w:rsidRDefault="006F3896" w:rsidP="006F3896">
          <w:pPr>
            <w:pStyle w:val="a8"/>
            <w:numPr>
              <w:ilvl w:val="0"/>
              <w:numId w:val="0"/>
            </w:numPr>
            <w:spacing w:before="0"/>
          </w:pPr>
        </w:p>
        <w:p w:rsidR="00B72BF0" w:rsidRPr="00B72BF0" w:rsidRDefault="002128B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B72BF0">
            <w:rPr>
              <w:sz w:val="28"/>
              <w:szCs w:val="28"/>
            </w:rPr>
            <w:fldChar w:fldCharType="begin"/>
          </w:r>
          <w:r w:rsidR="006F3896" w:rsidRPr="00B72BF0">
            <w:rPr>
              <w:sz w:val="28"/>
              <w:szCs w:val="28"/>
            </w:rPr>
            <w:instrText xml:space="preserve"> TOC \o "1-3" \h \z \u </w:instrText>
          </w:r>
          <w:r w:rsidRPr="00B72BF0">
            <w:rPr>
              <w:sz w:val="28"/>
              <w:szCs w:val="28"/>
            </w:rPr>
            <w:fldChar w:fldCharType="separate"/>
          </w:r>
          <w:hyperlink w:anchor="_Toc16637772" w:history="1">
            <w:r w:rsidR="00B72BF0" w:rsidRPr="00B72BF0">
              <w:rPr>
                <w:rStyle w:val="a7"/>
                <w:noProof/>
                <w:spacing w:val="7"/>
                <w:sz w:val="28"/>
                <w:szCs w:val="28"/>
              </w:rPr>
              <w:t>1 Методические указания по практическим занятиям</w:t>
            </w:r>
            <w:r w:rsidR="00B72BF0" w:rsidRPr="00B72BF0">
              <w:rPr>
                <w:noProof/>
                <w:webHidden/>
                <w:sz w:val="28"/>
                <w:szCs w:val="28"/>
              </w:rPr>
              <w:tab/>
            </w:r>
            <w:r w:rsidR="00B72BF0" w:rsidRPr="00B72BF0">
              <w:rPr>
                <w:noProof/>
                <w:webHidden/>
                <w:sz w:val="28"/>
                <w:szCs w:val="28"/>
              </w:rPr>
              <w:fldChar w:fldCharType="begin"/>
            </w:r>
            <w:r w:rsidR="00B72BF0" w:rsidRPr="00B72BF0">
              <w:rPr>
                <w:noProof/>
                <w:webHidden/>
                <w:sz w:val="28"/>
                <w:szCs w:val="28"/>
              </w:rPr>
              <w:instrText xml:space="preserve"> PAGEREF _Toc16637772 \h </w:instrText>
            </w:r>
            <w:r w:rsidR="00B72BF0" w:rsidRPr="00B72BF0">
              <w:rPr>
                <w:noProof/>
                <w:webHidden/>
                <w:sz w:val="28"/>
                <w:szCs w:val="28"/>
              </w:rPr>
            </w:r>
            <w:r w:rsidR="00B72BF0" w:rsidRPr="00B72BF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812E8">
              <w:rPr>
                <w:noProof/>
                <w:webHidden/>
                <w:sz w:val="28"/>
                <w:szCs w:val="28"/>
              </w:rPr>
              <w:t>5</w:t>
            </w:r>
            <w:r w:rsidR="00B72BF0" w:rsidRPr="00B72BF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72BF0" w:rsidRPr="00B72BF0" w:rsidRDefault="000060D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6637773" w:history="1">
            <w:r w:rsidR="00B72BF0" w:rsidRPr="00B72BF0">
              <w:rPr>
                <w:rStyle w:val="a7"/>
                <w:noProof/>
                <w:spacing w:val="7"/>
                <w:sz w:val="28"/>
                <w:szCs w:val="28"/>
              </w:rPr>
              <w:t>2 Методические указания по выполнению индивидуального творческого задания</w:t>
            </w:r>
            <w:r w:rsidR="00B72BF0" w:rsidRPr="00B72BF0">
              <w:rPr>
                <w:noProof/>
                <w:webHidden/>
                <w:sz w:val="28"/>
                <w:szCs w:val="28"/>
              </w:rPr>
              <w:tab/>
            </w:r>
            <w:r w:rsidR="00B72BF0" w:rsidRPr="00B72BF0">
              <w:rPr>
                <w:noProof/>
                <w:webHidden/>
                <w:sz w:val="28"/>
                <w:szCs w:val="28"/>
              </w:rPr>
              <w:fldChar w:fldCharType="begin"/>
            </w:r>
            <w:r w:rsidR="00B72BF0" w:rsidRPr="00B72BF0">
              <w:rPr>
                <w:noProof/>
                <w:webHidden/>
                <w:sz w:val="28"/>
                <w:szCs w:val="28"/>
              </w:rPr>
              <w:instrText xml:space="preserve"> PAGEREF _Toc16637773 \h </w:instrText>
            </w:r>
            <w:r w:rsidR="00B72BF0" w:rsidRPr="00B72BF0">
              <w:rPr>
                <w:noProof/>
                <w:webHidden/>
                <w:sz w:val="28"/>
                <w:szCs w:val="28"/>
              </w:rPr>
            </w:r>
            <w:r w:rsidR="00B72BF0" w:rsidRPr="00B72BF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812E8">
              <w:rPr>
                <w:noProof/>
                <w:webHidden/>
                <w:sz w:val="28"/>
                <w:szCs w:val="28"/>
              </w:rPr>
              <w:t>7</w:t>
            </w:r>
            <w:r w:rsidR="00B72BF0" w:rsidRPr="00B72BF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72BF0" w:rsidRPr="00B72BF0" w:rsidRDefault="000060D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6637774" w:history="1">
            <w:r w:rsidR="00B72BF0" w:rsidRPr="00B72BF0">
              <w:rPr>
                <w:rStyle w:val="a7"/>
                <w:noProof/>
                <w:spacing w:val="7"/>
                <w:sz w:val="28"/>
                <w:szCs w:val="28"/>
              </w:rPr>
              <w:t>3 Методические указания по самостоятельной работе</w:t>
            </w:r>
            <w:r w:rsidR="00B72BF0" w:rsidRPr="00B72BF0">
              <w:rPr>
                <w:noProof/>
                <w:webHidden/>
                <w:sz w:val="28"/>
                <w:szCs w:val="28"/>
              </w:rPr>
              <w:tab/>
            </w:r>
            <w:r w:rsidR="00B72BF0" w:rsidRPr="00B72BF0">
              <w:rPr>
                <w:noProof/>
                <w:webHidden/>
                <w:sz w:val="28"/>
                <w:szCs w:val="28"/>
              </w:rPr>
              <w:fldChar w:fldCharType="begin"/>
            </w:r>
            <w:r w:rsidR="00B72BF0" w:rsidRPr="00B72BF0">
              <w:rPr>
                <w:noProof/>
                <w:webHidden/>
                <w:sz w:val="28"/>
                <w:szCs w:val="28"/>
              </w:rPr>
              <w:instrText xml:space="preserve"> PAGEREF _Toc16637774 \h </w:instrText>
            </w:r>
            <w:r w:rsidR="00B72BF0" w:rsidRPr="00B72BF0">
              <w:rPr>
                <w:noProof/>
                <w:webHidden/>
                <w:sz w:val="28"/>
                <w:szCs w:val="28"/>
              </w:rPr>
            </w:r>
            <w:r w:rsidR="00B72BF0" w:rsidRPr="00B72BF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812E8">
              <w:rPr>
                <w:noProof/>
                <w:webHidden/>
                <w:sz w:val="28"/>
                <w:szCs w:val="28"/>
              </w:rPr>
              <w:t>8</w:t>
            </w:r>
            <w:r w:rsidR="00B72BF0" w:rsidRPr="00B72BF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72BF0" w:rsidRPr="00B72BF0" w:rsidRDefault="000060D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6637775" w:history="1">
            <w:r w:rsidR="00B72BF0" w:rsidRPr="00B72BF0">
              <w:rPr>
                <w:rStyle w:val="a7"/>
                <w:noProof/>
                <w:spacing w:val="7"/>
                <w:sz w:val="28"/>
                <w:szCs w:val="28"/>
              </w:rPr>
              <w:t>4 Методические указания по промежуточной аттестации</w:t>
            </w:r>
            <w:r w:rsidR="00B72BF0" w:rsidRPr="00B72BF0">
              <w:rPr>
                <w:noProof/>
                <w:webHidden/>
                <w:sz w:val="28"/>
                <w:szCs w:val="28"/>
              </w:rPr>
              <w:tab/>
            </w:r>
            <w:r w:rsidR="00B72BF0" w:rsidRPr="00B72BF0">
              <w:rPr>
                <w:noProof/>
                <w:webHidden/>
                <w:sz w:val="28"/>
                <w:szCs w:val="28"/>
              </w:rPr>
              <w:fldChar w:fldCharType="begin"/>
            </w:r>
            <w:r w:rsidR="00B72BF0" w:rsidRPr="00B72BF0">
              <w:rPr>
                <w:noProof/>
                <w:webHidden/>
                <w:sz w:val="28"/>
                <w:szCs w:val="28"/>
              </w:rPr>
              <w:instrText xml:space="preserve"> PAGEREF _Toc16637775 \h </w:instrText>
            </w:r>
            <w:r w:rsidR="00B72BF0" w:rsidRPr="00B72BF0">
              <w:rPr>
                <w:noProof/>
                <w:webHidden/>
                <w:sz w:val="28"/>
                <w:szCs w:val="28"/>
              </w:rPr>
            </w:r>
            <w:r w:rsidR="00B72BF0" w:rsidRPr="00B72BF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812E8">
              <w:rPr>
                <w:noProof/>
                <w:webHidden/>
                <w:sz w:val="28"/>
                <w:szCs w:val="28"/>
              </w:rPr>
              <w:t>12</w:t>
            </w:r>
            <w:r w:rsidR="00B72BF0" w:rsidRPr="00B72BF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F3896" w:rsidRDefault="002128B0" w:rsidP="006F3896">
          <w:pPr>
            <w:spacing w:line="276" w:lineRule="auto"/>
          </w:pPr>
          <w:r w:rsidRPr="00B72BF0">
            <w:rPr>
              <w:sz w:val="28"/>
              <w:szCs w:val="28"/>
            </w:rPr>
            <w:fldChar w:fldCharType="end"/>
          </w:r>
        </w:p>
      </w:sdtContent>
    </w:sdt>
    <w:p w:rsidR="006F3896" w:rsidRDefault="006F3896" w:rsidP="006F3896"/>
    <w:p w:rsidR="006F3896" w:rsidRDefault="006F3896" w:rsidP="006F3896">
      <w:pPr>
        <w:rPr>
          <w:i/>
        </w:rPr>
      </w:pPr>
    </w:p>
    <w:p w:rsidR="006F3896" w:rsidRPr="00AD0E63" w:rsidRDefault="006F3896" w:rsidP="006F3896"/>
    <w:p w:rsidR="006F3896" w:rsidRPr="00AD0E63" w:rsidRDefault="006F3896" w:rsidP="006F3896"/>
    <w:p w:rsidR="006F3896" w:rsidRPr="00AD0E63" w:rsidRDefault="006F3896" w:rsidP="006F3896"/>
    <w:p w:rsidR="006F3896" w:rsidRDefault="006F3896" w:rsidP="006F3896"/>
    <w:p w:rsidR="006F3896" w:rsidRPr="00AD0E63" w:rsidRDefault="006F3896" w:rsidP="006F3896"/>
    <w:p w:rsidR="006F3896" w:rsidRPr="00AD0E63" w:rsidRDefault="006F3896" w:rsidP="006F3896"/>
    <w:p w:rsidR="006F3896" w:rsidRDefault="006F3896" w:rsidP="006F3896"/>
    <w:p w:rsidR="006F3896" w:rsidRPr="009307BE" w:rsidRDefault="006F3896" w:rsidP="00C317FE">
      <w:pPr>
        <w:pStyle w:val="1"/>
        <w:numPr>
          <w:ilvl w:val="0"/>
          <w:numId w:val="0"/>
        </w:numPr>
        <w:spacing w:before="0"/>
        <w:ind w:firstLine="709"/>
        <w:rPr>
          <w:color w:val="000000"/>
          <w:spacing w:val="7"/>
        </w:rPr>
      </w:pPr>
      <w:r>
        <w:rPr>
          <w:sz w:val="24"/>
        </w:rPr>
        <w:br w:type="page"/>
      </w:r>
      <w:bookmarkStart w:id="2" w:name="_Toc10759798"/>
      <w:bookmarkStart w:id="3" w:name="_Toc16637772"/>
      <w:r w:rsidRPr="009307BE">
        <w:rPr>
          <w:color w:val="000000"/>
          <w:spacing w:val="7"/>
        </w:rPr>
        <w:lastRenderedPageBreak/>
        <w:t xml:space="preserve">1 Методические указания по </w:t>
      </w:r>
      <w:r w:rsidR="001E3CD9">
        <w:rPr>
          <w:color w:val="000000"/>
          <w:spacing w:val="7"/>
        </w:rPr>
        <w:t>практическим</w:t>
      </w:r>
      <w:r w:rsidRPr="009307BE">
        <w:rPr>
          <w:color w:val="000000"/>
          <w:spacing w:val="7"/>
        </w:rPr>
        <w:t xml:space="preserve"> занятиям</w:t>
      </w:r>
      <w:bookmarkEnd w:id="2"/>
      <w:bookmarkEnd w:id="3"/>
    </w:p>
    <w:p w:rsidR="006F3896" w:rsidRPr="009307BE" w:rsidRDefault="006F3896" w:rsidP="00C317FE">
      <w:pPr>
        <w:spacing w:line="276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:rsidR="00952E1F" w:rsidRDefault="001E3CD9" w:rsidP="00C317F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занятия</w:t>
      </w:r>
      <w:r w:rsidR="006F3896" w:rsidRPr="009307BE">
        <w:rPr>
          <w:sz w:val="28"/>
          <w:szCs w:val="28"/>
        </w:rPr>
        <w:t xml:space="preserve"> являются основн</w:t>
      </w:r>
      <w:r w:rsidR="00952E1F">
        <w:rPr>
          <w:sz w:val="28"/>
          <w:szCs w:val="28"/>
        </w:rPr>
        <w:t>ой</w:t>
      </w:r>
      <w:r w:rsidR="006F3896" w:rsidRPr="009307BE">
        <w:rPr>
          <w:sz w:val="28"/>
          <w:szCs w:val="28"/>
        </w:rPr>
        <w:t xml:space="preserve"> форм</w:t>
      </w:r>
      <w:r w:rsidR="00952E1F">
        <w:rPr>
          <w:sz w:val="28"/>
          <w:szCs w:val="28"/>
        </w:rPr>
        <w:t>ой</w:t>
      </w:r>
      <w:r w:rsidR="006F3896" w:rsidRPr="009307BE">
        <w:rPr>
          <w:sz w:val="28"/>
          <w:szCs w:val="28"/>
        </w:rPr>
        <w:t xml:space="preserve"> обучения дисциплине «</w:t>
      </w:r>
      <w:r>
        <w:rPr>
          <w:sz w:val="28"/>
          <w:szCs w:val="28"/>
        </w:rPr>
        <w:t>Речевой этикет (</w:t>
      </w:r>
      <w:r w:rsidR="000F731E">
        <w:rPr>
          <w:sz w:val="28"/>
          <w:szCs w:val="28"/>
        </w:rPr>
        <w:t>первый</w:t>
      </w:r>
      <w:r>
        <w:rPr>
          <w:sz w:val="28"/>
          <w:szCs w:val="28"/>
        </w:rPr>
        <w:t xml:space="preserve"> иностранный язык)</w:t>
      </w:r>
      <w:r w:rsidR="006F3896" w:rsidRPr="009307BE">
        <w:rPr>
          <w:sz w:val="28"/>
          <w:szCs w:val="28"/>
        </w:rPr>
        <w:t xml:space="preserve">», </w:t>
      </w:r>
      <w:r w:rsidR="00952E1F">
        <w:rPr>
          <w:sz w:val="28"/>
          <w:szCs w:val="28"/>
        </w:rPr>
        <w:t>за время освоения которой студенты должны:</w:t>
      </w:r>
    </w:p>
    <w:p w:rsidR="00952E1F" w:rsidRPr="00952E1F" w:rsidRDefault="00952E1F" w:rsidP="00C317FE">
      <w:pPr>
        <w:pStyle w:val="a6"/>
        <w:numPr>
          <w:ilvl w:val="0"/>
          <w:numId w:val="7"/>
        </w:numPr>
        <w:ind w:left="993" w:hanging="284"/>
        <w:jc w:val="both"/>
        <w:rPr>
          <w:sz w:val="28"/>
          <w:szCs w:val="28"/>
        </w:rPr>
      </w:pPr>
      <w:r w:rsidRPr="00952E1F">
        <w:rPr>
          <w:sz w:val="28"/>
          <w:szCs w:val="28"/>
        </w:rPr>
        <w:t>приобрести умение устанавливать контакт с собеседником в различных ситуациях общения, передавать или получать определенную информацию;</w:t>
      </w:r>
    </w:p>
    <w:p w:rsidR="00952E1F" w:rsidRPr="00952E1F" w:rsidRDefault="00952E1F" w:rsidP="00C317FE">
      <w:pPr>
        <w:pStyle w:val="a6"/>
        <w:numPr>
          <w:ilvl w:val="0"/>
          <w:numId w:val="7"/>
        </w:numPr>
        <w:ind w:left="993" w:hanging="284"/>
        <w:jc w:val="both"/>
        <w:rPr>
          <w:sz w:val="28"/>
          <w:szCs w:val="28"/>
        </w:rPr>
      </w:pPr>
      <w:r w:rsidRPr="00952E1F">
        <w:rPr>
          <w:sz w:val="28"/>
          <w:szCs w:val="28"/>
        </w:rPr>
        <w:t xml:space="preserve">приобрести умение </w:t>
      </w:r>
      <w:r>
        <w:rPr>
          <w:sz w:val="28"/>
          <w:szCs w:val="28"/>
        </w:rPr>
        <w:t xml:space="preserve">выявлять различия и совпадения </w:t>
      </w:r>
      <w:r w:rsidRPr="00952E1F">
        <w:rPr>
          <w:sz w:val="28"/>
          <w:szCs w:val="28"/>
        </w:rPr>
        <w:t xml:space="preserve">в вербальном и невербальном поведении представителей различных </w:t>
      </w:r>
      <w:proofErr w:type="spellStart"/>
      <w:r w:rsidRPr="00952E1F">
        <w:rPr>
          <w:sz w:val="28"/>
          <w:szCs w:val="28"/>
        </w:rPr>
        <w:t>лингвокультурных</w:t>
      </w:r>
      <w:proofErr w:type="spellEnd"/>
      <w:r w:rsidRPr="00952E1F">
        <w:rPr>
          <w:sz w:val="28"/>
          <w:szCs w:val="28"/>
        </w:rPr>
        <w:t xml:space="preserve"> общностей;</w:t>
      </w:r>
    </w:p>
    <w:p w:rsidR="00952E1F" w:rsidRPr="00952E1F" w:rsidRDefault="00952E1F" w:rsidP="00C317FE">
      <w:pPr>
        <w:pStyle w:val="a6"/>
        <w:numPr>
          <w:ilvl w:val="0"/>
          <w:numId w:val="7"/>
        </w:numPr>
        <w:ind w:left="993" w:hanging="284"/>
        <w:jc w:val="both"/>
        <w:rPr>
          <w:sz w:val="28"/>
          <w:szCs w:val="28"/>
        </w:rPr>
      </w:pPr>
      <w:r w:rsidRPr="00952E1F">
        <w:rPr>
          <w:sz w:val="28"/>
          <w:szCs w:val="28"/>
        </w:rPr>
        <w:t>овладеть официальным, нейтральным и неофициальным регистрами общения;</w:t>
      </w:r>
    </w:p>
    <w:p w:rsidR="00952E1F" w:rsidRPr="00952E1F" w:rsidRDefault="00952E1F" w:rsidP="00C317FE">
      <w:pPr>
        <w:pStyle w:val="a6"/>
        <w:numPr>
          <w:ilvl w:val="0"/>
          <w:numId w:val="7"/>
        </w:numPr>
        <w:ind w:left="993" w:hanging="284"/>
        <w:jc w:val="both"/>
        <w:rPr>
          <w:sz w:val="28"/>
          <w:szCs w:val="28"/>
        </w:rPr>
      </w:pPr>
      <w:r w:rsidRPr="00952E1F">
        <w:rPr>
          <w:sz w:val="28"/>
          <w:szCs w:val="28"/>
        </w:rPr>
        <w:t>приобрести умение использовать этикетные формулы в устной и письменной коммуникации;</w:t>
      </w:r>
    </w:p>
    <w:p w:rsidR="00952E1F" w:rsidRPr="00952E1F" w:rsidRDefault="00952E1F" w:rsidP="00C317FE">
      <w:pPr>
        <w:pStyle w:val="a6"/>
        <w:numPr>
          <w:ilvl w:val="0"/>
          <w:numId w:val="7"/>
        </w:numPr>
        <w:ind w:left="993" w:hanging="284"/>
        <w:jc w:val="both"/>
        <w:rPr>
          <w:sz w:val="28"/>
          <w:szCs w:val="28"/>
        </w:rPr>
      </w:pPr>
      <w:r w:rsidRPr="00952E1F">
        <w:rPr>
          <w:sz w:val="28"/>
          <w:szCs w:val="28"/>
        </w:rPr>
        <w:t>овладеть основными способами достижения эквивалентности в переводе и способностью применять основные приемы перевода;</w:t>
      </w:r>
    </w:p>
    <w:p w:rsidR="00952E1F" w:rsidRPr="00952E1F" w:rsidRDefault="00952E1F" w:rsidP="00C317FE">
      <w:pPr>
        <w:pStyle w:val="a6"/>
        <w:numPr>
          <w:ilvl w:val="0"/>
          <w:numId w:val="7"/>
        </w:numPr>
        <w:spacing w:after="0"/>
        <w:ind w:left="993" w:hanging="284"/>
        <w:jc w:val="both"/>
        <w:rPr>
          <w:sz w:val="28"/>
          <w:szCs w:val="28"/>
        </w:rPr>
      </w:pPr>
      <w:r w:rsidRPr="00952E1F">
        <w:rPr>
          <w:sz w:val="28"/>
          <w:szCs w:val="28"/>
        </w:rPr>
        <w:t>приобрести умение осуществлять письменный перевод с соблюдением норм лексической эквивалентности, соблюдением грамматических, синтаксических и стилистических норм.</w:t>
      </w:r>
    </w:p>
    <w:p w:rsidR="006F3896" w:rsidRPr="009307BE" w:rsidRDefault="006F3896" w:rsidP="00C317FE">
      <w:pPr>
        <w:spacing w:line="276" w:lineRule="auto"/>
        <w:ind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t>Изучение дисциплины следует начинать с анализа раб</w:t>
      </w:r>
      <w:r w:rsidR="000F731E">
        <w:rPr>
          <w:sz w:val="28"/>
          <w:szCs w:val="28"/>
        </w:rPr>
        <w:t xml:space="preserve">очей программы, особое </w:t>
      </w:r>
      <w:proofErr w:type="gramStart"/>
      <w:r w:rsidR="000F731E">
        <w:rPr>
          <w:sz w:val="28"/>
          <w:szCs w:val="28"/>
        </w:rPr>
        <w:t>внимание</w:t>
      </w:r>
      <w:proofErr w:type="gramEnd"/>
      <w:r w:rsidRPr="009307BE">
        <w:rPr>
          <w:sz w:val="28"/>
          <w:szCs w:val="28"/>
        </w:rPr>
        <w:t xml:space="preserve"> уделяя целям и задачам, структуре и содержанию курса.</w:t>
      </w:r>
    </w:p>
    <w:p w:rsidR="006F3896" w:rsidRPr="009307BE" w:rsidRDefault="006F3896" w:rsidP="00C317FE">
      <w:pPr>
        <w:spacing w:line="276" w:lineRule="auto"/>
        <w:ind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t>Успешное освоение дисциплины «</w:t>
      </w:r>
      <w:r w:rsidR="001E3CD9">
        <w:rPr>
          <w:sz w:val="28"/>
          <w:szCs w:val="28"/>
        </w:rPr>
        <w:t>Речевой этикет (</w:t>
      </w:r>
      <w:r w:rsidR="000F731E">
        <w:rPr>
          <w:sz w:val="28"/>
          <w:szCs w:val="28"/>
        </w:rPr>
        <w:t>первый</w:t>
      </w:r>
      <w:r w:rsidR="001E3CD9">
        <w:rPr>
          <w:sz w:val="28"/>
          <w:szCs w:val="28"/>
        </w:rPr>
        <w:t xml:space="preserve"> иностранный язык)</w:t>
      </w:r>
      <w:r w:rsidRPr="009307BE">
        <w:rPr>
          <w:sz w:val="28"/>
          <w:szCs w:val="28"/>
        </w:rPr>
        <w:t>» предполагает активное, творческое участие студента</w:t>
      </w:r>
      <w:r w:rsidR="000F731E">
        <w:rPr>
          <w:sz w:val="28"/>
          <w:szCs w:val="28"/>
        </w:rPr>
        <w:t xml:space="preserve"> </w:t>
      </w:r>
      <w:r w:rsidRPr="009307BE">
        <w:rPr>
          <w:sz w:val="28"/>
          <w:szCs w:val="28"/>
        </w:rPr>
        <w:t>путем планомерной, повседневной работы.</w:t>
      </w:r>
    </w:p>
    <w:p w:rsidR="006F3896" w:rsidRDefault="006F3896" w:rsidP="00C317FE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t>Каждая тема имеет свои специфические понятия. Усвоение материала необходимо начинать с усвоения этих понятий. Если встречается незнакомое понятие, необходимо посмотреть его суть и содержание в словаре или ином источнике, выписать его значение в тетрадь для подготовки к занятиям. 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6F3896" w:rsidRPr="009307BE" w:rsidRDefault="006F3896" w:rsidP="00C317FE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t xml:space="preserve">Практические занятия представляют собой определенную форму работы, </w:t>
      </w:r>
      <w:r>
        <w:rPr>
          <w:sz w:val="28"/>
          <w:szCs w:val="28"/>
        </w:rPr>
        <w:t>во время которой происходит</w:t>
      </w:r>
      <w:r w:rsidRPr="009307BE">
        <w:rPr>
          <w:sz w:val="28"/>
          <w:szCs w:val="28"/>
        </w:rPr>
        <w:t xml:space="preserve"> применение, углубление и развитие теоретических знаний совместно с формированием необходимых умений и навыков, самостоятельное </w:t>
      </w:r>
      <w:r>
        <w:rPr>
          <w:sz w:val="28"/>
          <w:szCs w:val="28"/>
        </w:rPr>
        <w:t>освоение</w:t>
      </w:r>
      <w:r w:rsidRPr="009307BE">
        <w:rPr>
          <w:sz w:val="28"/>
          <w:szCs w:val="28"/>
        </w:rPr>
        <w:t xml:space="preserve"> учебника, </w:t>
      </w:r>
      <w:r>
        <w:rPr>
          <w:sz w:val="28"/>
          <w:szCs w:val="28"/>
        </w:rPr>
        <w:t xml:space="preserve">применение </w:t>
      </w:r>
      <w:r w:rsidRPr="009307BE">
        <w:rPr>
          <w:sz w:val="28"/>
          <w:szCs w:val="28"/>
        </w:rPr>
        <w:t xml:space="preserve">наглядных пособий, компьютера и т.д. </w:t>
      </w:r>
      <w:proofErr w:type="gramStart"/>
      <w:r w:rsidRPr="009307BE">
        <w:rPr>
          <w:sz w:val="28"/>
          <w:szCs w:val="28"/>
        </w:rPr>
        <w:t xml:space="preserve">Проведение практических занятий при изучении </w:t>
      </w:r>
      <w:r w:rsidR="000F731E">
        <w:rPr>
          <w:sz w:val="28"/>
          <w:szCs w:val="28"/>
        </w:rPr>
        <w:t>дисциплины «Речевой</w:t>
      </w:r>
      <w:r w:rsidR="001E3CD9">
        <w:rPr>
          <w:sz w:val="28"/>
          <w:szCs w:val="28"/>
        </w:rPr>
        <w:t xml:space="preserve"> этикет (первый иностранный язык)</w:t>
      </w:r>
      <w:r w:rsidR="000F731E">
        <w:rPr>
          <w:sz w:val="28"/>
          <w:szCs w:val="28"/>
        </w:rPr>
        <w:t>»</w:t>
      </w:r>
      <w:r w:rsidR="001E3CD9">
        <w:rPr>
          <w:sz w:val="28"/>
          <w:szCs w:val="28"/>
        </w:rPr>
        <w:t xml:space="preserve"> </w:t>
      </w:r>
      <w:r w:rsidRPr="009307BE">
        <w:rPr>
          <w:sz w:val="28"/>
          <w:szCs w:val="28"/>
        </w:rPr>
        <w:t>позвол</w:t>
      </w:r>
      <w:r w:rsidR="000F731E">
        <w:rPr>
          <w:sz w:val="28"/>
          <w:szCs w:val="28"/>
        </w:rPr>
        <w:t xml:space="preserve">яет сформировать у обучающихся </w:t>
      </w:r>
      <w:r w:rsidRPr="009307BE">
        <w:rPr>
          <w:sz w:val="28"/>
          <w:szCs w:val="28"/>
        </w:rPr>
        <w:t xml:space="preserve">общепрофессиональные и профессиональные </w:t>
      </w:r>
      <w:r w:rsidRPr="009307BE">
        <w:rPr>
          <w:sz w:val="28"/>
          <w:szCs w:val="28"/>
        </w:rPr>
        <w:lastRenderedPageBreak/>
        <w:t xml:space="preserve">умения, повышает уровень специальной профессиональной компетентности на основе знаний о </w:t>
      </w:r>
      <w:r w:rsidR="001E3CD9">
        <w:rPr>
          <w:sz w:val="28"/>
          <w:szCs w:val="28"/>
        </w:rPr>
        <w:t>различных ситуациях общения, правилах речевого устного и письменного этикета, правилах ведения телефонных разговоров, совещаний, публичных выступлений</w:t>
      </w:r>
      <w:r w:rsidRPr="009307BE">
        <w:rPr>
          <w:sz w:val="28"/>
          <w:szCs w:val="28"/>
        </w:rPr>
        <w:t>.</w:t>
      </w:r>
      <w:proofErr w:type="gramEnd"/>
      <w:r w:rsidRPr="009307BE">
        <w:rPr>
          <w:sz w:val="28"/>
          <w:szCs w:val="28"/>
        </w:rPr>
        <w:t xml:space="preserve"> Вместе с развитием умений и навыков в ходе выполнения заданий на практических занятиях систематизируются, усиливаются и уточняются теоретические знания, развивается способность и готовность применять теоретические знания на практике, формируются интеллектуальные умения, общепрофессиональные и профессиональные компетенции. </w:t>
      </w:r>
    </w:p>
    <w:p w:rsidR="006F3896" w:rsidRPr="009307BE" w:rsidRDefault="006F3896" w:rsidP="00C317FE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t xml:space="preserve">Целью проведения практических занятий по </w:t>
      </w:r>
      <w:r w:rsidR="000F731E">
        <w:rPr>
          <w:sz w:val="28"/>
          <w:szCs w:val="28"/>
        </w:rPr>
        <w:t xml:space="preserve">дисциплине «Речевой этикет (первый иностранный язык)» </w:t>
      </w:r>
      <w:r w:rsidRPr="009307BE">
        <w:rPr>
          <w:sz w:val="28"/>
          <w:szCs w:val="28"/>
        </w:rPr>
        <w:t xml:space="preserve">является </w:t>
      </w:r>
      <w:r w:rsidR="001E3CD9" w:rsidRPr="001E3CD9">
        <w:rPr>
          <w:sz w:val="28"/>
          <w:szCs w:val="28"/>
        </w:rPr>
        <w:t>формирование у студентов базовых знаний о сущностных понятиях как речевого этикета в целом, так и его конкретных реализаций в дискурсе английской речевой культуры, его целях, методологии и понятийно-терминологическом аппарате; формирование системного представления о структуре культуры общения.</w:t>
      </w:r>
    </w:p>
    <w:p w:rsidR="006F3896" w:rsidRPr="009307BE" w:rsidRDefault="006F3896" w:rsidP="00C317F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307BE">
        <w:rPr>
          <w:color w:val="000000"/>
          <w:sz w:val="28"/>
          <w:szCs w:val="28"/>
        </w:rPr>
        <w:t>При домашней подготовке к выполнению заданий практических занятий студент должен повторить изученную тему.</w:t>
      </w:r>
    </w:p>
    <w:p w:rsidR="006F3896" w:rsidRPr="009307BE" w:rsidRDefault="006F3896" w:rsidP="00C317FE">
      <w:pPr>
        <w:spacing w:line="276" w:lineRule="auto"/>
        <w:ind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t xml:space="preserve">Продолжительность практического занятия – не менее 2-х академических часов. </w:t>
      </w:r>
    </w:p>
    <w:p w:rsidR="006F3896" w:rsidRPr="009307BE" w:rsidRDefault="006F3896" w:rsidP="00C317FE">
      <w:pPr>
        <w:spacing w:line="276" w:lineRule="auto"/>
        <w:ind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t xml:space="preserve">Проведению практического занятия должна предшествовать проверка теоретической подготовленности </w:t>
      </w:r>
      <w:proofErr w:type="gramStart"/>
      <w:r w:rsidRPr="009307BE">
        <w:rPr>
          <w:sz w:val="28"/>
          <w:szCs w:val="28"/>
        </w:rPr>
        <w:t>обучающихся</w:t>
      </w:r>
      <w:proofErr w:type="gramEnd"/>
      <w:r w:rsidRPr="009307BE">
        <w:rPr>
          <w:sz w:val="28"/>
          <w:szCs w:val="28"/>
        </w:rPr>
        <w:t>.</w:t>
      </w:r>
    </w:p>
    <w:p w:rsidR="006F3896" w:rsidRPr="009307BE" w:rsidRDefault="006F3896" w:rsidP="00C317FE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9307BE">
        <w:rPr>
          <w:sz w:val="28"/>
          <w:szCs w:val="28"/>
        </w:rPr>
        <w:t>В процессе практического занятия как вида учебного занятия студенты отвечают на заранее подготовленные вопросы по теме и выполняют несколько практических заданий под руководством преподавателя в соответствии с изучаемым содержанием учебного материала.</w:t>
      </w:r>
    </w:p>
    <w:p w:rsidR="006F3896" w:rsidRPr="009307BE" w:rsidRDefault="006F3896" w:rsidP="00C317FE">
      <w:pPr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307BE">
        <w:rPr>
          <w:color w:val="000000"/>
          <w:sz w:val="28"/>
          <w:szCs w:val="28"/>
        </w:rPr>
        <w:t>После выполнения практического задания студент демонстрирует результат выполнения преподавателю, отвечает на вопросы. Преподаватель оценивает работу.</w:t>
      </w:r>
    </w:p>
    <w:p w:rsidR="006F3896" w:rsidRPr="009307BE" w:rsidRDefault="006F3896" w:rsidP="00C317FE">
      <w:pPr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307BE">
        <w:rPr>
          <w:color w:val="000000"/>
          <w:sz w:val="28"/>
          <w:szCs w:val="28"/>
        </w:rPr>
        <w:t>Практическое задание</w:t>
      </w:r>
      <w:r w:rsidRPr="009307BE">
        <w:rPr>
          <w:sz w:val="28"/>
          <w:szCs w:val="28"/>
        </w:rPr>
        <w:t xml:space="preserve"> выполняется каждым студентом самостоятельно.</w:t>
      </w:r>
    </w:p>
    <w:p w:rsidR="006F3896" w:rsidRPr="009307BE" w:rsidRDefault="006F3896" w:rsidP="00C317F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307BE">
        <w:rPr>
          <w:color w:val="000000"/>
          <w:sz w:val="28"/>
          <w:szCs w:val="28"/>
        </w:rPr>
        <w:t>Студенты, пропустившие занятия, выполняют практические задания во внеурочное время.</w:t>
      </w:r>
    </w:p>
    <w:p w:rsidR="006F3896" w:rsidRPr="009307BE" w:rsidRDefault="006F3896" w:rsidP="00C317FE">
      <w:pPr>
        <w:spacing w:line="276" w:lineRule="auto"/>
        <w:ind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t xml:space="preserve">Теоретические сведения для выполнения практических </w:t>
      </w:r>
      <w:r w:rsidR="00C317FE">
        <w:rPr>
          <w:sz w:val="28"/>
          <w:szCs w:val="28"/>
        </w:rPr>
        <w:t>заданий можно найти в списках основной и дополнительной литературы, указанных в рабочей программе дисциплины.</w:t>
      </w:r>
    </w:p>
    <w:p w:rsidR="006F3896" w:rsidRDefault="006F3896" w:rsidP="00C317FE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t>В источниках изложен теоретический материал</w:t>
      </w:r>
      <w:r w:rsidR="00913C1E">
        <w:rPr>
          <w:sz w:val="28"/>
          <w:szCs w:val="28"/>
        </w:rPr>
        <w:t xml:space="preserve"> и практические задания</w:t>
      </w:r>
      <w:r w:rsidRPr="009307BE">
        <w:rPr>
          <w:sz w:val="28"/>
          <w:szCs w:val="28"/>
        </w:rPr>
        <w:t xml:space="preserve">, что сразу погружает обучаемого в изучаемый материал и актуализирует его назначение. </w:t>
      </w:r>
    </w:p>
    <w:p w:rsidR="00265B71" w:rsidRDefault="00265B71" w:rsidP="00C317FE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</w:p>
    <w:p w:rsidR="00265B71" w:rsidRDefault="00265B71" w:rsidP="00C317FE">
      <w:pPr>
        <w:pStyle w:val="1"/>
        <w:numPr>
          <w:ilvl w:val="0"/>
          <w:numId w:val="0"/>
        </w:numPr>
        <w:spacing w:before="0"/>
        <w:ind w:firstLine="709"/>
        <w:jc w:val="both"/>
        <w:rPr>
          <w:color w:val="auto"/>
          <w:spacing w:val="7"/>
        </w:rPr>
      </w:pPr>
      <w:bookmarkStart w:id="4" w:name="_Toc16637773"/>
      <w:r>
        <w:rPr>
          <w:color w:val="auto"/>
          <w:spacing w:val="7"/>
        </w:rPr>
        <w:lastRenderedPageBreak/>
        <w:t>2</w:t>
      </w:r>
      <w:r w:rsidRPr="00A10AF9">
        <w:rPr>
          <w:color w:val="auto"/>
          <w:spacing w:val="7"/>
        </w:rPr>
        <w:t xml:space="preserve"> Методические указания по </w:t>
      </w:r>
      <w:r>
        <w:rPr>
          <w:color w:val="auto"/>
          <w:spacing w:val="7"/>
        </w:rPr>
        <w:t>выполнению индивидуального творческого задания</w:t>
      </w:r>
      <w:bookmarkEnd w:id="4"/>
    </w:p>
    <w:p w:rsidR="00C317FE" w:rsidRDefault="00C317FE" w:rsidP="00C317F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</w:p>
    <w:p w:rsidR="009B2C33" w:rsidRPr="009B2C33" w:rsidRDefault="009B2C33" w:rsidP="00C317F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B2C33">
        <w:rPr>
          <w:sz w:val="28"/>
          <w:szCs w:val="28"/>
          <w:lang w:eastAsia="en-US"/>
        </w:rPr>
        <w:t>Творческие задания – разнообразные работы научного, методического</w:t>
      </w:r>
      <w:r w:rsidR="00C317FE">
        <w:rPr>
          <w:sz w:val="28"/>
          <w:szCs w:val="28"/>
          <w:lang w:eastAsia="en-US"/>
        </w:rPr>
        <w:t>,</w:t>
      </w:r>
      <w:r w:rsidRPr="009B2C33">
        <w:rPr>
          <w:sz w:val="28"/>
          <w:szCs w:val="28"/>
          <w:lang w:eastAsia="en-US"/>
        </w:rPr>
        <w:t xml:space="preserve"> научно-практического </w:t>
      </w:r>
      <w:r w:rsidR="00C317FE">
        <w:rPr>
          <w:sz w:val="28"/>
          <w:szCs w:val="28"/>
          <w:lang w:eastAsia="en-US"/>
        </w:rPr>
        <w:t xml:space="preserve">и прикладного </w:t>
      </w:r>
      <w:r w:rsidRPr="009B2C33">
        <w:rPr>
          <w:sz w:val="28"/>
          <w:szCs w:val="28"/>
          <w:lang w:eastAsia="en-US"/>
        </w:rPr>
        <w:t>характера. Творческие задания носят заведомо нестандартный характер и оцениваются в каждом случае индивидуально.</w:t>
      </w:r>
    </w:p>
    <w:p w:rsidR="00265B71" w:rsidRDefault="00265B71" w:rsidP="00C317F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9B2C33">
        <w:rPr>
          <w:sz w:val="28"/>
          <w:szCs w:val="28"/>
          <w:lang w:eastAsia="en-US"/>
        </w:rPr>
        <w:t>Задача студентов – осмыслить предложенную жизненную ситуацию, описание которой отражает не только практическую проблему, но и актуализирует ранее усвоенный комплекс знаний, сформулировать и квалифицировать проблему и выработать определенный алгоритм деятельности, который ведет к решению проблемы.</w:t>
      </w:r>
    </w:p>
    <w:p w:rsidR="00241C76" w:rsidRDefault="00241C76" w:rsidP="00C317F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Творческое задание является одной из форм самостоятельной работы обучающихся. Выполняется в срок, установленный преподавателем. Оно является формой закрепления и контроля теоретических знаний и практических навыков, полученных студентом в</w:t>
      </w:r>
      <w:r w:rsidR="00BB5BE1"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 xml:space="preserve"> время освоения дисциплины «Речевой этикет (первый иностранный язык)». </w:t>
      </w:r>
    </w:p>
    <w:p w:rsidR="00241C76" w:rsidRDefault="00241C76" w:rsidP="00C317F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Отличительн</w:t>
      </w:r>
      <w:r w:rsidR="00BB5BE1">
        <w:rPr>
          <w:sz w:val="28"/>
          <w:szCs w:val="28"/>
          <w:lang w:eastAsia="en-US"/>
        </w:rPr>
        <w:t>ой</w:t>
      </w:r>
      <w:r>
        <w:rPr>
          <w:sz w:val="28"/>
          <w:szCs w:val="28"/>
          <w:lang w:eastAsia="en-US"/>
        </w:rPr>
        <w:t xml:space="preserve"> особенност</w:t>
      </w:r>
      <w:r w:rsidR="00BB5BE1">
        <w:rPr>
          <w:sz w:val="28"/>
          <w:szCs w:val="28"/>
          <w:lang w:eastAsia="en-US"/>
        </w:rPr>
        <w:t>ью</w:t>
      </w:r>
      <w:r>
        <w:rPr>
          <w:sz w:val="28"/>
          <w:szCs w:val="28"/>
          <w:lang w:eastAsia="en-US"/>
        </w:rPr>
        <w:t xml:space="preserve"> творческих заданий явля</w:t>
      </w:r>
      <w:r w:rsidR="00BB5BE1">
        <w:rPr>
          <w:sz w:val="28"/>
          <w:szCs w:val="28"/>
          <w:lang w:eastAsia="en-US"/>
        </w:rPr>
        <w:t>е</w:t>
      </w:r>
      <w:r>
        <w:rPr>
          <w:sz w:val="28"/>
          <w:szCs w:val="28"/>
          <w:lang w:eastAsia="en-US"/>
        </w:rPr>
        <w:t>тся</w:t>
      </w:r>
      <w:r w:rsidR="00BB5BE1">
        <w:rPr>
          <w:sz w:val="28"/>
          <w:szCs w:val="28"/>
          <w:lang w:eastAsia="en-US"/>
        </w:rPr>
        <w:t xml:space="preserve"> необходимость актуализации таких качеств обучающихся, как</w:t>
      </w:r>
      <w:r>
        <w:rPr>
          <w:sz w:val="28"/>
          <w:szCs w:val="28"/>
          <w:lang w:eastAsia="en-US"/>
        </w:rPr>
        <w:t xml:space="preserve"> высокая степень самостоятельности, умение логически обрабатывать материал, сравнивать, сопоставлять, обобщать, классифицировать данные по тем или иным признакам, </w:t>
      </w:r>
      <w:proofErr w:type="gramStart"/>
      <w:r>
        <w:rPr>
          <w:sz w:val="28"/>
          <w:szCs w:val="28"/>
          <w:lang w:eastAsia="en-US"/>
        </w:rPr>
        <w:t>высказывать свое отношение</w:t>
      </w:r>
      <w:proofErr w:type="gramEnd"/>
      <w:r>
        <w:rPr>
          <w:sz w:val="28"/>
          <w:szCs w:val="28"/>
          <w:lang w:eastAsia="en-US"/>
        </w:rPr>
        <w:t xml:space="preserve"> к явлениям и событиям, давать собственную обоснованную оценку работам и пр.</w:t>
      </w:r>
    </w:p>
    <w:p w:rsidR="00241C76" w:rsidRDefault="00241C76" w:rsidP="00C317F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Задачи выполнения творческого задания:</w:t>
      </w:r>
    </w:p>
    <w:p w:rsidR="00241C76" w:rsidRDefault="00241C76" w:rsidP="00C317F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углубление теоретических знаний обучающихся по изучаемой дисциплине;</w:t>
      </w:r>
    </w:p>
    <w:p w:rsidR="00241C76" w:rsidRDefault="00241C76" w:rsidP="00C317F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развитие способности последовательно и грамотно излагать свои мысли, связывать общие теоретические положения с конкретной действительностью;</w:t>
      </w:r>
    </w:p>
    <w:p w:rsidR="00241C76" w:rsidRDefault="00241C76" w:rsidP="00C317F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закрепление и контроль практических навыков </w:t>
      </w:r>
      <w:r w:rsidR="000078EE">
        <w:rPr>
          <w:sz w:val="28"/>
          <w:szCs w:val="28"/>
          <w:lang w:eastAsia="en-US"/>
        </w:rPr>
        <w:t>в реализации поставленной задачи;</w:t>
      </w:r>
    </w:p>
    <w:p w:rsidR="000078EE" w:rsidRDefault="000078EE" w:rsidP="00C317F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формирование навыков самостоятельной творческой работы со специальной литературой, подбора и анализа конкретных данных, аргументаци</w:t>
      </w:r>
      <w:r w:rsidR="00BB5BE1"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 xml:space="preserve"> своей позиции и обоснования выводов.</w:t>
      </w:r>
    </w:p>
    <w:p w:rsidR="007D35B2" w:rsidRDefault="00255CB5" w:rsidP="00C317F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255CB5">
        <w:rPr>
          <w:sz w:val="28"/>
          <w:szCs w:val="28"/>
          <w:lang w:eastAsia="en-US"/>
        </w:rPr>
        <w:t>При необходимости выполнение творческого задания может сопровождать п</w:t>
      </w:r>
      <w:r w:rsidR="007D35B2" w:rsidRPr="00255CB5">
        <w:rPr>
          <w:sz w:val="28"/>
          <w:szCs w:val="28"/>
          <w:lang w:eastAsia="en-US"/>
        </w:rPr>
        <w:t>резентация</w:t>
      </w:r>
      <w:r>
        <w:rPr>
          <w:sz w:val="28"/>
          <w:szCs w:val="28"/>
          <w:lang w:eastAsia="en-US"/>
        </w:rPr>
        <w:t xml:space="preserve">. </w:t>
      </w:r>
      <w:r w:rsidR="007D35B2">
        <w:rPr>
          <w:sz w:val="28"/>
          <w:szCs w:val="28"/>
          <w:lang w:eastAsia="en-US"/>
        </w:rPr>
        <w:t xml:space="preserve">Содержание презентации соответствует заявленной теме доклада, сообщения, творческой работы. Объем – не менее 10 слайдов. 1-ый слайд должен содержать информацию с темой, ФИО студента, 2-ой – название работы, 3-4-ый – краткое введение, актуальность </w:t>
      </w:r>
      <w:r w:rsidR="007D35B2">
        <w:rPr>
          <w:sz w:val="28"/>
          <w:szCs w:val="28"/>
          <w:lang w:eastAsia="en-US"/>
        </w:rPr>
        <w:lastRenderedPageBreak/>
        <w:t xml:space="preserve">темы, объект и предмет исследования и пр., с 5-го по </w:t>
      </w:r>
      <w:r w:rsidR="00737DC3">
        <w:rPr>
          <w:sz w:val="28"/>
          <w:szCs w:val="28"/>
          <w:lang w:eastAsia="en-US"/>
        </w:rPr>
        <w:t>9</w:t>
      </w:r>
      <w:r w:rsidR="007D35B2">
        <w:rPr>
          <w:sz w:val="28"/>
          <w:szCs w:val="28"/>
          <w:lang w:eastAsia="en-US"/>
        </w:rPr>
        <w:t xml:space="preserve">-ый – основное содержание работы, таблицы, иллюстрации, схемы, 10-ый – выводы. Использованную литературу можно приводить внизу каждого слайда. </w:t>
      </w:r>
      <w:r w:rsidR="00737DC3">
        <w:rPr>
          <w:sz w:val="28"/>
          <w:szCs w:val="28"/>
          <w:lang w:eastAsia="en-US"/>
        </w:rPr>
        <w:t>В последнем слайде должно содержаться указание на логическое завершение работы (</w:t>
      </w:r>
      <w:r w:rsidR="00737DC3" w:rsidRPr="00ED48F1">
        <w:rPr>
          <w:i/>
          <w:sz w:val="28"/>
          <w:szCs w:val="28"/>
          <w:lang w:eastAsia="en-US"/>
        </w:rPr>
        <w:t>Спасибо за внимание!</w:t>
      </w:r>
      <w:r w:rsidR="00737DC3">
        <w:rPr>
          <w:sz w:val="28"/>
          <w:szCs w:val="28"/>
          <w:lang w:eastAsia="en-US"/>
        </w:rPr>
        <w:t xml:space="preserve">). Текст на слайдах выравнивается по ширине. Цвет фона слайда не должен сливаться с цветом </w:t>
      </w:r>
      <w:r w:rsidR="00BB5BE1">
        <w:rPr>
          <w:sz w:val="28"/>
          <w:szCs w:val="28"/>
          <w:lang w:eastAsia="en-US"/>
        </w:rPr>
        <w:t>шрифта</w:t>
      </w:r>
      <w:r w:rsidR="00737DC3">
        <w:rPr>
          <w:sz w:val="28"/>
          <w:szCs w:val="28"/>
          <w:lang w:eastAsia="en-US"/>
        </w:rPr>
        <w:t xml:space="preserve">. Рекомендуется различная анимация, вставка видео. </w:t>
      </w:r>
    </w:p>
    <w:p w:rsidR="00ED48F1" w:rsidRPr="009B2C33" w:rsidRDefault="00ED48F1" w:rsidP="00C317FE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</w:p>
    <w:p w:rsidR="00265B71" w:rsidRDefault="00265B71" w:rsidP="00C317FE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</w:p>
    <w:p w:rsidR="006F3896" w:rsidRPr="004E1B30" w:rsidRDefault="006C7538" w:rsidP="00C317FE">
      <w:pPr>
        <w:pStyle w:val="1"/>
        <w:numPr>
          <w:ilvl w:val="0"/>
          <w:numId w:val="0"/>
        </w:numPr>
        <w:spacing w:before="0"/>
        <w:ind w:firstLine="709"/>
        <w:jc w:val="both"/>
        <w:rPr>
          <w:color w:val="auto"/>
          <w:spacing w:val="7"/>
        </w:rPr>
      </w:pPr>
      <w:bookmarkStart w:id="5" w:name="_Toc10759801"/>
      <w:bookmarkStart w:id="6" w:name="_Toc16637774"/>
      <w:r>
        <w:rPr>
          <w:color w:val="auto"/>
          <w:spacing w:val="7"/>
        </w:rPr>
        <w:t>3</w:t>
      </w:r>
      <w:r w:rsidR="00E54564">
        <w:rPr>
          <w:color w:val="auto"/>
          <w:spacing w:val="7"/>
        </w:rPr>
        <w:t xml:space="preserve"> </w:t>
      </w:r>
      <w:r w:rsidR="006F3896" w:rsidRPr="004E1B30">
        <w:rPr>
          <w:color w:val="auto"/>
          <w:spacing w:val="7"/>
        </w:rPr>
        <w:t>Методические указания по самостоятельной работе</w:t>
      </w:r>
      <w:bookmarkEnd w:id="5"/>
      <w:bookmarkEnd w:id="6"/>
    </w:p>
    <w:p w:rsidR="006F3896" w:rsidRPr="009307BE" w:rsidRDefault="006F3896" w:rsidP="00C317FE">
      <w:pPr>
        <w:spacing w:line="276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:rsidR="006F3896" w:rsidRPr="009307BE" w:rsidRDefault="006F3896" w:rsidP="00C317F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sz w:val="28"/>
          <w:szCs w:val="28"/>
        </w:rPr>
        <w:t>Самостоятельная учебная деятельность является необходимым условием успешного образования. Многие профессиональные навыки, способность мыслить и обобщать, делать выводы и строить сужде</w:t>
      </w:r>
      <w:r w:rsidR="006C7538">
        <w:rPr>
          <w:sz w:val="28"/>
          <w:szCs w:val="28"/>
        </w:rPr>
        <w:t>ния, выступать и слушать других</w:t>
      </w:r>
      <w:r w:rsidRPr="009307BE">
        <w:rPr>
          <w:sz w:val="28"/>
          <w:szCs w:val="28"/>
        </w:rPr>
        <w:t xml:space="preserve"> – все это развивается в процессе самостоятельной работы студентов. Самостоятельная учебная работа является равноправной формой учебных занятий, наряду с лекциями, семинарами, практическими и лабораторными занятиями, экзаменами и зачетами, но реализуемая во внеаудиторное время.</w:t>
      </w:r>
    </w:p>
    <w:p w:rsidR="006F3896" w:rsidRPr="009307BE" w:rsidRDefault="006F3896" w:rsidP="00C317F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sz w:val="28"/>
          <w:szCs w:val="28"/>
        </w:rPr>
        <w:t>Самостоятельная работа – 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6F3896" w:rsidRPr="009307BE" w:rsidRDefault="006F3896" w:rsidP="00C317F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sz w:val="28"/>
          <w:szCs w:val="28"/>
        </w:rPr>
        <w:t xml:space="preserve">Изучение дисциплины предполагает не только познавательную деятельность, которую студенты осуществляют во время практических занятий, но и самостоятельную работу, осуществляемую </w:t>
      </w:r>
      <w:proofErr w:type="gramStart"/>
      <w:r w:rsidRPr="009307BE">
        <w:rPr>
          <w:sz w:val="28"/>
          <w:szCs w:val="28"/>
        </w:rPr>
        <w:t>вне аудиторных</w:t>
      </w:r>
      <w:proofErr w:type="gramEnd"/>
      <w:r w:rsidRPr="009307BE">
        <w:rPr>
          <w:sz w:val="28"/>
          <w:szCs w:val="28"/>
        </w:rPr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</w:t>
      </w:r>
      <w:r>
        <w:rPr>
          <w:sz w:val="28"/>
          <w:szCs w:val="28"/>
        </w:rPr>
        <w:t>практического</w:t>
      </w:r>
      <w:r w:rsidRPr="009307BE">
        <w:rPr>
          <w:sz w:val="28"/>
          <w:szCs w:val="28"/>
        </w:rPr>
        <w:t xml:space="preserve">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6F3896" w:rsidRPr="009307BE" w:rsidRDefault="006F3896" w:rsidP="00C317F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sz w:val="28"/>
          <w:szCs w:val="28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теоретический материал, определенный содержанием рабочей программы. Во-вторых, выполнения учебных заданий, которые рекомендованы студенту во время </w:t>
      </w:r>
      <w:r w:rsidRPr="009307BE">
        <w:rPr>
          <w:sz w:val="28"/>
          <w:szCs w:val="28"/>
        </w:rPr>
        <w:lastRenderedPageBreak/>
        <w:t xml:space="preserve">обучения: решить практические задания, подготовить доклад по какой-либо проблеме, написать реферат, контрольную работу. </w:t>
      </w:r>
    </w:p>
    <w:p w:rsidR="006F3896" w:rsidRPr="009307BE" w:rsidRDefault="006F3896" w:rsidP="00C317F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sz w:val="28"/>
          <w:szCs w:val="28"/>
        </w:rPr>
        <w:t>Самостоятельная внеаудиторная работа</w:t>
      </w:r>
      <w:r w:rsidR="00371ACF">
        <w:rPr>
          <w:sz w:val="28"/>
          <w:szCs w:val="28"/>
        </w:rPr>
        <w:t xml:space="preserve"> студента может включать в себя</w:t>
      </w:r>
      <w:r w:rsidRPr="009307BE">
        <w:rPr>
          <w:sz w:val="28"/>
          <w:szCs w:val="28"/>
        </w:rPr>
        <w:t xml:space="preserve"> 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 </w:t>
      </w:r>
    </w:p>
    <w:p w:rsidR="006F3896" w:rsidRPr="009307BE" w:rsidRDefault="006F3896" w:rsidP="00C317F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sz w:val="28"/>
          <w:szCs w:val="28"/>
        </w:rPr>
        <w:t>К типовым видам относятся:</w:t>
      </w:r>
    </w:p>
    <w:p w:rsidR="006F3896" w:rsidRPr="009307BE" w:rsidRDefault="006F3896" w:rsidP="00C317F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sz w:val="28"/>
          <w:szCs w:val="28"/>
        </w:rPr>
        <w:t xml:space="preserve">1) подготовка к занятиям (лекционным, практическим, семинарским); </w:t>
      </w:r>
    </w:p>
    <w:p w:rsidR="006F3896" w:rsidRPr="009307BE" w:rsidRDefault="009F6647" w:rsidP="00C317FE">
      <w:pPr>
        <w:tabs>
          <w:tab w:val="num" w:pos="720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3896" w:rsidRPr="009307BE">
        <w:rPr>
          <w:sz w:val="28"/>
          <w:szCs w:val="28"/>
        </w:rPr>
        <w:t xml:space="preserve">) выполнение типовых или усложняющихся учебных заданий, предусмотренных рабочей программой; </w:t>
      </w:r>
    </w:p>
    <w:p w:rsidR="006F3896" w:rsidRPr="009307BE" w:rsidRDefault="009F6647" w:rsidP="00C317FE">
      <w:pPr>
        <w:tabs>
          <w:tab w:val="num" w:pos="720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F3896" w:rsidRPr="009307BE">
        <w:rPr>
          <w:sz w:val="28"/>
          <w:szCs w:val="28"/>
        </w:rPr>
        <w:t>) написание рефератов;</w:t>
      </w:r>
    </w:p>
    <w:p w:rsidR="006F3896" w:rsidRPr="009307BE" w:rsidRDefault="009F6647" w:rsidP="00C317FE">
      <w:pPr>
        <w:tabs>
          <w:tab w:val="num" w:pos="720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3896" w:rsidRPr="009307BE">
        <w:rPr>
          <w:sz w:val="28"/>
          <w:szCs w:val="28"/>
        </w:rPr>
        <w:t>) выполнение контрольных работ;</w:t>
      </w:r>
    </w:p>
    <w:p w:rsidR="006F3896" w:rsidRPr="009307BE" w:rsidRDefault="009F6647" w:rsidP="00C317FE">
      <w:pPr>
        <w:tabs>
          <w:tab w:val="num" w:pos="720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F3896" w:rsidRPr="009307BE">
        <w:rPr>
          <w:sz w:val="28"/>
          <w:szCs w:val="28"/>
        </w:rPr>
        <w:t>) подгото</w:t>
      </w:r>
      <w:r w:rsidR="006F3896">
        <w:rPr>
          <w:sz w:val="28"/>
          <w:szCs w:val="28"/>
        </w:rPr>
        <w:t>вка и сдача зачетов и экзаменов.</w:t>
      </w:r>
    </w:p>
    <w:p w:rsidR="006F3896" w:rsidRPr="009307BE" w:rsidRDefault="006F3896" w:rsidP="00C317FE">
      <w:pPr>
        <w:tabs>
          <w:tab w:val="num" w:pos="720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sz w:val="28"/>
          <w:szCs w:val="28"/>
        </w:rPr>
        <w:t xml:space="preserve"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 </w:t>
      </w:r>
    </w:p>
    <w:p w:rsidR="006F3896" w:rsidRPr="009307BE" w:rsidRDefault="006F3896" w:rsidP="00C317FE">
      <w:pPr>
        <w:tabs>
          <w:tab w:val="num" w:pos="720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sz w:val="28"/>
          <w:szCs w:val="28"/>
        </w:rPr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занятие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внимание.</w:t>
      </w:r>
    </w:p>
    <w:p w:rsidR="006F3896" w:rsidRPr="009307BE" w:rsidRDefault="006F3896" w:rsidP="00C317FE">
      <w:pPr>
        <w:tabs>
          <w:tab w:val="num" w:pos="720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sz w:val="28"/>
          <w:szCs w:val="28"/>
        </w:rPr>
        <w:t>При подготовке к</w:t>
      </w:r>
      <w:r w:rsidR="009F6647">
        <w:rPr>
          <w:sz w:val="28"/>
          <w:szCs w:val="28"/>
        </w:rPr>
        <w:t xml:space="preserve"> </w:t>
      </w:r>
      <w:r w:rsidRPr="009307BE">
        <w:rPr>
          <w:sz w:val="28"/>
          <w:szCs w:val="28"/>
        </w:rPr>
        <w:t>практическим занятиям необходимо:</w:t>
      </w:r>
    </w:p>
    <w:p w:rsidR="006F3896" w:rsidRPr="009307BE" w:rsidRDefault="006F3896" w:rsidP="00C317FE">
      <w:pPr>
        <w:tabs>
          <w:tab w:val="num" w:pos="720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sz w:val="28"/>
          <w:szCs w:val="28"/>
        </w:rPr>
        <w:t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(Рабочая программа, пункты 5.1 и 5.2);</w:t>
      </w:r>
    </w:p>
    <w:p w:rsidR="006F3896" w:rsidRPr="009307BE" w:rsidRDefault="006F3896" w:rsidP="00C317FE">
      <w:pPr>
        <w:tabs>
          <w:tab w:val="num" w:pos="720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9307BE">
        <w:rPr>
          <w:sz w:val="28"/>
          <w:szCs w:val="28"/>
        </w:rPr>
        <w:t xml:space="preserve">2) систематическое </w:t>
      </w:r>
      <w:r w:rsidR="009F6647">
        <w:rPr>
          <w:sz w:val="28"/>
          <w:szCs w:val="28"/>
        </w:rPr>
        <w:t>читать периодическую печать</w:t>
      </w:r>
      <w:r w:rsidRPr="009307BE">
        <w:rPr>
          <w:sz w:val="28"/>
          <w:szCs w:val="28"/>
        </w:rPr>
        <w:t xml:space="preserve">, </w:t>
      </w:r>
      <w:r w:rsidR="009F6647">
        <w:rPr>
          <w:sz w:val="28"/>
          <w:szCs w:val="28"/>
        </w:rPr>
        <w:t xml:space="preserve">осуществлять </w:t>
      </w:r>
      <w:r w:rsidRPr="009307BE">
        <w:rPr>
          <w:sz w:val="28"/>
          <w:szCs w:val="28"/>
        </w:rPr>
        <w:t>поиск и анализ дополнительной информации в журналах, рекомендованных рабочей программой по изучаемой дисциплине, с целью выяснения наиболее сложных, непонятных вопросов и их уточнения во время консультаций (Рабочая программа, пункт 5.3);</w:t>
      </w:r>
      <w:proofErr w:type="gramEnd"/>
    </w:p>
    <w:p w:rsidR="006F3896" w:rsidRPr="009307BE" w:rsidRDefault="006F3896" w:rsidP="00C317FE">
      <w:pPr>
        <w:tabs>
          <w:tab w:val="num" w:pos="720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sz w:val="28"/>
          <w:szCs w:val="28"/>
        </w:rPr>
        <w:t>3) осуществлять активный поиск информации по изучаемой теме с использованием возможностей информационно-поисковых систем, а также сайтов, рекомендованных рабочей программой (Рабочая программа, пункты 5.4);</w:t>
      </w:r>
    </w:p>
    <w:p w:rsidR="006F3896" w:rsidRPr="009307BE" w:rsidRDefault="006F3896" w:rsidP="00C317FE">
      <w:pPr>
        <w:tabs>
          <w:tab w:val="num" w:pos="720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sz w:val="28"/>
          <w:szCs w:val="28"/>
        </w:rPr>
        <w:lastRenderedPageBreak/>
        <w:t xml:space="preserve">4) осуществлять просмотр </w:t>
      </w:r>
      <w:proofErr w:type="spellStart"/>
      <w:r w:rsidRPr="009307BE">
        <w:rPr>
          <w:sz w:val="28"/>
          <w:szCs w:val="28"/>
        </w:rPr>
        <w:t>скринкастов</w:t>
      </w:r>
      <w:proofErr w:type="spellEnd"/>
      <w:r w:rsidRPr="009307BE">
        <w:rPr>
          <w:sz w:val="28"/>
          <w:szCs w:val="28"/>
        </w:rPr>
        <w:t xml:space="preserve"> или иных </w:t>
      </w:r>
      <w:proofErr w:type="spellStart"/>
      <w:r w:rsidRPr="009307BE">
        <w:rPr>
          <w:sz w:val="28"/>
          <w:szCs w:val="28"/>
        </w:rPr>
        <w:t>подкастов</w:t>
      </w:r>
      <w:proofErr w:type="spellEnd"/>
      <w:r w:rsidRPr="009307BE">
        <w:rPr>
          <w:sz w:val="28"/>
          <w:szCs w:val="28"/>
        </w:rPr>
        <w:t xml:space="preserve">, ментальных карт, если таковые предусмотрены курсом, а также </w:t>
      </w:r>
      <w:proofErr w:type="spellStart"/>
      <w:r w:rsidRPr="009307BE">
        <w:rPr>
          <w:sz w:val="28"/>
          <w:szCs w:val="28"/>
        </w:rPr>
        <w:t>вебинаров</w:t>
      </w:r>
      <w:proofErr w:type="spellEnd"/>
      <w:r w:rsidRPr="009307BE">
        <w:rPr>
          <w:sz w:val="28"/>
          <w:szCs w:val="28"/>
        </w:rPr>
        <w:t>, организованных преподавателем;</w:t>
      </w:r>
    </w:p>
    <w:p w:rsidR="006F3896" w:rsidRPr="009307BE" w:rsidRDefault="005C4AE4" w:rsidP="00C317FE">
      <w:pPr>
        <w:tabs>
          <w:tab w:val="num" w:pos="720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5) прослушивать и/или просма</w:t>
      </w:r>
      <w:r w:rsidR="006F3896" w:rsidRPr="009307BE">
        <w:rPr>
          <w:sz w:val="28"/>
          <w:szCs w:val="28"/>
        </w:rPr>
        <w:t>тр</w:t>
      </w:r>
      <w:r>
        <w:rPr>
          <w:sz w:val="28"/>
          <w:szCs w:val="28"/>
        </w:rPr>
        <w:t>ивать телевизионные</w:t>
      </w:r>
      <w:r w:rsidR="00371ACF">
        <w:rPr>
          <w:sz w:val="28"/>
          <w:szCs w:val="28"/>
        </w:rPr>
        <w:t xml:space="preserve"> и радио</w:t>
      </w:r>
      <w:r w:rsidR="006F3896" w:rsidRPr="009307BE">
        <w:rPr>
          <w:sz w:val="28"/>
          <w:szCs w:val="28"/>
        </w:rPr>
        <w:t>передач</w:t>
      </w:r>
      <w:r>
        <w:rPr>
          <w:sz w:val="28"/>
          <w:szCs w:val="28"/>
        </w:rPr>
        <w:t>и, каналы</w:t>
      </w:r>
      <w:r w:rsidR="006F3896" w:rsidRPr="009307BE">
        <w:rPr>
          <w:sz w:val="28"/>
          <w:szCs w:val="28"/>
        </w:rPr>
        <w:t xml:space="preserve"> на </w:t>
      </w:r>
      <w:proofErr w:type="spellStart"/>
      <w:r w:rsidR="006F3896" w:rsidRPr="009307BE">
        <w:rPr>
          <w:sz w:val="28"/>
          <w:szCs w:val="28"/>
        </w:rPr>
        <w:t>видеохостингах</w:t>
      </w:r>
      <w:proofErr w:type="spellEnd"/>
      <w:r w:rsidR="006F3896" w:rsidRPr="009307BE">
        <w:rPr>
          <w:sz w:val="28"/>
          <w:szCs w:val="28"/>
        </w:rPr>
        <w:t xml:space="preserve">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6F3896" w:rsidRPr="009307BE" w:rsidRDefault="006F3896" w:rsidP="00C317FE">
      <w:pPr>
        <w:tabs>
          <w:tab w:val="num" w:pos="720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sz w:val="28"/>
          <w:szCs w:val="28"/>
        </w:rPr>
        <w:t>Если преподавателем предусмотрено в рамках дисциплины выполнение типовых или усложняющихся учебных заданий, то учебная деятельность в данном случае может предполагать циклическое прохождение 4-х этапов: ознакомительно-ориентационного, исполнительского, поискового и творческого, т.е. при освоении каждой (</w:t>
      </w:r>
      <w:proofErr w:type="spellStart"/>
      <w:r w:rsidRPr="009307BE">
        <w:rPr>
          <w:sz w:val="28"/>
          <w:szCs w:val="28"/>
        </w:rPr>
        <w:t>го</w:t>
      </w:r>
      <w:proofErr w:type="spellEnd"/>
      <w:r w:rsidRPr="009307BE">
        <w:rPr>
          <w:sz w:val="28"/>
          <w:szCs w:val="28"/>
        </w:rPr>
        <w:t>) темы (раздела) у студента есть возможность пройти эти этапы.</w:t>
      </w:r>
    </w:p>
    <w:p w:rsidR="006F3896" w:rsidRPr="009307BE" w:rsidRDefault="006F3896" w:rsidP="00C317FE">
      <w:pPr>
        <w:tabs>
          <w:tab w:val="num" w:pos="720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sz w:val="28"/>
          <w:szCs w:val="28"/>
        </w:rPr>
        <w:t xml:space="preserve">Ознакомительно-ориентационный этап. Данный этап начинается с </w:t>
      </w:r>
      <w:r w:rsidR="00371ACF">
        <w:rPr>
          <w:sz w:val="28"/>
          <w:szCs w:val="28"/>
        </w:rPr>
        <w:t xml:space="preserve">освоения теоретического материала </w:t>
      </w:r>
      <w:r w:rsidRPr="009307BE">
        <w:rPr>
          <w:sz w:val="28"/>
          <w:szCs w:val="28"/>
        </w:rPr>
        <w:t>по конкретной тем</w:t>
      </w:r>
      <w:r w:rsidR="00371ACF">
        <w:rPr>
          <w:sz w:val="28"/>
          <w:szCs w:val="28"/>
        </w:rPr>
        <w:t>е</w:t>
      </w:r>
      <w:r w:rsidRPr="009307BE">
        <w:rPr>
          <w:sz w:val="28"/>
          <w:szCs w:val="28"/>
        </w:rPr>
        <w:t xml:space="preserve">, это позволит студентам определиться с направлением изучения материала, познакомиться с базовыми понятиями, ощутить социальную и профессиональную востребованность решаемых задач, способствует формированию мотивации к самостоятельному освоению дисциплины. </w:t>
      </w:r>
    </w:p>
    <w:p w:rsidR="006F3896" w:rsidRPr="009307BE" w:rsidRDefault="006F3896" w:rsidP="00C317FE">
      <w:pPr>
        <w:tabs>
          <w:tab w:val="num" w:pos="720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sz w:val="28"/>
          <w:szCs w:val="28"/>
        </w:rPr>
        <w:t>Студенту рекомендуется запланировать перечень усредненных временных интервалов для изучения темы или совокупности тем следующим образом:</w:t>
      </w:r>
    </w:p>
    <w:p w:rsidR="006F3896" w:rsidRPr="009307BE" w:rsidRDefault="006F3896" w:rsidP="00C317FE">
      <w:pPr>
        <w:tabs>
          <w:tab w:val="num" w:pos="720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position w:val="-10"/>
          <w:sz w:val="28"/>
          <w:szCs w:val="28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23.25pt" o:ole="">
            <v:imagedata r:id="rId15" o:title=""/>
          </v:shape>
          <o:OLEObject Type="Embed" ProgID="Equation.3" ShapeID="_x0000_i1025" DrawAspect="Content" ObjectID="_1683540778" r:id="rId16"/>
        </w:object>
      </w:r>
      <w:r>
        <w:rPr>
          <w:sz w:val="28"/>
          <w:szCs w:val="28"/>
        </w:rPr>
        <w:t xml:space="preserve"> – </w:t>
      </w:r>
      <w:r w:rsidRPr="009307BE">
        <w:rPr>
          <w:sz w:val="28"/>
          <w:szCs w:val="28"/>
        </w:rPr>
        <w:t>время, затрачиваемое на решение типовых задач (исполнительского уровня);</w:t>
      </w:r>
    </w:p>
    <w:p w:rsidR="006F3896" w:rsidRPr="009307BE" w:rsidRDefault="006F3896" w:rsidP="00C317FE">
      <w:pPr>
        <w:tabs>
          <w:tab w:val="num" w:pos="720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position w:val="-10"/>
          <w:sz w:val="28"/>
          <w:szCs w:val="28"/>
        </w:rPr>
        <w:object w:dxaOrig="220" w:dyaOrig="340">
          <v:shape id="_x0000_i1026" type="#_x0000_t75" style="width:14.25pt;height:23.25pt" o:ole="">
            <v:imagedata r:id="rId17" o:title=""/>
          </v:shape>
          <o:OLEObject Type="Embed" ProgID="Equation.3" ShapeID="_x0000_i1026" DrawAspect="Content" ObjectID="_1683540779" r:id="rId18"/>
        </w:object>
      </w:r>
      <w:r>
        <w:rPr>
          <w:sz w:val="28"/>
          <w:szCs w:val="28"/>
        </w:rPr>
        <w:t xml:space="preserve"> – </w:t>
      </w:r>
      <w:r w:rsidRPr="009307BE">
        <w:rPr>
          <w:sz w:val="28"/>
          <w:szCs w:val="28"/>
        </w:rPr>
        <w:t>время, затрачиваемое студентом на решение задач и заданий поискового уровня;</w:t>
      </w:r>
    </w:p>
    <w:p w:rsidR="006F3896" w:rsidRPr="009307BE" w:rsidRDefault="006F3896" w:rsidP="00C317FE">
      <w:pPr>
        <w:tabs>
          <w:tab w:val="num" w:pos="720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position w:val="-12"/>
          <w:sz w:val="28"/>
          <w:szCs w:val="28"/>
        </w:rPr>
        <w:object w:dxaOrig="200" w:dyaOrig="360">
          <v:shape id="_x0000_i1027" type="#_x0000_t75" style="width:12pt;height:24pt" o:ole="">
            <v:imagedata r:id="rId19" o:title=""/>
          </v:shape>
          <o:OLEObject Type="Embed" ProgID="Equation.3" ShapeID="_x0000_i1027" DrawAspect="Content" ObjectID="_1683540780" r:id="rId20"/>
        </w:object>
      </w:r>
      <w:r>
        <w:rPr>
          <w:sz w:val="28"/>
          <w:szCs w:val="28"/>
        </w:rPr>
        <w:t xml:space="preserve"> – </w:t>
      </w:r>
      <w:r w:rsidRPr="009307BE">
        <w:rPr>
          <w:sz w:val="28"/>
          <w:szCs w:val="28"/>
        </w:rPr>
        <w:t>время, затрачиваемое студентом на решение заданий творческого уровня.</w:t>
      </w:r>
    </w:p>
    <w:p w:rsidR="006F3896" w:rsidRPr="009307BE" w:rsidRDefault="006F3896" w:rsidP="00C317FE">
      <w:pPr>
        <w:tabs>
          <w:tab w:val="num" w:pos="720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sz w:val="28"/>
          <w:szCs w:val="28"/>
        </w:rPr>
        <w:t xml:space="preserve">Значение </w:t>
      </w:r>
      <w:r w:rsidRPr="009307BE">
        <w:rPr>
          <w:position w:val="-14"/>
          <w:sz w:val="28"/>
          <w:szCs w:val="28"/>
        </w:rPr>
        <w:object w:dxaOrig="220" w:dyaOrig="380">
          <v:shape id="_x0000_i1028" type="#_x0000_t75" style="width:15pt;height:25.5pt" o:ole="">
            <v:imagedata r:id="rId21" o:title=""/>
          </v:shape>
          <o:OLEObject Type="Embed" ProgID="Equation.3" ShapeID="_x0000_i1028" DrawAspect="Content" ObjectID="_1683540781" r:id="rId22"/>
        </w:object>
      </w:r>
      <w:r w:rsidRPr="009307BE">
        <w:rPr>
          <w:sz w:val="28"/>
          <w:szCs w:val="28"/>
        </w:rPr>
        <w:t>, где j=1..3 (уровень задач и заданий самостоятельной работы), измеряется в днях или неделях.</w:t>
      </w:r>
    </w:p>
    <w:p w:rsidR="006F3896" w:rsidRPr="009307BE" w:rsidRDefault="006F3896" w:rsidP="00C317FE">
      <w:pPr>
        <w:tabs>
          <w:tab w:val="num" w:pos="720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sz w:val="28"/>
          <w:szCs w:val="28"/>
        </w:rPr>
        <w:t xml:space="preserve">По истечении времени </w:t>
      </w:r>
      <w:r w:rsidRPr="009307BE">
        <w:rPr>
          <w:position w:val="-14"/>
          <w:sz w:val="28"/>
          <w:szCs w:val="28"/>
        </w:rPr>
        <w:object w:dxaOrig="220" w:dyaOrig="380">
          <v:shape id="_x0000_i1029" type="#_x0000_t75" style="width:15pt;height:25.5pt" o:ole="">
            <v:imagedata r:id="rId23" o:title=""/>
          </v:shape>
          <o:OLEObject Type="Embed" ProgID="Equation.3" ShapeID="_x0000_i1029" DrawAspect="Content" ObjectID="_1683540782" r:id="rId24"/>
        </w:object>
      </w:r>
      <w:r w:rsidRPr="009307BE">
        <w:rPr>
          <w:sz w:val="28"/>
          <w:szCs w:val="28"/>
        </w:rP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6F3896" w:rsidRPr="009307BE" w:rsidRDefault="006F3896" w:rsidP="00C317FE">
      <w:pPr>
        <w:pStyle w:val="a6"/>
        <w:numPr>
          <w:ilvl w:val="0"/>
          <w:numId w:val="3"/>
        </w:numPr>
        <w:tabs>
          <w:tab w:val="num" w:pos="720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t xml:space="preserve">через электронную почту или </w:t>
      </w:r>
      <w:proofErr w:type="spellStart"/>
      <w:r w:rsidRPr="009307BE">
        <w:rPr>
          <w:sz w:val="28"/>
          <w:szCs w:val="28"/>
        </w:rPr>
        <w:t>мессенджер</w:t>
      </w:r>
      <w:proofErr w:type="spellEnd"/>
      <w:r w:rsidRPr="009307BE">
        <w:rPr>
          <w:sz w:val="28"/>
          <w:szCs w:val="28"/>
        </w:rPr>
        <w:t>;</w:t>
      </w:r>
    </w:p>
    <w:p w:rsidR="006F3896" w:rsidRPr="009307BE" w:rsidRDefault="006F3896" w:rsidP="00C317FE">
      <w:pPr>
        <w:pStyle w:val="a6"/>
        <w:numPr>
          <w:ilvl w:val="0"/>
          <w:numId w:val="3"/>
        </w:numPr>
        <w:tabs>
          <w:tab w:val="num" w:pos="720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t xml:space="preserve">с помощью возможностей системы электронного обучения </w:t>
      </w:r>
      <w:r w:rsidRPr="009307BE">
        <w:rPr>
          <w:sz w:val="28"/>
          <w:szCs w:val="28"/>
          <w:lang w:val="en-US"/>
        </w:rPr>
        <w:t>Moodle</w:t>
      </w:r>
      <w:r w:rsidRPr="009307BE">
        <w:rPr>
          <w:sz w:val="28"/>
          <w:szCs w:val="28"/>
        </w:rPr>
        <w:t>;</w:t>
      </w:r>
    </w:p>
    <w:p w:rsidR="006F3896" w:rsidRPr="009307BE" w:rsidRDefault="006F3896" w:rsidP="00C317FE">
      <w:pPr>
        <w:pStyle w:val="a6"/>
        <w:numPr>
          <w:ilvl w:val="0"/>
          <w:numId w:val="3"/>
        </w:numPr>
        <w:tabs>
          <w:tab w:val="num" w:pos="720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t>через непосредственное общение.</w:t>
      </w:r>
    </w:p>
    <w:p w:rsidR="006F3896" w:rsidRPr="009307BE" w:rsidRDefault="006F3896" w:rsidP="00C317FE">
      <w:pPr>
        <w:tabs>
          <w:tab w:val="num" w:pos="720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sz w:val="28"/>
          <w:szCs w:val="28"/>
        </w:rPr>
        <w:lastRenderedPageBreak/>
        <w:t>Такая консультация может также являться обычной контрольной точкой.</w:t>
      </w:r>
    </w:p>
    <w:p w:rsidR="006F3896" w:rsidRPr="009307BE" w:rsidRDefault="006F3896" w:rsidP="00C317FE">
      <w:pPr>
        <w:tabs>
          <w:tab w:val="num" w:pos="720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sz w:val="28"/>
          <w:szCs w:val="28"/>
        </w:rPr>
        <w:t>Исполнительский этап. На данном этапе при использовании методического обеспечения, предложенного преподавателем, следует изучить теоретический материал на примере реализованных типовых задач и выполнить задачи репродуктивного характера (1-го уровня).</w:t>
      </w:r>
    </w:p>
    <w:p w:rsidR="006F3896" w:rsidRPr="009307BE" w:rsidRDefault="006F3896" w:rsidP="00C317FE">
      <w:pPr>
        <w:tabs>
          <w:tab w:val="num" w:pos="720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sz w:val="28"/>
          <w:szCs w:val="28"/>
        </w:rPr>
        <w:t xml:space="preserve">Следует отметить, что поскольку время </w:t>
      </w:r>
      <w:r w:rsidRPr="00371ACF">
        <w:rPr>
          <w:sz w:val="28"/>
          <w:szCs w:val="28"/>
        </w:rPr>
        <w:object w:dxaOrig="220" w:dyaOrig="380">
          <v:shape id="_x0000_i1030" type="#_x0000_t75" style="width:15pt;height:25.5pt" o:ole="">
            <v:imagedata r:id="rId25" o:title=""/>
          </v:shape>
          <o:OLEObject Type="Embed" ProgID="Equation.3" ShapeID="_x0000_i1030" DrawAspect="Content" ObjectID="_1683540783" r:id="rId26"/>
        </w:object>
      </w:r>
      <w:r w:rsidRPr="009307BE">
        <w:rPr>
          <w:sz w:val="28"/>
          <w:szCs w:val="28"/>
        </w:rPr>
        <w:t>является некоторой усредненной характеристикой и может изменяться, поэтому временные интервалы самостоятельной работы могут корректироваться в процессе изучения дисциплины.</w:t>
      </w:r>
    </w:p>
    <w:p w:rsidR="006F3896" w:rsidRPr="009307BE" w:rsidRDefault="006F3896" w:rsidP="00C317FE">
      <w:pPr>
        <w:tabs>
          <w:tab w:val="num" w:pos="720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sz w:val="28"/>
          <w:szCs w:val="28"/>
        </w:rPr>
        <w:t>Поисковый этап. На данном этапе студенты выполняют задания 2-го уровня – реконструктивные с элементами эвристики. Если у студента на предыдущем этапе возникают трудности, то не следует переходить к решению задач 2-го уровня, пока не будут разрешены затруднения в решении типовых задач.</w:t>
      </w:r>
    </w:p>
    <w:p w:rsidR="006F3896" w:rsidRPr="009307BE" w:rsidRDefault="006F3896" w:rsidP="00C317FE">
      <w:pPr>
        <w:tabs>
          <w:tab w:val="num" w:pos="720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sz w:val="28"/>
          <w:szCs w:val="28"/>
        </w:rPr>
        <w:t>Творческий этап. Данный этап проходят, как правило, меньшинство студентов. Для выполнения творческих заданий студентам в ходе самостоятельной работы могут быть предложены проектные задания.</w:t>
      </w:r>
    </w:p>
    <w:p w:rsidR="006F3896" w:rsidRPr="009307BE" w:rsidRDefault="006F3896" w:rsidP="00C317FE">
      <w:pPr>
        <w:tabs>
          <w:tab w:val="num" w:pos="720"/>
          <w:tab w:val="left" w:pos="113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307BE">
        <w:rPr>
          <w:sz w:val="28"/>
          <w:szCs w:val="28"/>
        </w:rPr>
        <w:t xml:space="preserve">К рекомендациям по выполнению проектного задания можно отнести следующее: </w:t>
      </w:r>
    </w:p>
    <w:p w:rsidR="006F3896" w:rsidRPr="009307BE" w:rsidRDefault="006F3896" w:rsidP="00C317FE">
      <w:pPr>
        <w:pStyle w:val="a6"/>
        <w:numPr>
          <w:ilvl w:val="0"/>
          <w:numId w:val="4"/>
        </w:numPr>
        <w:tabs>
          <w:tab w:val="num" w:pos="360"/>
          <w:tab w:val="num" w:pos="720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t>сформировать понимание проблемной ситуации (знакомство с общей формулировкой задания, определение для себя новых, незнакомых понятий);</w:t>
      </w:r>
    </w:p>
    <w:p w:rsidR="006F3896" w:rsidRPr="009307BE" w:rsidRDefault="006F3896" w:rsidP="00C317FE">
      <w:pPr>
        <w:pStyle w:val="a6"/>
        <w:numPr>
          <w:ilvl w:val="0"/>
          <w:numId w:val="4"/>
        </w:numPr>
        <w:tabs>
          <w:tab w:val="num" w:pos="360"/>
          <w:tab w:val="num" w:pos="720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t>формализовать задачу (уточнить условие задачи, входные данные, сформулировать перед собой цель, провести декомпозицию цели, сформулировать подзадачи);</w:t>
      </w:r>
    </w:p>
    <w:p w:rsidR="006F3896" w:rsidRPr="009307BE" w:rsidRDefault="006F3896" w:rsidP="00C317FE">
      <w:pPr>
        <w:pStyle w:val="a6"/>
        <w:numPr>
          <w:ilvl w:val="0"/>
          <w:numId w:val="4"/>
        </w:numPr>
        <w:tabs>
          <w:tab w:val="num" w:pos="360"/>
          <w:tab w:val="num" w:pos="720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t xml:space="preserve">спланировать самостоятельную деятельность по реализации задания (в письменном или печатном виде сформировать общий график работы, возможно, обсудить его с преподавателем). </w:t>
      </w:r>
    </w:p>
    <w:p w:rsidR="006F3896" w:rsidRPr="009307BE" w:rsidRDefault="006F3896" w:rsidP="00C317FE">
      <w:pPr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6F3896" w:rsidRPr="00761D4F" w:rsidRDefault="006F3896" w:rsidP="00C317FE">
      <w:pPr>
        <w:spacing w:line="276" w:lineRule="auto"/>
        <w:ind w:firstLine="709"/>
        <w:jc w:val="both"/>
        <w:rPr>
          <w:rFonts w:eastAsiaTheme="majorEastAsia"/>
          <w:bCs/>
          <w:color w:val="000000"/>
          <w:spacing w:val="7"/>
          <w:sz w:val="28"/>
          <w:szCs w:val="28"/>
          <w:lang w:eastAsia="en-US"/>
        </w:rPr>
      </w:pPr>
      <w:bookmarkStart w:id="7" w:name="_Toc6130225"/>
      <w:r w:rsidRPr="00761D4F">
        <w:rPr>
          <w:rFonts w:eastAsiaTheme="majorEastAsia"/>
          <w:bCs/>
          <w:color w:val="000000"/>
          <w:spacing w:val="7"/>
          <w:sz w:val="28"/>
          <w:szCs w:val="28"/>
          <w:lang w:eastAsia="en-US"/>
        </w:rPr>
        <w:t>Методические указания по проработке и повторению теоретического материала (учебники, учебные пособия и т.д.)</w:t>
      </w:r>
      <w:bookmarkEnd w:id="7"/>
      <w:r w:rsidR="00761D4F">
        <w:rPr>
          <w:rFonts w:eastAsiaTheme="majorEastAsia"/>
          <w:bCs/>
          <w:color w:val="000000"/>
          <w:spacing w:val="7"/>
          <w:sz w:val="28"/>
          <w:szCs w:val="28"/>
          <w:lang w:eastAsia="en-US"/>
        </w:rPr>
        <w:t>.</w:t>
      </w:r>
    </w:p>
    <w:p w:rsidR="006F3896" w:rsidRPr="009307BE" w:rsidRDefault="006F3896" w:rsidP="00C317FE">
      <w:pPr>
        <w:spacing w:line="276" w:lineRule="auto"/>
        <w:ind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t>При организации самостоятельной работы при изучении и повторении теоретического материала студентам целесообразно придерживаться следующих рекомендаций:</w:t>
      </w:r>
    </w:p>
    <w:p w:rsidR="006F3896" w:rsidRPr="009307BE" w:rsidRDefault="006F3896" w:rsidP="00C317FE">
      <w:pPr>
        <w:spacing w:line="276" w:lineRule="auto"/>
        <w:ind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t xml:space="preserve">1) </w:t>
      </w:r>
      <w:r w:rsidR="00F82060">
        <w:rPr>
          <w:sz w:val="28"/>
          <w:szCs w:val="28"/>
        </w:rPr>
        <w:t xml:space="preserve">необходимо при каждом обращении к конспекту теоретического материала дорабатывать его </w:t>
      </w:r>
      <w:r w:rsidRPr="009307BE">
        <w:rPr>
          <w:sz w:val="28"/>
          <w:szCs w:val="28"/>
        </w:rPr>
        <w:t>(исправление замеченных ошибок, доработки схем и таблиц, разъяснение непонятных фрагментов материала и т.д.);</w:t>
      </w:r>
    </w:p>
    <w:p w:rsidR="006F3896" w:rsidRPr="009307BE" w:rsidRDefault="006F3896" w:rsidP="00C317FE">
      <w:pPr>
        <w:spacing w:line="276" w:lineRule="auto"/>
        <w:ind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lastRenderedPageBreak/>
        <w:t>2)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6F3896" w:rsidRPr="009307BE" w:rsidRDefault="006F3896" w:rsidP="00C317FE">
      <w:pPr>
        <w:spacing w:line="276" w:lineRule="auto"/>
        <w:ind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t>3) при самостоятельной работе над теоретическим материалом применять:</w:t>
      </w:r>
    </w:p>
    <w:p w:rsidR="006F3896" w:rsidRPr="009307BE" w:rsidRDefault="006F3896" w:rsidP="00C317FE">
      <w:pPr>
        <w:spacing w:line="276" w:lineRule="auto"/>
        <w:ind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noBreakHyphen/>
        <w:t xml:space="preserve"> конспект лекций;</w:t>
      </w:r>
    </w:p>
    <w:p w:rsidR="006F3896" w:rsidRPr="009307BE" w:rsidRDefault="006F3896" w:rsidP="00C317FE">
      <w:pPr>
        <w:spacing w:line="276" w:lineRule="auto"/>
        <w:ind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noBreakHyphen/>
        <w:t xml:space="preserve"> основную и дополнительную литературу (Рабочая программа, пункты 5.1 и 5.2);</w:t>
      </w:r>
    </w:p>
    <w:p w:rsidR="006F3896" w:rsidRPr="009307BE" w:rsidRDefault="006F3896" w:rsidP="00C317FE">
      <w:pPr>
        <w:spacing w:line="276" w:lineRule="auto"/>
        <w:ind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noBreakHyphen/>
        <w:t xml:space="preserve"> специализированные сайты (Рабочая программа, пункт 5.4);</w:t>
      </w:r>
    </w:p>
    <w:p w:rsidR="006F3896" w:rsidRPr="009307BE" w:rsidRDefault="006F3896" w:rsidP="00C317F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Pr="009307BE">
        <w:rPr>
          <w:sz w:val="28"/>
          <w:szCs w:val="28"/>
        </w:rPr>
        <w:t>информационные справочные системы современных информационных технологий (Рабочая программа, пункт 5.5);</w:t>
      </w:r>
    </w:p>
    <w:p w:rsidR="006F3896" w:rsidRPr="009307BE" w:rsidRDefault="006F3896" w:rsidP="00C317FE">
      <w:pPr>
        <w:spacing w:line="276" w:lineRule="auto"/>
        <w:ind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noBreakHyphen/>
        <w:t xml:space="preserve"> при необходимости осуществлять самостоятельный подбор источников;</w:t>
      </w:r>
    </w:p>
    <w:p w:rsidR="006F3896" w:rsidRPr="009307BE" w:rsidRDefault="006F3896" w:rsidP="00C317FE">
      <w:pPr>
        <w:spacing w:line="276" w:lineRule="auto"/>
        <w:ind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t xml:space="preserve">4) перед </w:t>
      </w:r>
      <w:r w:rsidR="00D86A8B">
        <w:rPr>
          <w:sz w:val="28"/>
          <w:szCs w:val="28"/>
        </w:rPr>
        <w:t xml:space="preserve">усвоением очередного теоретического материала </w:t>
      </w:r>
      <w:r w:rsidRPr="009307BE">
        <w:rPr>
          <w:sz w:val="28"/>
          <w:szCs w:val="28"/>
        </w:rPr>
        <w:t xml:space="preserve">следует повторить </w:t>
      </w:r>
      <w:r w:rsidR="00D86A8B" w:rsidRPr="009307BE">
        <w:rPr>
          <w:sz w:val="28"/>
          <w:szCs w:val="28"/>
        </w:rPr>
        <w:t>предыдущ</w:t>
      </w:r>
      <w:r w:rsidR="00D86A8B">
        <w:rPr>
          <w:sz w:val="28"/>
          <w:szCs w:val="28"/>
        </w:rPr>
        <w:t>ий</w:t>
      </w:r>
      <w:r w:rsidR="00D86A8B" w:rsidRPr="009307BE">
        <w:rPr>
          <w:sz w:val="28"/>
          <w:szCs w:val="28"/>
        </w:rPr>
        <w:t xml:space="preserve"> </w:t>
      </w:r>
      <w:r w:rsidRPr="009307BE">
        <w:rPr>
          <w:sz w:val="28"/>
          <w:szCs w:val="28"/>
        </w:rPr>
        <w:t>материал;</w:t>
      </w:r>
    </w:p>
    <w:p w:rsidR="006F3896" w:rsidRPr="009307BE" w:rsidRDefault="006F3896" w:rsidP="00C317FE">
      <w:pPr>
        <w:spacing w:line="276" w:lineRule="auto"/>
        <w:ind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t>5)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6F3896" w:rsidRDefault="006F3896" w:rsidP="00C317FE">
      <w:pPr>
        <w:spacing w:line="276" w:lineRule="auto"/>
        <w:ind w:firstLine="709"/>
        <w:jc w:val="both"/>
        <w:rPr>
          <w:sz w:val="28"/>
          <w:szCs w:val="28"/>
        </w:rPr>
      </w:pPr>
    </w:p>
    <w:p w:rsidR="00D86A8B" w:rsidRPr="009307BE" w:rsidRDefault="00D86A8B" w:rsidP="00C317FE">
      <w:pPr>
        <w:spacing w:line="276" w:lineRule="auto"/>
        <w:ind w:firstLine="709"/>
        <w:jc w:val="both"/>
        <w:rPr>
          <w:sz w:val="28"/>
          <w:szCs w:val="28"/>
        </w:rPr>
      </w:pPr>
    </w:p>
    <w:p w:rsidR="006F3896" w:rsidRPr="009307BE" w:rsidRDefault="00D86A8B" w:rsidP="00C317FE">
      <w:pPr>
        <w:pStyle w:val="1"/>
        <w:numPr>
          <w:ilvl w:val="0"/>
          <w:numId w:val="0"/>
        </w:numPr>
        <w:spacing w:before="0"/>
        <w:ind w:firstLine="709"/>
        <w:rPr>
          <w:color w:val="000000"/>
          <w:spacing w:val="7"/>
        </w:rPr>
      </w:pPr>
      <w:bookmarkStart w:id="8" w:name="_Toc10759802"/>
      <w:bookmarkStart w:id="9" w:name="_Toc16637775"/>
      <w:r>
        <w:rPr>
          <w:color w:val="000000"/>
          <w:spacing w:val="7"/>
        </w:rPr>
        <w:t>4</w:t>
      </w:r>
      <w:r w:rsidR="006F3896" w:rsidRPr="009307BE">
        <w:rPr>
          <w:color w:val="000000"/>
          <w:spacing w:val="7"/>
        </w:rPr>
        <w:t xml:space="preserve"> Методические указания по промежуточной аттестации</w:t>
      </w:r>
      <w:bookmarkEnd w:id="8"/>
      <w:bookmarkEnd w:id="9"/>
    </w:p>
    <w:p w:rsidR="006F3896" w:rsidRDefault="006F3896" w:rsidP="00C317FE">
      <w:pPr>
        <w:spacing w:line="276" w:lineRule="auto"/>
        <w:ind w:firstLine="709"/>
        <w:jc w:val="both"/>
        <w:rPr>
          <w:sz w:val="28"/>
          <w:szCs w:val="28"/>
        </w:rPr>
      </w:pPr>
    </w:p>
    <w:p w:rsidR="006F3896" w:rsidRPr="009307BE" w:rsidRDefault="006F3896" w:rsidP="00C317FE">
      <w:pPr>
        <w:spacing w:line="276" w:lineRule="auto"/>
        <w:ind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t xml:space="preserve">Итоговой формой контроля знаний, умений и навыков по дисциплине в </w:t>
      </w:r>
      <w:r w:rsidR="00D86A8B">
        <w:rPr>
          <w:sz w:val="28"/>
          <w:szCs w:val="28"/>
        </w:rPr>
        <w:t xml:space="preserve">1 семестре является экзамен, во 2 семестре – </w:t>
      </w:r>
      <w:r w:rsidRPr="009307BE">
        <w:rPr>
          <w:sz w:val="28"/>
          <w:szCs w:val="28"/>
        </w:rPr>
        <w:t>зачет.</w:t>
      </w:r>
    </w:p>
    <w:p w:rsidR="006F3896" w:rsidRPr="009307BE" w:rsidRDefault="006F3896" w:rsidP="00C317FE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t xml:space="preserve">При подготовке к </w:t>
      </w:r>
      <w:r w:rsidR="00D86A8B">
        <w:rPr>
          <w:sz w:val="28"/>
          <w:szCs w:val="28"/>
        </w:rPr>
        <w:t>итоговому контролю</w:t>
      </w:r>
      <w:r w:rsidRPr="009307BE">
        <w:rPr>
          <w:sz w:val="28"/>
          <w:szCs w:val="28"/>
        </w:rPr>
        <w:t xml:space="preserve"> студентам следует придерживаться следующих рекомендаций:</w:t>
      </w:r>
    </w:p>
    <w:p w:rsidR="006F3896" w:rsidRPr="009307BE" w:rsidRDefault="006F3896" w:rsidP="00C317FE">
      <w:pPr>
        <w:spacing w:line="276" w:lineRule="auto"/>
        <w:ind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t xml:space="preserve">1) готовиться к сдаче теоретической части </w:t>
      </w:r>
      <w:r w:rsidR="00D86A8B">
        <w:rPr>
          <w:sz w:val="28"/>
          <w:szCs w:val="28"/>
        </w:rPr>
        <w:t xml:space="preserve">экзамена или </w:t>
      </w:r>
      <w:r w:rsidRPr="009307BE">
        <w:rPr>
          <w:sz w:val="28"/>
          <w:szCs w:val="28"/>
        </w:rPr>
        <w:t xml:space="preserve">зачета </w:t>
      </w:r>
      <w:r w:rsidR="009913EB">
        <w:rPr>
          <w:sz w:val="28"/>
          <w:szCs w:val="28"/>
        </w:rPr>
        <w:t xml:space="preserve">в течение </w:t>
      </w:r>
      <w:r w:rsidRPr="009307BE">
        <w:rPr>
          <w:sz w:val="28"/>
          <w:szCs w:val="28"/>
        </w:rPr>
        <w:t>всего семестра, записывая ответы на вопросы к зачету (Фонд оценочных средств, раздел «Блок D»);</w:t>
      </w:r>
    </w:p>
    <w:p w:rsidR="006F3896" w:rsidRPr="009307BE" w:rsidRDefault="006F3896" w:rsidP="00C317FE">
      <w:pPr>
        <w:spacing w:line="276" w:lineRule="auto"/>
        <w:ind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t xml:space="preserve">2) при подготовке к сдаче практической части </w:t>
      </w:r>
      <w:r w:rsidR="009913EB">
        <w:rPr>
          <w:sz w:val="28"/>
          <w:szCs w:val="28"/>
        </w:rPr>
        <w:t xml:space="preserve">экзамена или </w:t>
      </w:r>
      <w:r w:rsidRPr="009307BE">
        <w:rPr>
          <w:sz w:val="28"/>
          <w:szCs w:val="28"/>
        </w:rPr>
        <w:t xml:space="preserve">зачета целесообразно использовать тщательно разобранные решения </w:t>
      </w:r>
      <w:r w:rsidR="009913EB">
        <w:rPr>
          <w:sz w:val="28"/>
          <w:szCs w:val="28"/>
        </w:rPr>
        <w:t>индивидуально-творческих заданий</w:t>
      </w:r>
      <w:r w:rsidRPr="009307BE">
        <w:rPr>
          <w:sz w:val="28"/>
          <w:szCs w:val="28"/>
        </w:rPr>
        <w:t>;</w:t>
      </w:r>
    </w:p>
    <w:p w:rsidR="006F3896" w:rsidRPr="009307BE" w:rsidRDefault="006F3896" w:rsidP="00C317FE">
      <w:pPr>
        <w:spacing w:line="276" w:lineRule="auto"/>
        <w:ind w:firstLine="709"/>
        <w:jc w:val="both"/>
        <w:rPr>
          <w:sz w:val="28"/>
          <w:szCs w:val="28"/>
        </w:rPr>
      </w:pPr>
      <w:r w:rsidRPr="009307BE">
        <w:rPr>
          <w:color w:val="000000"/>
          <w:sz w:val="28"/>
          <w:szCs w:val="28"/>
        </w:rPr>
        <w:t xml:space="preserve">3) если подготовка к </w:t>
      </w:r>
      <w:r w:rsidR="009913EB">
        <w:rPr>
          <w:color w:val="000000"/>
          <w:sz w:val="28"/>
          <w:szCs w:val="28"/>
        </w:rPr>
        <w:t xml:space="preserve">экзамену или </w:t>
      </w:r>
      <w:r w:rsidRPr="009307BE">
        <w:rPr>
          <w:color w:val="000000"/>
          <w:sz w:val="28"/>
          <w:szCs w:val="28"/>
        </w:rPr>
        <w:t>зачету вызывает трудности, то допускаются консультации у преподавателя на практических занятиях;</w:t>
      </w:r>
    </w:p>
    <w:p w:rsidR="006F3896" w:rsidRPr="009307BE" w:rsidRDefault="006F3896" w:rsidP="00C317FE">
      <w:pPr>
        <w:spacing w:line="276" w:lineRule="auto"/>
        <w:ind w:firstLine="709"/>
        <w:jc w:val="both"/>
        <w:rPr>
          <w:sz w:val="28"/>
          <w:szCs w:val="28"/>
        </w:rPr>
      </w:pPr>
      <w:r w:rsidRPr="009307BE">
        <w:rPr>
          <w:sz w:val="28"/>
          <w:szCs w:val="28"/>
        </w:rPr>
        <w:t>4) при посещении не менее 80% всех занятий и выполнении всех запланированных заданий, студент может быть освобожден от сдачи зачета.</w:t>
      </w:r>
    </w:p>
    <w:p w:rsidR="008C2D5C" w:rsidRDefault="008C2D5C" w:rsidP="00C317FE">
      <w:pPr>
        <w:spacing w:line="276" w:lineRule="auto"/>
      </w:pPr>
    </w:p>
    <w:sectPr w:rsidR="008C2D5C" w:rsidSect="00241C76">
      <w:footerReference w:type="default" r:id="rId2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BB5" w:rsidRDefault="00B51BB5" w:rsidP="00254F3A">
      <w:r>
        <w:separator/>
      </w:r>
    </w:p>
  </w:endnote>
  <w:endnote w:type="continuationSeparator" w:id="0">
    <w:p w:rsidR="00B51BB5" w:rsidRDefault="00B51BB5" w:rsidP="0025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2E8" w:rsidRDefault="00A812E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2E8" w:rsidRPr="003E2879" w:rsidRDefault="00A812E8" w:rsidP="003E2879">
    <w:pPr>
      <w:pStyle w:val="ReportMain"/>
      <w:jc w:val="right"/>
      <w:rPr>
        <w:sz w:val="20"/>
      </w:rPr>
    </w:pPr>
    <w:r>
      <w:rPr>
        <w:sz w:val="20"/>
      </w:rPr>
      <w:t>1812181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2E8" w:rsidRDefault="00A812E8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22251"/>
    </w:sdtPr>
    <w:sdtEndPr/>
    <w:sdtContent>
      <w:p w:rsidR="00241C76" w:rsidRDefault="00CE733B" w:rsidP="00241C76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60D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BB5" w:rsidRDefault="00B51BB5" w:rsidP="00254F3A">
      <w:r>
        <w:separator/>
      </w:r>
    </w:p>
  </w:footnote>
  <w:footnote w:type="continuationSeparator" w:id="0">
    <w:p w:rsidR="00B51BB5" w:rsidRDefault="00B51BB5" w:rsidP="00254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2E8" w:rsidRDefault="00A812E8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2E8" w:rsidRDefault="00A812E8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2E8" w:rsidRDefault="00A812E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B1958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717D5D"/>
    <w:multiLevelType w:val="hybridMultilevel"/>
    <w:tmpl w:val="5BBCC3DA"/>
    <w:lvl w:ilvl="0" w:tplc="C29420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2D70394"/>
    <w:multiLevelType w:val="hybridMultilevel"/>
    <w:tmpl w:val="F36C125A"/>
    <w:lvl w:ilvl="0" w:tplc="C29420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6EA50BC"/>
    <w:multiLevelType w:val="hybridMultilevel"/>
    <w:tmpl w:val="24E0F04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896"/>
    <w:rsid w:val="000060D2"/>
    <w:rsid w:val="000078EE"/>
    <w:rsid w:val="000F731E"/>
    <w:rsid w:val="001457BA"/>
    <w:rsid w:val="001570A0"/>
    <w:rsid w:val="001E3CD9"/>
    <w:rsid w:val="002128B0"/>
    <w:rsid w:val="00241C76"/>
    <w:rsid w:val="00254F3A"/>
    <w:rsid w:val="00255CB5"/>
    <w:rsid w:val="00265B71"/>
    <w:rsid w:val="00281255"/>
    <w:rsid w:val="00327D0B"/>
    <w:rsid w:val="00363C60"/>
    <w:rsid w:val="00371ACF"/>
    <w:rsid w:val="003C36CF"/>
    <w:rsid w:val="004C5B3A"/>
    <w:rsid w:val="005C4AE4"/>
    <w:rsid w:val="00604E3E"/>
    <w:rsid w:val="006C7538"/>
    <w:rsid w:val="006E7A90"/>
    <w:rsid w:val="006F3896"/>
    <w:rsid w:val="00737DC3"/>
    <w:rsid w:val="00761D4F"/>
    <w:rsid w:val="007D35B2"/>
    <w:rsid w:val="00895421"/>
    <w:rsid w:val="008C2D5C"/>
    <w:rsid w:val="00911A87"/>
    <w:rsid w:val="00913C1E"/>
    <w:rsid w:val="00952E1F"/>
    <w:rsid w:val="00953DCC"/>
    <w:rsid w:val="009913EB"/>
    <w:rsid w:val="009B2C33"/>
    <w:rsid w:val="009F4F93"/>
    <w:rsid w:val="009F6647"/>
    <w:rsid w:val="00A51E3D"/>
    <w:rsid w:val="00A67EF2"/>
    <w:rsid w:val="00A812E8"/>
    <w:rsid w:val="00A94E4C"/>
    <w:rsid w:val="00AD15ED"/>
    <w:rsid w:val="00B51BB5"/>
    <w:rsid w:val="00B54E66"/>
    <w:rsid w:val="00B72BF0"/>
    <w:rsid w:val="00BB5BE1"/>
    <w:rsid w:val="00C317FE"/>
    <w:rsid w:val="00CE733B"/>
    <w:rsid w:val="00D52FEA"/>
    <w:rsid w:val="00D86A8B"/>
    <w:rsid w:val="00E54564"/>
    <w:rsid w:val="00E70963"/>
    <w:rsid w:val="00E946CE"/>
    <w:rsid w:val="00ED48F1"/>
    <w:rsid w:val="00EE0516"/>
    <w:rsid w:val="00F82060"/>
    <w:rsid w:val="00FD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3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F3896"/>
    <w:pPr>
      <w:keepNext/>
      <w:keepLines/>
      <w:numPr>
        <w:numId w:val="1"/>
      </w:numPr>
      <w:spacing w:before="480" w:line="276" w:lineRule="auto"/>
      <w:outlineLvl w:val="0"/>
    </w:pPr>
    <w:rPr>
      <w:rFonts w:eastAsiaTheme="majorEastAsia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6F3896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eastAsiaTheme="majorEastAsia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F3896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eastAsiaTheme="majorEastAsia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F3896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eastAsiaTheme="majorEastAsia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F3896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eastAsiaTheme="majorEastAsia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F3896"/>
    <w:pPr>
      <w:keepNext/>
      <w:keepLines/>
      <w:numPr>
        <w:ilvl w:val="5"/>
        <w:numId w:val="1"/>
      </w:numPr>
      <w:spacing w:before="200" w:line="276" w:lineRule="auto"/>
      <w:outlineLvl w:val="5"/>
    </w:pPr>
    <w:rPr>
      <w:rFonts w:eastAsiaTheme="majorEastAsia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F3896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eastAsiaTheme="majorEastAsia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F3896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eastAsiaTheme="majorEastAsia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F3896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eastAsiaTheme="majorEastAsia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F3896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6F3896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6F3896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6F3896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6F3896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6F3896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6F3896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6F3896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6F3896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customStyle="1" w:styleId="ReportHead">
    <w:name w:val="Report_Head"/>
    <w:basedOn w:val="a0"/>
    <w:link w:val="ReportHead0"/>
    <w:rsid w:val="006F38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1"/>
    <w:link w:val="ReportHead"/>
    <w:rsid w:val="006F38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uiPriority w:val="99"/>
    <w:rsid w:val="006F3896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1"/>
    <w:link w:val="ReportMain"/>
    <w:uiPriority w:val="99"/>
    <w:rsid w:val="006F3896"/>
    <w:rPr>
      <w:rFonts w:ascii="Times New Roman" w:hAnsi="Times New Roman" w:cs="Times New Roman"/>
      <w:sz w:val="24"/>
    </w:rPr>
  </w:style>
  <w:style w:type="paragraph" w:styleId="a4">
    <w:name w:val="footer"/>
    <w:basedOn w:val="a0"/>
    <w:link w:val="a5"/>
    <w:uiPriority w:val="99"/>
    <w:unhideWhenUsed/>
    <w:rsid w:val="006F3896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5">
    <w:name w:val="Нижний колонтитул Знак"/>
    <w:basedOn w:val="a1"/>
    <w:link w:val="a4"/>
    <w:uiPriority w:val="99"/>
    <w:rsid w:val="006F3896"/>
    <w:rPr>
      <w:rFonts w:ascii="Times New Roman" w:hAnsi="Times New Roman" w:cs="Times New Roman"/>
    </w:rPr>
  </w:style>
  <w:style w:type="paragraph" w:styleId="a6">
    <w:name w:val="List Paragraph"/>
    <w:basedOn w:val="a0"/>
    <w:uiPriority w:val="34"/>
    <w:qFormat/>
    <w:rsid w:val="006F3896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7">
    <w:name w:val="Hyperlink"/>
    <w:basedOn w:val="a1"/>
    <w:uiPriority w:val="99"/>
    <w:unhideWhenUsed/>
    <w:rsid w:val="006F3896"/>
    <w:rPr>
      <w:rFonts w:ascii="Times New Roman" w:hAnsi="Times New Roman" w:cs="Times New Roman"/>
      <w:color w:val="0000FF" w:themeColor="hyperlink"/>
      <w:u w:val="single"/>
    </w:rPr>
  </w:style>
  <w:style w:type="paragraph" w:styleId="a8">
    <w:name w:val="TOC Heading"/>
    <w:basedOn w:val="1"/>
    <w:next w:val="a0"/>
    <w:uiPriority w:val="39"/>
    <w:unhideWhenUsed/>
    <w:qFormat/>
    <w:rsid w:val="006F3896"/>
    <w:pPr>
      <w:outlineLvl w:val="9"/>
    </w:pPr>
  </w:style>
  <w:style w:type="paragraph" w:styleId="a9">
    <w:name w:val="Normal (Web)"/>
    <w:basedOn w:val="a0"/>
    <w:uiPriority w:val="99"/>
    <w:unhideWhenUsed/>
    <w:rsid w:val="006F3896"/>
    <w:pPr>
      <w:spacing w:after="200" w:line="276" w:lineRule="auto"/>
    </w:pPr>
    <w:rPr>
      <w:rFonts w:eastAsiaTheme="minorHAnsi"/>
      <w:lang w:eastAsia="en-US"/>
    </w:rPr>
  </w:style>
  <w:style w:type="paragraph" w:styleId="11">
    <w:name w:val="toc 1"/>
    <w:basedOn w:val="a0"/>
    <w:next w:val="a0"/>
    <w:autoRedefine/>
    <w:uiPriority w:val="39"/>
    <w:unhideWhenUsed/>
    <w:rsid w:val="006F3896"/>
    <w:pPr>
      <w:spacing w:after="100" w:line="276" w:lineRule="auto"/>
    </w:pPr>
    <w:rPr>
      <w:rFonts w:eastAsiaTheme="minorHAnsi"/>
      <w:sz w:val="22"/>
      <w:szCs w:val="22"/>
      <w:lang w:eastAsia="en-US"/>
    </w:rPr>
  </w:style>
  <w:style w:type="numbering" w:styleId="a">
    <w:name w:val="Outline List 3"/>
    <w:basedOn w:val="a3"/>
    <w:uiPriority w:val="99"/>
    <w:semiHidden/>
    <w:unhideWhenUsed/>
    <w:rsid w:val="006F3896"/>
    <w:pPr>
      <w:numPr>
        <w:numId w:val="1"/>
      </w:numPr>
    </w:pPr>
  </w:style>
  <w:style w:type="paragraph" w:styleId="aa">
    <w:name w:val="Balloon Text"/>
    <w:basedOn w:val="a0"/>
    <w:link w:val="ab"/>
    <w:uiPriority w:val="99"/>
    <w:semiHidden/>
    <w:unhideWhenUsed/>
    <w:rsid w:val="006F38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6F389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0"/>
    <w:link w:val="ad"/>
    <w:uiPriority w:val="99"/>
    <w:semiHidden/>
    <w:unhideWhenUsed/>
    <w:rsid w:val="0028125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semiHidden/>
    <w:rsid w:val="002812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3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F3896"/>
    <w:pPr>
      <w:keepNext/>
      <w:keepLines/>
      <w:numPr>
        <w:numId w:val="1"/>
      </w:numPr>
      <w:spacing w:before="480" w:line="276" w:lineRule="auto"/>
      <w:outlineLvl w:val="0"/>
    </w:pPr>
    <w:rPr>
      <w:rFonts w:eastAsiaTheme="majorEastAsia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6F3896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eastAsiaTheme="majorEastAsia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F3896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eastAsiaTheme="majorEastAsia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F3896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eastAsiaTheme="majorEastAsia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F3896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eastAsiaTheme="majorEastAsia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F3896"/>
    <w:pPr>
      <w:keepNext/>
      <w:keepLines/>
      <w:numPr>
        <w:ilvl w:val="5"/>
        <w:numId w:val="1"/>
      </w:numPr>
      <w:spacing w:before="200" w:line="276" w:lineRule="auto"/>
      <w:outlineLvl w:val="5"/>
    </w:pPr>
    <w:rPr>
      <w:rFonts w:eastAsiaTheme="majorEastAsia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F3896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eastAsiaTheme="majorEastAsia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F3896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eastAsiaTheme="majorEastAsia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F3896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eastAsiaTheme="majorEastAsia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F3896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6F3896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6F3896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6F3896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6F3896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6F3896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6F3896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6F3896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6F3896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customStyle="1" w:styleId="ReportHead">
    <w:name w:val="Report_Head"/>
    <w:basedOn w:val="a0"/>
    <w:link w:val="ReportHead0"/>
    <w:rsid w:val="006F38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1"/>
    <w:link w:val="ReportHead"/>
    <w:rsid w:val="006F38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uiPriority w:val="99"/>
    <w:rsid w:val="006F3896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1"/>
    <w:link w:val="ReportMain"/>
    <w:uiPriority w:val="99"/>
    <w:rsid w:val="006F3896"/>
    <w:rPr>
      <w:rFonts w:ascii="Times New Roman" w:hAnsi="Times New Roman" w:cs="Times New Roman"/>
      <w:sz w:val="24"/>
    </w:rPr>
  </w:style>
  <w:style w:type="paragraph" w:styleId="a4">
    <w:name w:val="footer"/>
    <w:basedOn w:val="a0"/>
    <w:link w:val="a5"/>
    <w:uiPriority w:val="99"/>
    <w:unhideWhenUsed/>
    <w:rsid w:val="006F3896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5">
    <w:name w:val="Нижний колонтитул Знак"/>
    <w:basedOn w:val="a1"/>
    <w:link w:val="a4"/>
    <w:uiPriority w:val="99"/>
    <w:rsid w:val="006F3896"/>
    <w:rPr>
      <w:rFonts w:ascii="Times New Roman" w:hAnsi="Times New Roman" w:cs="Times New Roman"/>
    </w:rPr>
  </w:style>
  <w:style w:type="paragraph" w:styleId="a6">
    <w:name w:val="List Paragraph"/>
    <w:basedOn w:val="a0"/>
    <w:uiPriority w:val="34"/>
    <w:qFormat/>
    <w:rsid w:val="006F3896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7">
    <w:name w:val="Hyperlink"/>
    <w:basedOn w:val="a1"/>
    <w:uiPriority w:val="99"/>
    <w:unhideWhenUsed/>
    <w:rsid w:val="006F3896"/>
    <w:rPr>
      <w:rFonts w:ascii="Times New Roman" w:hAnsi="Times New Roman" w:cs="Times New Roman"/>
      <w:color w:val="0000FF" w:themeColor="hyperlink"/>
      <w:u w:val="single"/>
    </w:rPr>
  </w:style>
  <w:style w:type="paragraph" w:styleId="a8">
    <w:name w:val="TOC Heading"/>
    <w:basedOn w:val="1"/>
    <w:next w:val="a0"/>
    <w:uiPriority w:val="39"/>
    <w:unhideWhenUsed/>
    <w:qFormat/>
    <w:rsid w:val="006F3896"/>
    <w:pPr>
      <w:outlineLvl w:val="9"/>
    </w:pPr>
  </w:style>
  <w:style w:type="paragraph" w:styleId="a9">
    <w:name w:val="Normal (Web)"/>
    <w:basedOn w:val="a0"/>
    <w:uiPriority w:val="99"/>
    <w:unhideWhenUsed/>
    <w:rsid w:val="006F3896"/>
    <w:pPr>
      <w:spacing w:after="200" w:line="276" w:lineRule="auto"/>
    </w:pPr>
    <w:rPr>
      <w:rFonts w:eastAsiaTheme="minorHAnsi"/>
      <w:lang w:eastAsia="en-US"/>
    </w:rPr>
  </w:style>
  <w:style w:type="paragraph" w:styleId="11">
    <w:name w:val="toc 1"/>
    <w:basedOn w:val="a0"/>
    <w:next w:val="a0"/>
    <w:autoRedefine/>
    <w:uiPriority w:val="39"/>
    <w:unhideWhenUsed/>
    <w:rsid w:val="006F3896"/>
    <w:pPr>
      <w:spacing w:after="100" w:line="276" w:lineRule="auto"/>
    </w:pPr>
    <w:rPr>
      <w:rFonts w:eastAsiaTheme="minorHAnsi"/>
      <w:sz w:val="22"/>
      <w:szCs w:val="22"/>
      <w:lang w:eastAsia="en-US"/>
    </w:rPr>
  </w:style>
  <w:style w:type="numbering" w:styleId="a">
    <w:name w:val="Outline List 3"/>
    <w:basedOn w:val="a3"/>
    <w:uiPriority w:val="99"/>
    <w:semiHidden/>
    <w:unhideWhenUsed/>
    <w:rsid w:val="006F3896"/>
    <w:pPr>
      <w:numPr>
        <w:numId w:val="1"/>
      </w:numPr>
    </w:pPr>
  </w:style>
  <w:style w:type="paragraph" w:styleId="aa">
    <w:name w:val="Balloon Text"/>
    <w:basedOn w:val="a0"/>
    <w:link w:val="ab"/>
    <w:uiPriority w:val="99"/>
    <w:semiHidden/>
    <w:unhideWhenUsed/>
    <w:rsid w:val="006F38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6F389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0"/>
    <w:link w:val="ad"/>
    <w:uiPriority w:val="99"/>
    <w:semiHidden/>
    <w:unhideWhenUsed/>
    <w:rsid w:val="0028125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semiHidden/>
    <w:rsid w:val="002812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oleObject" Target="embeddings/oleObject2.bin"/><Relationship Id="rId26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image" Target="media/image4.wmf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2.wmf"/><Relationship Id="rId25" Type="http://schemas.openxmlformats.org/officeDocument/2006/relationships/image" Target="media/image6.wmf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oleObject" Target="embeddings/oleObject5.bin"/><Relationship Id="rId5" Type="http://schemas.openxmlformats.org/officeDocument/2006/relationships/settings" Target="settings.xml"/><Relationship Id="rId15" Type="http://schemas.openxmlformats.org/officeDocument/2006/relationships/image" Target="media/image1.wmf"/><Relationship Id="rId23" Type="http://schemas.openxmlformats.org/officeDocument/2006/relationships/image" Target="media/image5.wmf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image" Target="media/image3.w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oleObject" Target="embeddings/oleObject4.bin"/><Relationship Id="rId2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32B22-1E4E-42ED-A4A2-5D004643E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2714</Words>
  <Characters>15474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</cp:revision>
  <cp:lastPrinted>2021-05-26T09:26:00Z</cp:lastPrinted>
  <dcterms:created xsi:type="dcterms:W3CDTF">2021-05-26T09:26:00Z</dcterms:created>
  <dcterms:modified xsi:type="dcterms:W3CDTF">2021-05-26T09:26:00Z</dcterms:modified>
</cp:coreProperties>
</file>