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C8A9EB" w14:textId="77777777"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6D2B784E" w14:textId="77777777" w:rsidR="00F35496" w:rsidRDefault="00F35496" w:rsidP="00F35496">
      <w:pPr>
        <w:pStyle w:val="ReportHead"/>
        <w:suppressAutoHyphens/>
        <w:rPr>
          <w:sz w:val="24"/>
        </w:rPr>
      </w:pPr>
      <w:r>
        <w:rPr>
          <w:sz w:val="24"/>
        </w:rPr>
        <w:t>Минобрнауки России</w:t>
      </w:r>
    </w:p>
    <w:p w14:paraId="37B343AB" w14:textId="77777777" w:rsidR="00F35496" w:rsidRDefault="00F35496" w:rsidP="00F35496">
      <w:pPr>
        <w:pStyle w:val="ReportHead"/>
        <w:suppressAutoHyphens/>
        <w:rPr>
          <w:sz w:val="24"/>
        </w:rPr>
      </w:pPr>
    </w:p>
    <w:p w14:paraId="7337D05C" w14:textId="77777777" w:rsidR="00F35496" w:rsidRDefault="00F35496" w:rsidP="00F35496">
      <w:pPr>
        <w:pStyle w:val="ReportHead"/>
        <w:suppressAutoHyphens/>
        <w:rPr>
          <w:sz w:val="24"/>
        </w:rPr>
      </w:pPr>
      <w:r>
        <w:rPr>
          <w:sz w:val="24"/>
        </w:rPr>
        <w:t>Федеральное государственное бюджетное образовательное учреждение</w:t>
      </w:r>
    </w:p>
    <w:p w14:paraId="3F414013" w14:textId="77777777" w:rsidR="00F35496" w:rsidRDefault="00F35496" w:rsidP="00F35496">
      <w:pPr>
        <w:pStyle w:val="ReportHead"/>
        <w:suppressAutoHyphens/>
        <w:rPr>
          <w:sz w:val="24"/>
        </w:rPr>
      </w:pPr>
      <w:r>
        <w:rPr>
          <w:sz w:val="24"/>
        </w:rPr>
        <w:t>высшего образования</w:t>
      </w:r>
    </w:p>
    <w:p w14:paraId="4543ED0C" w14:textId="77777777" w:rsidR="00F35496" w:rsidRDefault="00F35496" w:rsidP="00F35496">
      <w:pPr>
        <w:pStyle w:val="ReportHead"/>
        <w:suppressAutoHyphens/>
        <w:rPr>
          <w:b/>
          <w:sz w:val="24"/>
        </w:rPr>
      </w:pPr>
      <w:r>
        <w:rPr>
          <w:b/>
          <w:sz w:val="24"/>
        </w:rPr>
        <w:t>«Оренбургский государственный университет»</w:t>
      </w:r>
    </w:p>
    <w:p w14:paraId="59E9BE86" w14:textId="77777777" w:rsidR="00F35496" w:rsidRDefault="00F35496" w:rsidP="00F35496">
      <w:pPr>
        <w:pStyle w:val="ReportHead"/>
        <w:suppressAutoHyphens/>
        <w:rPr>
          <w:sz w:val="24"/>
        </w:rPr>
      </w:pPr>
    </w:p>
    <w:p w14:paraId="773EFA5C" w14:textId="77777777" w:rsidR="00F35496" w:rsidRDefault="00F35496" w:rsidP="00F35496">
      <w:pPr>
        <w:pStyle w:val="ReportHead"/>
        <w:suppressAutoHyphens/>
        <w:rPr>
          <w:sz w:val="24"/>
        </w:rPr>
      </w:pPr>
      <w:r>
        <w:rPr>
          <w:sz w:val="24"/>
        </w:rPr>
        <w:t xml:space="preserve">Кафедра </w:t>
      </w:r>
      <w:r w:rsidR="00026F81">
        <w:rPr>
          <w:sz w:val="24"/>
        </w:rPr>
        <w:t>биохимии и микробиологии</w:t>
      </w:r>
    </w:p>
    <w:p w14:paraId="461799E7" w14:textId="77777777" w:rsidR="00F35496" w:rsidRDefault="00F35496" w:rsidP="00F35496">
      <w:pPr>
        <w:pStyle w:val="ReportHead"/>
        <w:suppressAutoHyphens/>
        <w:rPr>
          <w:sz w:val="24"/>
        </w:rPr>
      </w:pPr>
    </w:p>
    <w:p w14:paraId="1277FDC6" w14:textId="77777777" w:rsidR="00F35496" w:rsidRDefault="00F35496" w:rsidP="00F35496">
      <w:pPr>
        <w:pStyle w:val="ReportHead"/>
        <w:suppressAutoHyphens/>
        <w:rPr>
          <w:sz w:val="24"/>
        </w:rPr>
      </w:pPr>
    </w:p>
    <w:p w14:paraId="204F5A04" w14:textId="77777777" w:rsidR="00F35496" w:rsidRDefault="00F35496" w:rsidP="00F35496">
      <w:pPr>
        <w:pStyle w:val="ReportHead"/>
        <w:suppressAutoHyphens/>
        <w:jc w:val="left"/>
        <w:rPr>
          <w:sz w:val="24"/>
        </w:rPr>
      </w:pPr>
    </w:p>
    <w:p w14:paraId="1F3D1110" w14:textId="77777777" w:rsidR="00F35496" w:rsidRDefault="00F35496" w:rsidP="00F35496">
      <w:pPr>
        <w:pStyle w:val="ReportHead"/>
        <w:suppressAutoHyphens/>
        <w:jc w:val="left"/>
        <w:rPr>
          <w:sz w:val="24"/>
        </w:rPr>
      </w:pPr>
    </w:p>
    <w:p w14:paraId="04C462D7" w14:textId="77777777" w:rsidR="00F35496" w:rsidRDefault="00F35496" w:rsidP="00F35496">
      <w:pPr>
        <w:pStyle w:val="ReportHead"/>
        <w:suppressAutoHyphens/>
        <w:jc w:val="left"/>
        <w:rPr>
          <w:sz w:val="24"/>
        </w:rPr>
      </w:pPr>
    </w:p>
    <w:p w14:paraId="7D108547" w14:textId="77777777" w:rsidR="00F35496" w:rsidRDefault="00F35496" w:rsidP="00F35496">
      <w:pPr>
        <w:pStyle w:val="ReportHead"/>
        <w:suppressAutoHyphens/>
        <w:jc w:val="left"/>
        <w:rPr>
          <w:sz w:val="24"/>
        </w:rPr>
      </w:pPr>
    </w:p>
    <w:p w14:paraId="7DD5F751" w14:textId="77777777" w:rsidR="00F35496" w:rsidRDefault="00F35496" w:rsidP="00F35496">
      <w:pPr>
        <w:pStyle w:val="ReportHead"/>
        <w:suppressAutoHyphens/>
        <w:jc w:val="left"/>
        <w:rPr>
          <w:sz w:val="24"/>
        </w:rPr>
      </w:pPr>
    </w:p>
    <w:p w14:paraId="147DC874" w14:textId="77777777" w:rsidR="00F35496" w:rsidRDefault="00F35496" w:rsidP="00F35496">
      <w:pPr>
        <w:pStyle w:val="ReportHead"/>
        <w:suppressAutoHyphens/>
        <w:jc w:val="left"/>
        <w:rPr>
          <w:sz w:val="24"/>
        </w:rPr>
      </w:pPr>
    </w:p>
    <w:p w14:paraId="387FBE84" w14:textId="77777777" w:rsidR="00F35496" w:rsidRDefault="00F35496" w:rsidP="00F35496">
      <w:pPr>
        <w:pStyle w:val="ReportHead"/>
        <w:suppressAutoHyphens/>
        <w:rPr>
          <w:sz w:val="24"/>
        </w:rPr>
      </w:pPr>
    </w:p>
    <w:p w14:paraId="17BCA685" w14:textId="77777777" w:rsidR="00F35496" w:rsidRDefault="00F35496" w:rsidP="00F35496">
      <w:pPr>
        <w:pStyle w:val="ReportHead"/>
        <w:suppressAutoHyphens/>
        <w:rPr>
          <w:sz w:val="24"/>
        </w:rPr>
      </w:pPr>
    </w:p>
    <w:p w14:paraId="3B4D0A9E" w14:textId="77777777" w:rsidR="00F35496" w:rsidRPr="00D950CD" w:rsidRDefault="00F35496" w:rsidP="00F35496">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159D221F" w14:textId="20726867" w:rsidR="00AB7A81" w:rsidRDefault="00AB7A81" w:rsidP="00AB7A81">
      <w:pPr>
        <w:pStyle w:val="ReportHead"/>
        <w:suppressAutoHyphens/>
        <w:spacing w:before="120"/>
        <w:rPr>
          <w:i/>
          <w:sz w:val="24"/>
        </w:rPr>
      </w:pPr>
      <w:r>
        <w:rPr>
          <w:i/>
          <w:sz w:val="24"/>
        </w:rPr>
        <w:t xml:space="preserve">«Современные </w:t>
      </w:r>
      <w:r w:rsidR="00A032C9">
        <w:rPr>
          <w:i/>
          <w:sz w:val="24"/>
        </w:rPr>
        <w:t>методы</w:t>
      </w:r>
      <w:r>
        <w:rPr>
          <w:i/>
          <w:sz w:val="24"/>
        </w:rPr>
        <w:t xml:space="preserve"> микробиологии»</w:t>
      </w:r>
    </w:p>
    <w:p w14:paraId="4832C71E" w14:textId="77777777" w:rsidR="00F35496" w:rsidRDefault="00F35496" w:rsidP="00F35496">
      <w:pPr>
        <w:pStyle w:val="ReportHead"/>
        <w:suppressAutoHyphens/>
        <w:rPr>
          <w:sz w:val="24"/>
        </w:rPr>
      </w:pPr>
    </w:p>
    <w:p w14:paraId="5F0DAB27" w14:textId="77777777" w:rsidR="00F35496" w:rsidRDefault="00F35496" w:rsidP="00F35496">
      <w:pPr>
        <w:pStyle w:val="ReportHead"/>
        <w:suppressAutoHyphens/>
        <w:spacing w:line="360" w:lineRule="auto"/>
        <w:rPr>
          <w:sz w:val="24"/>
        </w:rPr>
      </w:pPr>
      <w:r>
        <w:rPr>
          <w:sz w:val="24"/>
        </w:rPr>
        <w:t>Уровень высшего образования</w:t>
      </w:r>
    </w:p>
    <w:p w14:paraId="2A6BEE88" w14:textId="77777777" w:rsidR="00F35496" w:rsidRDefault="00F35496" w:rsidP="00F35496">
      <w:pPr>
        <w:pStyle w:val="ReportHead"/>
        <w:suppressAutoHyphens/>
        <w:spacing w:line="360" w:lineRule="auto"/>
        <w:rPr>
          <w:sz w:val="24"/>
        </w:rPr>
      </w:pPr>
      <w:r>
        <w:rPr>
          <w:sz w:val="24"/>
        </w:rPr>
        <w:t>БАКАЛАВРИАТ</w:t>
      </w:r>
    </w:p>
    <w:p w14:paraId="09AA9873" w14:textId="77777777" w:rsidR="00026F81" w:rsidRDefault="00026F81" w:rsidP="00026F81">
      <w:pPr>
        <w:pStyle w:val="ReportHead"/>
        <w:suppressAutoHyphens/>
        <w:rPr>
          <w:sz w:val="24"/>
        </w:rPr>
      </w:pPr>
      <w:r>
        <w:rPr>
          <w:sz w:val="24"/>
        </w:rPr>
        <w:t>Направление подготовки</w:t>
      </w:r>
    </w:p>
    <w:p w14:paraId="70A71A5D" w14:textId="77777777" w:rsidR="00026F81" w:rsidRDefault="00026F81" w:rsidP="00026F81">
      <w:pPr>
        <w:pStyle w:val="ReportHead"/>
        <w:suppressAutoHyphens/>
        <w:rPr>
          <w:i/>
          <w:sz w:val="24"/>
          <w:u w:val="single"/>
        </w:rPr>
      </w:pPr>
      <w:r>
        <w:rPr>
          <w:i/>
          <w:sz w:val="24"/>
          <w:u w:val="single"/>
        </w:rPr>
        <w:t>06.03.01 Биология</w:t>
      </w:r>
    </w:p>
    <w:p w14:paraId="55AB5087" w14:textId="77777777" w:rsidR="00026F81" w:rsidRDefault="00026F81" w:rsidP="00026F81">
      <w:pPr>
        <w:pStyle w:val="ReportHead"/>
        <w:suppressAutoHyphens/>
        <w:rPr>
          <w:sz w:val="24"/>
          <w:vertAlign w:val="superscript"/>
        </w:rPr>
      </w:pPr>
      <w:r>
        <w:rPr>
          <w:sz w:val="24"/>
          <w:vertAlign w:val="superscript"/>
        </w:rPr>
        <w:t>(код и наименование направления подготовки)</w:t>
      </w:r>
    </w:p>
    <w:p w14:paraId="283D36DE" w14:textId="77777777" w:rsidR="00026F81" w:rsidRDefault="00026F81" w:rsidP="00026F81">
      <w:pPr>
        <w:pStyle w:val="ReportHead"/>
        <w:suppressAutoHyphens/>
        <w:rPr>
          <w:i/>
          <w:sz w:val="24"/>
          <w:u w:val="single"/>
        </w:rPr>
      </w:pPr>
      <w:r>
        <w:rPr>
          <w:i/>
          <w:sz w:val="24"/>
          <w:u w:val="single"/>
        </w:rPr>
        <w:t>Микробиология</w:t>
      </w:r>
    </w:p>
    <w:p w14:paraId="4F6EA4BC" w14:textId="77777777" w:rsidR="00026F81" w:rsidRDefault="00026F81" w:rsidP="00026F8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2B2A214" w14:textId="77777777" w:rsidR="00026F81" w:rsidRDefault="00026F81" w:rsidP="00026F81">
      <w:pPr>
        <w:pStyle w:val="ReportHead"/>
        <w:suppressAutoHyphens/>
        <w:spacing w:before="120"/>
        <w:rPr>
          <w:sz w:val="24"/>
        </w:rPr>
      </w:pPr>
      <w:r>
        <w:rPr>
          <w:sz w:val="24"/>
        </w:rPr>
        <w:t>Тип образовательной программы</w:t>
      </w:r>
    </w:p>
    <w:p w14:paraId="7A00B4AD" w14:textId="77777777" w:rsidR="00026F81" w:rsidRDefault="00026F81" w:rsidP="00026F81">
      <w:pPr>
        <w:pStyle w:val="ReportHead"/>
        <w:suppressAutoHyphens/>
        <w:rPr>
          <w:i/>
          <w:sz w:val="24"/>
          <w:u w:val="single"/>
        </w:rPr>
      </w:pPr>
      <w:r>
        <w:rPr>
          <w:i/>
          <w:sz w:val="24"/>
          <w:u w:val="single"/>
        </w:rPr>
        <w:t>Программа академического бакалавриата</w:t>
      </w:r>
    </w:p>
    <w:p w14:paraId="082041C5" w14:textId="77777777" w:rsidR="00026F81" w:rsidRDefault="00026F81" w:rsidP="00026F81">
      <w:pPr>
        <w:pStyle w:val="ReportHead"/>
        <w:suppressAutoHyphens/>
        <w:rPr>
          <w:sz w:val="24"/>
        </w:rPr>
      </w:pPr>
    </w:p>
    <w:p w14:paraId="5887CBDA" w14:textId="77777777" w:rsidR="00026F81" w:rsidRDefault="00026F81" w:rsidP="00026F81">
      <w:pPr>
        <w:pStyle w:val="ReportHead"/>
        <w:suppressAutoHyphens/>
        <w:rPr>
          <w:sz w:val="24"/>
        </w:rPr>
      </w:pPr>
      <w:r>
        <w:rPr>
          <w:sz w:val="24"/>
        </w:rPr>
        <w:t>Квалификация</w:t>
      </w:r>
    </w:p>
    <w:p w14:paraId="6CA44741" w14:textId="77777777" w:rsidR="00026F81" w:rsidRDefault="00026F81" w:rsidP="00026F81">
      <w:pPr>
        <w:pStyle w:val="ReportHead"/>
        <w:suppressAutoHyphens/>
        <w:rPr>
          <w:i/>
          <w:sz w:val="24"/>
          <w:u w:val="single"/>
        </w:rPr>
      </w:pPr>
      <w:r>
        <w:rPr>
          <w:i/>
          <w:sz w:val="24"/>
          <w:u w:val="single"/>
        </w:rPr>
        <w:t>Бакалавр</w:t>
      </w:r>
    </w:p>
    <w:p w14:paraId="754E7961" w14:textId="77777777" w:rsidR="00026F81" w:rsidRDefault="00026F81" w:rsidP="00026F81">
      <w:pPr>
        <w:pStyle w:val="ReportHead"/>
        <w:suppressAutoHyphens/>
        <w:spacing w:before="120"/>
        <w:rPr>
          <w:sz w:val="24"/>
        </w:rPr>
      </w:pPr>
      <w:r>
        <w:rPr>
          <w:sz w:val="24"/>
        </w:rPr>
        <w:t>Форма обучения</w:t>
      </w:r>
    </w:p>
    <w:p w14:paraId="5E936650" w14:textId="77777777" w:rsidR="00026F81" w:rsidRDefault="00026F81" w:rsidP="00026F81">
      <w:pPr>
        <w:pStyle w:val="ReportHead"/>
        <w:suppressAutoHyphens/>
        <w:rPr>
          <w:i/>
          <w:sz w:val="24"/>
          <w:u w:val="single"/>
        </w:rPr>
      </w:pPr>
      <w:r>
        <w:rPr>
          <w:i/>
          <w:sz w:val="24"/>
          <w:u w:val="single"/>
        </w:rPr>
        <w:t>Очная</w:t>
      </w:r>
    </w:p>
    <w:p w14:paraId="57C8F070" w14:textId="77777777" w:rsidR="00F35496" w:rsidRDefault="00F35496" w:rsidP="00F35496">
      <w:pPr>
        <w:pStyle w:val="ReportHead"/>
        <w:suppressAutoHyphens/>
        <w:rPr>
          <w:sz w:val="24"/>
        </w:rPr>
      </w:pPr>
    </w:p>
    <w:p w14:paraId="52BCEFAC" w14:textId="77777777" w:rsidR="00F35496" w:rsidRDefault="00F35496" w:rsidP="00F35496">
      <w:pPr>
        <w:pStyle w:val="ReportHead"/>
        <w:suppressAutoHyphens/>
        <w:rPr>
          <w:sz w:val="24"/>
        </w:rPr>
      </w:pPr>
    </w:p>
    <w:p w14:paraId="35438468" w14:textId="77777777" w:rsidR="00F35496" w:rsidRDefault="00F35496" w:rsidP="00F35496">
      <w:pPr>
        <w:pStyle w:val="ReportHead"/>
        <w:suppressAutoHyphens/>
        <w:rPr>
          <w:sz w:val="24"/>
        </w:rPr>
      </w:pPr>
    </w:p>
    <w:p w14:paraId="7A3B6B56" w14:textId="77777777" w:rsidR="00F35496" w:rsidRDefault="00F35496" w:rsidP="00F35496">
      <w:pPr>
        <w:pStyle w:val="ReportHead"/>
        <w:suppressAutoHyphens/>
        <w:rPr>
          <w:sz w:val="24"/>
        </w:rPr>
      </w:pPr>
    </w:p>
    <w:p w14:paraId="5491AF1D" w14:textId="77777777" w:rsidR="00F35496" w:rsidRDefault="00F35496" w:rsidP="00F35496">
      <w:pPr>
        <w:pStyle w:val="ReportHead"/>
        <w:suppressAutoHyphens/>
        <w:rPr>
          <w:sz w:val="24"/>
        </w:rPr>
      </w:pPr>
    </w:p>
    <w:p w14:paraId="73F7C286" w14:textId="77777777" w:rsidR="00F35496" w:rsidRDefault="00F35496" w:rsidP="00F35496">
      <w:pPr>
        <w:pStyle w:val="ReportHead"/>
        <w:suppressAutoHyphens/>
        <w:rPr>
          <w:sz w:val="24"/>
        </w:rPr>
      </w:pPr>
    </w:p>
    <w:p w14:paraId="02EE8A77" w14:textId="77777777" w:rsidR="00F35496" w:rsidRDefault="00F35496" w:rsidP="00F35496">
      <w:pPr>
        <w:pStyle w:val="ReportHead"/>
        <w:suppressAutoHyphens/>
        <w:rPr>
          <w:sz w:val="24"/>
        </w:rPr>
      </w:pPr>
    </w:p>
    <w:p w14:paraId="1442AD68" w14:textId="77777777" w:rsidR="00F35496" w:rsidRDefault="00F35496" w:rsidP="00F35496">
      <w:pPr>
        <w:pStyle w:val="ReportHead"/>
        <w:suppressAutoHyphens/>
        <w:rPr>
          <w:sz w:val="24"/>
        </w:rPr>
      </w:pPr>
    </w:p>
    <w:p w14:paraId="5D032EC5" w14:textId="77777777" w:rsidR="00F35496" w:rsidRDefault="00F35496" w:rsidP="00F35496">
      <w:pPr>
        <w:pStyle w:val="ReportHead"/>
        <w:suppressAutoHyphens/>
        <w:rPr>
          <w:sz w:val="24"/>
        </w:rPr>
      </w:pPr>
    </w:p>
    <w:p w14:paraId="5E26310D" w14:textId="77777777" w:rsidR="00F35496" w:rsidRDefault="00F35496" w:rsidP="00F35496">
      <w:pPr>
        <w:pStyle w:val="ReportHead"/>
        <w:suppressAutoHyphens/>
        <w:rPr>
          <w:sz w:val="24"/>
        </w:rPr>
      </w:pPr>
    </w:p>
    <w:p w14:paraId="7A34B8BB" w14:textId="77777777" w:rsidR="00F35496" w:rsidRDefault="00F35496" w:rsidP="00F35496">
      <w:pPr>
        <w:pStyle w:val="ReportHead"/>
        <w:suppressAutoHyphens/>
        <w:rPr>
          <w:sz w:val="24"/>
        </w:rPr>
      </w:pPr>
    </w:p>
    <w:p w14:paraId="539FC52F" w14:textId="1AD93D5B" w:rsidR="00F35496" w:rsidRDefault="008B1FAE" w:rsidP="00F35496">
      <w:pPr>
        <w:pStyle w:val="ReportHead"/>
        <w:suppressAutoHyphens/>
        <w:rPr>
          <w:sz w:val="24"/>
        </w:rPr>
      </w:pPr>
      <w:r>
        <w:rPr>
          <w:sz w:val="24"/>
        </w:rPr>
        <w:t>Год набора 20</w:t>
      </w:r>
      <w:r w:rsidR="00A032C9">
        <w:rPr>
          <w:sz w:val="24"/>
        </w:rPr>
        <w:t>21</w:t>
      </w:r>
    </w:p>
    <w:p w14:paraId="335C819A" w14:textId="77777777" w:rsidR="00F35496" w:rsidRDefault="00F35496" w:rsidP="00F35496">
      <w:pPr>
        <w:pStyle w:val="ReportHead"/>
        <w:suppressAutoHyphens/>
        <w:rPr>
          <w:sz w:val="24"/>
        </w:rPr>
      </w:pPr>
    </w:p>
    <w:p w14:paraId="7EE4CF80" w14:textId="77777777" w:rsidR="00F35496" w:rsidRDefault="00F35496" w:rsidP="00F35496">
      <w:pPr>
        <w:pStyle w:val="ReportHead"/>
        <w:suppressAutoHyphens/>
        <w:rPr>
          <w:sz w:val="24"/>
        </w:rPr>
      </w:pPr>
    </w:p>
    <w:p w14:paraId="2AF96A8C" w14:textId="77777777" w:rsidR="004269E2" w:rsidRPr="00026F81" w:rsidRDefault="004269E2" w:rsidP="00026F81">
      <w:pPr>
        <w:jc w:val="both"/>
        <w:rPr>
          <w:rFonts w:eastAsia="Calibri"/>
          <w:lang w:eastAsia="en-US"/>
        </w:rPr>
      </w:pPr>
      <w:r w:rsidRPr="00026F81">
        <w:rPr>
          <w:rFonts w:eastAsia="Calibri"/>
          <w:lang w:eastAsia="en-US"/>
        </w:rPr>
        <w:t>Составители</w:t>
      </w:r>
      <w:r w:rsidR="008D08DE" w:rsidRPr="00026F81">
        <w:rPr>
          <w:rFonts w:eastAsia="Calibri"/>
          <w:lang w:eastAsia="en-US"/>
        </w:rPr>
        <w:t xml:space="preserve">  </w:t>
      </w:r>
      <w:r w:rsidRPr="00026F81">
        <w:rPr>
          <w:rFonts w:eastAsia="Calibri"/>
          <w:lang w:eastAsia="en-US"/>
        </w:rPr>
        <w:t xml:space="preserve"> _____________________ </w:t>
      </w:r>
      <w:r w:rsidR="00026F81" w:rsidRPr="00026F81">
        <w:rPr>
          <w:rFonts w:eastAsia="Calibri"/>
          <w:lang w:eastAsia="en-US"/>
        </w:rPr>
        <w:t>Е.С. Алешина</w:t>
      </w:r>
    </w:p>
    <w:p w14:paraId="3D7938E1" w14:textId="77777777" w:rsidR="004269E2" w:rsidRPr="00026F81" w:rsidRDefault="004269E2" w:rsidP="00026F81">
      <w:pPr>
        <w:jc w:val="both"/>
        <w:rPr>
          <w:rFonts w:eastAsia="Calibri"/>
          <w:lang w:eastAsia="en-US"/>
        </w:rPr>
      </w:pPr>
    </w:p>
    <w:p w14:paraId="6E87D62B" w14:textId="77777777" w:rsidR="000D40E4" w:rsidRPr="00026F81" w:rsidRDefault="000D40E4" w:rsidP="00026F81">
      <w:pPr>
        <w:jc w:val="both"/>
        <w:rPr>
          <w:rFonts w:eastAsia="Calibri"/>
          <w:lang w:eastAsia="en-US"/>
        </w:rPr>
      </w:pPr>
    </w:p>
    <w:p w14:paraId="6C3025EE" w14:textId="77777777" w:rsidR="000D40E4" w:rsidRPr="00026F81" w:rsidRDefault="000D40E4" w:rsidP="00026F81">
      <w:pPr>
        <w:jc w:val="both"/>
        <w:rPr>
          <w:rFonts w:eastAsia="Calibri"/>
          <w:lang w:eastAsia="en-US"/>
        </w:rPr>
      </w:pPr>
    </w:p>
    <w:p w14:paraId="0E2C1479" w14:textId="77777777" w:rsidR="004269E2" w:rsidRPr="00026F81" w:rsidRDefault="004269E2" w:rsidP="00026F81">
      <w:pPr>
        <w:jc w:val="both"/>
        <w:rPr>
          <w:rFonts w:eastAsia="Calibri"/>
          <w:lang w:eastAsia="en-US"/>
        </w:rPr>
      </w:pPr>
      <w:r w:rsidRPr="00026F81">
        <w:rPr>
          <w:rFonts w:eastAsia="Calibri"/>
          <w:lang w:eastAsia="en-US"/>
        </w:rPr>
        <w:t xml:space="preserve">Методические </w:t>
      </w:r>
      <w:r w:rsidR="00691AB7" w:rsidRPr="00026F81">
        <w:rPr>
          <w:rFonts w:eastAsia="Calibri"/>
          <w:lang w:eastAsia="en-US"/>
        </w:rPr>
        <w:t xml:space="preserve">указания рассмотрены и одобрены </w:t>
      </w:r>
      <w:r w:rsidRPr="00026F81">
        <w:rPr>
          <w:rFonts w:eastAsia="Calibri"/>
          <w:lang w:eastAsia="en-US"/>
        </w:rPr>
        <w:t xml:space="preserve">на заседании </w:t>
      </w:r>
      <w:r w:rsidR="00491396" w:rsidRPr="00026F81">
        <w:rPr>
          <w:rFonts w:eastAsia="Calibri"/>
          <w:lang w:eastAsia="en-US"/>
        </w:rPr>
        <w:t xml:space="preserve">кафедры </w:t>
      </w:r>
      <w:r w:rsidR="00F35496" w:rsidRPr="00026F81">
        <w:rPr>
          <w:rFonts w:eastAsia="Calibri"/>
          <w:lang w:eastAsia="en-US"/>
        </w:rPr>
        <w:t>биологии и почвоведения</w:t>
      </w:r>
    </w:p>
    <w:p w14:paraId="4C1A26EB" w14:textId="77777777" w:rsidR="000D40E4" w:rsidRPr="00026F81" w:rsidRDefault="000D40E4" w:rsidP="00026F81">
      <w:pPr>
        <w:jc w:val="both"/>
        <w:rPr>
          <w:rFonts w:eastAsia="Calibri"/>
          <w:lang w:eastAsia="en-US"/>
        </w:rPr>
      </w:pPr>
    </w:p>
    <w:p w14:paraId="2253F1B8" w14:textId="77777777" w:rsidR="004269E2" w:rsidRPr="00026F81" w:rsidRDefault="004269E2" w:rsidP="00026F81">
      <w:pPr>
        <w:jc w:val="both"/>
        <w:rPr>
          <w:rFonts w:eastAsia="Calibri"/>
          <w:lang w:eastAsia="en-US"/>
        </w:rPr>
      </w:pPr>
      <w:r w:rsidRPr="00026F81">
        <w:rPr>
          <w:rFonts w:eastAsia="Calibri"/>
          <w:lang w:eastAsia="en-US"/>
        </w:rPr>
        <w:t>Заведующий кафедрой ________________________</w:t>
      </w:r>
      <w:r w:rsidR="00026F81" w:rsidRPr="00026F81">
        <w:rPr>
          <w:rFonts w:eastAsia="Calibri"/>
          <w:lang w:eastAsia="en-US"/>
        </w:rPr>
        <w:t>Е.С.</w:t>
      </w:r>
      <w:r w:rsidR="00AB7A81">
        <w:rPr>
          <w:rFonts w:eastAsia="Calibri"/>
          <w:lang w:eastAsia="en-US"/>
        </w:rPr>
        <w:t xml:space="preserve"> </w:t>
      </w:r>
      <w:r w:rsidR="00026F81" w:rsidRPr="00026F81">
        <w:rPr>
          <w:rFonts w:eastAsia="Calibri"/>
          <w:lang w:eastAsia="en-US"/>
        </w:rPr>
        <w:t>Барышева</w:t>
      </w:r>
    </w:p>
    <w:p w14:paraId="096CEC59" w14:textId="77777777" w:rsidR="004269E2" w:rsidRPr="00026F81" w:rsidRDefault="004269E2" w:rsidP="00026F81">
      <w:pPr>
        <w:jc w:val="both"/>
        <w:rPr>
          <w:snapToGrid w:val="0"/>
        </w:rPr>
      </w:pPr>
    </w:p>
    <w:p w14:paraId="32B3D744" w14:textId="77777777" w:rsidR="007F0A60" w:rsidRPr="00026F81" w:rsidRDefault="007F0A60" w:rsidP="00026F81">
      <w:pPr>
        <w:jc w:val="both"/>
        <w:rPr>
          <w:snapToGrid w:val="0"/>
        </w:rPr>
      </w:pPr>
    </w:p>
    <w:p w14:paraId="385629BD" w14:textId="77777777" w:rsidR="007F0A60" w:rsidRPr="00026F81" w:rsidRDefault="007F0A60" w:rsidP="00026F81">
      <w:pPr>
        <w:jc w:val="both"/>
        <w:rPr>
          <w:snapToGrid w:val="0"/>
        </w:rPr>
      </w:pPr>
    </w:p>
    <w:p w14:paraId="5C8C0FED" w14:textId="77777777" w:rsidR="007F0A60" w:rsidRPr="00026F81" w:rsidRDefault="007F0A60" w:rsidP="00026F81">
      <w:pPr>
        <w:jc w:val="both"/>
        <w:rPr>
          <w:snapToGrid w:val="0"/>
        </w:rPr>
      </w:pPr>
    </w:p>
    <w:p w14:paraId="044BCFE4" w14:textId="77777777" w:rsidR="007F0A60" w:rsidRPr="00026F81" w:rsidRDefault="007F0A60" w:rsidP="00026F81">
      <w:pPr>
        <w:jc w:val="both"/>
        <w:rPr>
          <w:snapToGrid w:val="0"/>
        </w:rPr>
      </w:pPr>
    </w:p>
    <w:p w14:paraId="6B731AAB" w14:textId="77777777" w:rsidR="007F0A60" w:rsidRPr="00026F81" w:rsidRDefault="007F0A60" w:rsidP="00026F81">
      <w:pPr>
        <w:jc w:val="both"/>
        <w:rPr>
          <w:snapToGrid w:val="0"/>
        </w:rPr>
      </w:pPr>
    </w:p>
    <w:p w14:paraId="39D2FED8" w14:textId="77777777" w:rsidR="007F0A60" w:rsidRPr="00026F81" w:rsidRDefault="007F0A60" w:rsidP="00026F81">
      <w:pPr>
        <w:jc w:val="both"/>
        <w:rPr>
          <w:snapToGrid w:val="0"/>
        </w:rPr>
      </w:pPr>
    </w:p>
    <w:p w14:paraId="6E876D85" w14:textId="77777777" w:rsidR="007F0A60" w:rsidRPr="00026F81" w:rsidRDefault="007F0A60" w:rsidP="00026F81">
      <w:pPr>
        <w:jc w:val="both"/>
        <w:rPr>
          <w:snapToGrid w:val="0"/>
        </w:rPr>
      </w:pPr>
    </w:p>
    <w:p w14:paraId="5C818B57" w14:textId="77777777" w:rsidR="007F0A60" w:rsidRPr="00026F81" w:rsidRDefault="007F0A60" w:rsidP="00026F81">
      <w:pPr>
        <w:jc w:val="both"/>
        <w:rPr>
          <w:snapToGrid w:val="0"/>
        </w:rPr>
      </w:pPr>
    </w:p>
    <w:p w14:paraId="70CB648A" w14:textId="77777777" w:rsidR="007F0A60" w:rsidRPr="00026F81" w:rsidRDefault="007F0A60" w:rsidP="00026F81">
      <w:pPr>
        <w:jc w:val="both"/>
        <w:rPr>
          <w:snapToGrid w:val="0"/>
        </w:rPr>
      </w:pPr>
    </w:p>
    <w:p w14:paraId="45DCFD77" w14:textId="77777777" w:rsidR="007F0A60" w:rsidRPr="00026F81" w:rsidRDefault="007F0A60" w:rsidP="00026F81">
      <w:pPr>
        <w:jc w:val="both"/>
        <w:rPr>
          <w:snapToGrid w:val="0"/>
        </w:rPr>
      </w:pPr>
    </w:p>
    <w:p w14:paraId="49F49778" w14:textId="77777777" w:rsidR="007F0A60" w:rsidRPr="00026F81" w:rsidRDefault="007F0A60" w:rsidP="00026F81">
      <w:pPr>
        <w:jc w:val="both"/>
        <w:rPr>
          <w:snapToGrid w:val="0"/>
        </w:rPr>
      </w:pPr>
    </w:p>
    <w:p w14:paraId="4763BD3F" w14:textId="77777777" w:rsidR="007F0A60" w:rsidRPr="00026F81" w:rsidRDefault="007F0A60" w:rsidP="00026F81">
      <w:pPr>
        <w:jc w:val="both"/>
        <w:rPr>
          <w:snapToGrid w:val="0"/>
        </w:rPr>
      </w:pPr>
    </w:p>
    <w:p w14:paraId="585FEDE1" w14:textId="77777777" w:rsidR="007F0A60" w:rsidRPr="00026F81" w:rsidRDefault="007F0A60" w:rsidP="00026F81">
      <w:pPr>
        <w:jc w:val="both"/>
        <w:rPr>
          <w:snapToGrid w:val="0"/>
        </w:rPr>
      </w:pPr>
    </w:p>
    <w:p w14:paraId="7335C254" w14:textId="77777777" w:rsidR="007F0A60" w:rsidRPr="00026F81" w:rsidRDefault="007F0A60" w:rsidP="00026F81">
      <w:pPr>
        <w:jc w:val="both"/>
        <w:rPr>
          <w:snapToGrid w:val="0"/>
        </w:rPr>
      </w:pPr>
    </w:p>
    <w:p w14:paraId="706CF870" w14:textId="77777777" w:rsidR="007F0A60" w:rsidRPr="00026F81" w:rsidRDefault="007F0A60" w:rsidP="00026F81">
      <w:pPr>
        <w:jc w:val="both"/>
        <w:rPr>
          <w:snapToGrid w:val="0"/>
        </w:rPr>
      </w:pPr>
    </w:p>
    <w:p w14:paraId="1F83DE7F" w14:textId="77777777" w:rsidR="007F0A60" w:rsidRPr="00026F81" w:rsidRDefault="007F0A60" w:rsidP="00026F81">
      <w:pPr>
        <w:jc w:val="both"/>
        <w:rPr>
          <w:snapToGrid w:val="0"/>
        </w:rPr>
      </w:pPr>
    </w:p>
    <w:p w14:paraId="20FB60B7" w14:textId="77777777" w:rsidR="007F0A60" w:rsidRPr="00026F81" w:rsidRDefault="007F0A60" w:rsidP="00026F81">
      <w:pPr>
        <w:jc w:val="both"/>
        <w:rPr>
          <w:snapToGrid w:val="0"/>
        </w:rPr>
      </w:pPr>
    </w:p>
    <w:p w14:paraId="66BA1742" w14:textId="77777777" w:rsidR="007F0A60" w:rsidRPr="00026F81" w:rsidRDefault="007F0A60" w:rsidP="00026F81">
      <w:pPr>
        <w:jc w:val="both"/>
        <w:rPr>
          <w:snapToGrid w:val="0"/>
        </w:rPr>
      </w:pPr>
    </w:p>
    <w:p w14:paraId="0C1B2375" w14:textId="77777777" w:rsidR="004269E2" w:rsidRPr="00026F81" w:rsidRDefault="004269E2" w:rsidP="00026F81">
      <w:pPr>
        <w:jc w:val="both"/>
        <w:rPr>
          <w:snapToGrid w:val="0"/>
        </w:rPr>
      </w:pPr>
    </w:p>
    <w:p w14:paraId="082C093D" w14:textId="5DDCE7B8" w:rsidR="004269E2" w:rsidRPr="00026F81" w:rsidRDefault="007F0A60" w:rsidP="00026F81">
      <w:pPr>
        <w:jc w:val="both"/>
        <w:rPr>
          <w:lang w:eastAsia="en-US"/>
        </w:rPr>
      </w:pPr>
      <w:r w:rsidRPr="00026F81">
        <w:rPr>
          <w:rFonts w:eastAsia="Calibri"/>
          <w:lang w:eastAsia="en-US"/>
        </w:rPr>
        <w:t xml:space="preserve">Методические </w:t>
      </w:r>
      <w:r w:rsidR="00691AB7" w:rsidRPr="00026F81">
        <w:rPr>
          <w:rFonts w:eastAsia="Calibri"/>
          <w:lang w:eastAsia="en-US"/>
        </w:rPr>
        <w:t>указания</w:t>
      </w:r>
      <w:r w:rsidRPr="00026F81">
        <w:rPr>
          <w:rFonts w:eastAsia="Calibri"/>
          <w:lang w:eastAsia="en-US"/>
        </w:rPr>
        <w:t xml:space="preserve"> </w:t>
      </w:r>
      <w:r w:rsidR="004269E2" w:rsidRPr="00026F81">
        <w:rPr>
          <w:rFonts w:eastAsia="Calibri"/>
          <w:lang w:eastAsia="en-US"/>
        </w:rPr>
        <w:t xml:space="preserve"> является приложением к рабочей программе по дисциплине </w:t>
      </w:r>
      <w:r w:rsidR="003A7DC4" w:rsidRPr="00B12525">
        <w:rPr>
          <w:rFonts w:eastAsia="Calibri"/>
          <w:lang w:eastAsia="en-US"/>
        </w:rPr>
        <w:t>«</w:t>
      </w:r>
      <w:r w:rsidR="00A032C9">
        <w:t>Современные методы микробиологии</w:t>
      </w:r>
      <w:r w:rsidR="003A7DC4" w:rsidRPr="00B12525">
        <w:rPr>
          <w:rFonts w:eastAsia="Calibri"/>
          <w:lang w:eastAsia="en-US"/>
        </w:rPr>
        <w:t>»</w:t>
      </w:r>
      <w:r w:rsidR="004269E2" w:rsidRPr="00B12525">
        <w:rPr>
          <w:rFonts w:eastAsia="Calibri"/>
          <w:lang w:eastAsia="en-US"/>
        </w:rPr>
        <w:t>,</w:t>
      </w:r>
      <w:r w:rsidR="004269E2" w:rsidRPr="00026F81">
        <w:rPr>
          <w:rFonts w:eastAsia="Calibri"/>
          <w:lang w:eastAsia="en-US"/>
        </w:rPr>
        <w:t xml:space="preserve"> зарегистрированной в ЦИТ под учетным номером________</w:t>
      </w:r>
      <w:r w:rsidR="00E01DB3" w:rsidRPr="00026F81">
        <w:rPr>
          <w:rFonts w:eastAsia="Calibri"/>
          <w:lang w:eastAsia="en-US"/>
        </w:rPr>
        <w:t>___</w:t>
      </w:r>
      <w:r w:rsidR="004269E2" w:rsidRPr="00026F81">
        <w:rPr>
          <w:rFonts w:eastAsia="Calibri"/>
          <w:lang w:eastAsia="en-US"/>
        </w:rPr>
        <w:t xml:space="preserve"> </w:t>
      </w:r>
      <w:r w:rsidR="004269E2" w:rsidRPr="00026F81">
        <w:rPr>
          <w:lang w:eastAsia="en-US"/>
        </w:rPr>
        <w:t xml:space="preserve"> </w:t>
      </w:r>
    </w:p>
    <w:p w14:paraId="1C6B1273" w14:textId="77777777" w:rsidR="004269E2" w:rsidRPr="00026F81" w:rsidRDefault="004269E2" w:rsidP="00026F8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026F81" w14:paraId="31471EBA" w14:textId="77777777" w:rsidTr="004269E2">
        <w:tc>
          <w:tcPr>
            <w:tcW w:w="3522" w:type="dxa"/>
          </w:tcPr>
          <w:p w14:paraId="52AF7C79" w14:textId="77777777" w:rsidR="004269E2" w:rsidRPr="00026F81" w:rsidRDefault="004269E2" w:rsidP="00026F81">
            <w:pPr>
              <w:pStyle w:val="a4"/>
              <w:suppressLineNumbers/>
              <w:rPr>
                <w:rFonts w:ascii="Times New Roman" w:hAnsi="Times New Roman" w:cs="Times New Roman"/>
                <w:sz w:val="24"/>
                <w:szCs w:val="24"/>
              </w:rPr>
            </w:pPr>
          </w:p>
        </w:tc>
      </w:tr>
      <w:tr w:rsidR="004269E2" w:rsidRPr="00026F81" w14:paraId="14B9DA97" w14:textId="77777777" w:rsidTr="004269E2">
        <w:tc>
          <w:tcPr>
            <w:tcW w:w="3522" w:type="dxa"/>
          </w:tcPr>
          <w:p w14:paraId="10728736" w14:textId="77777777" w:rsidR="004269E2" w:rsidRPr="00026F81" w:rsidRDefault="004269E2" w:rsidP="00026F81">
            <w:pPr>
              <w:pStyle w:val="a4"/>
              <w:suppressLineNumbers/>
              <w:rPr>
                <w:rFonts w:ascii="Times New Roman" w:hAnsi="Times New Roman" w:cs="Times New Roman"/>
                <w:sz w:val="24"/>
                <w:szCs w:val="24"/>
              </w:rPr>
            </w:pPr>
          </w:p>
        </w:tc>
      </w:tr>
    </w:tbl>
    <w:p w14:paraId="3903A0A2" w14:textId="77777777" w:rsidR="007F0A60" w:rsidRPr="00026F81" w:rsidRDefault="007F0A60" w:rsidP="00026F81">
      <w:pPr>
        <w:jc w:val="both"/>
        <w:rPr>
          <w:snapToGrid w:val="0"/>
        </w:rPr>
      </w:pPr>
    </w:p>
    <w:p w14:paraId="5B362F28" w14:textId="77777777" w:rsidR="004269E2" w:rsidRPr="00026F81" w:rsidRDefault="007F0A60" w:rsidP="00026F81">
      <w:pPr>
        <w:rPr>
          <w:snapToGrid w:val="0"/>
        </w:rPr>
      </w:pPr>
      <w:r w:rsidRPr="00026F81">
        <w:rPr>
          <w:snapToGrid w:val="0"/>
        </w:rPr>
        <w:br w:type="page"/>
      </w:r>
    </w:p>
    <w:p w14:paraId="48BBF63C" w14:textId="77777777" w:rsidR="004269E2" w:rsidRPr="00026F81" w:rsidRDefault="004269E2" w:rsidP="00026F81">
      <w:pPr>
        <w:shd w:val="clear" w:color="auto" w:fill="FFFFFF"/>
        <w:jc w:val="center"/>
        <w:rPr>
          <w:b/>
          <w:color w:val="000000"/>
          <w:spacing w:val="7"/>
        </w:rPr>
      </w:pPr>
      <w:r w:rsidRPr="00026F81">
        <w:rPr>
          <w:b/>
          <w:color w:val="000000"/>
          <w:spacing w:val="7"/>
        </w:rPr>
        <w:lastRenderedPageBreak/>
        <w:t>Содержание</w:t>
      </w:r>
    </w:p>
    <w:sdt>
      <w:sdtPr>
        <w:rPr>
          <w:rFonts w:ascii="Times New Roman" w:eastAsia="Times New Roman" w:hAnsi="Times New Roman" w:cs="Times New Roman"/>
          <w:b w:val="0"/>
          <w:bCs w:val="0"/>
          <w:color w:val="auto"/>
          <w:sz w:val="24"/>
          <w:szCs w:val="24"/>
        </w:rPr>
        <w:id w:val="-286046554"/>
        <w:docPartObj>
          <w:docPartGallery w:val="Table of Contents"/>
          <w:docPartUnique/>
        </w:docPartObj>
      </w:sdtPr>
      <w:sdtEndPr/>
      <w:sdtContent>
        <w:p w14:paraId="6DE23A6E" w14:textId="77777777" w:rsidR="008D08DE" w:rsidRPr="00026F81" w:rsidRDefault="008D08DE" w:rsidP="00026F81">
          <w:pPr>
            <w:pStyle w:val="ab"/>
            <w:spacing w:before="0" w:line="240" w:lineRule="auto"/>
            <w:rPr>
              <w:rFonts w:ascii="Times New Roman" w:hAnsi="Times New Roman" w:cs="Times New Roman"/>
              <w:sz w:val="24"/>
              <w:szCs w:val="24"/>
            </w:rPr>
          </w:pPr>
        </w:p>
        <w:p w14:paraId="1AE8779D" w14:textId="77777777" w:rsidR="008F3260" w:rsidRDefault="008D08DE" w:rsidP="008F3260">
          <w:pPr>
            <w:pStyle w:val="21"/>
            <w:tabs>
              <w:tab w:val="right" w:leader="dot" w:pos="9345"/>
            </w:tabs>
            <w:rPr>
              <w:rFonts w:asciiTheme="minorHAnsi" w:eastAsiaTheme="minorEastAsia" w:hAnsiTheme="minorHAnsi" w:cstheme="minorBidi"/>
              <w:noProof/>
              <w:sz w:val="22"/>
              <w:szCs w:val="22"/>
            </w:rPr>
          </w:pPr>
          <w:r w:rsidRPr="00026F81">
            <w:fldChar w:fldCharType="begin"/>
          </w:r>
          <w:r w:rsidRPr="00026F81">
            <w:instrText xml:space="preserve"> TOC \o "1-3" \h \z \u </w:instrText>
          </w:r>
          <w:r w:rsidRPr="00026F81">
            <w:fldChar w:fldCharType="separate"/>
          </w:r>
          <w:hyperlink w:anchor="_Toc23154703" w:history="1">
            <w:r w:rsidR="008F3260" w:rsidRPr="009475FB">
              <w:rPr>
                <w:rStyle w:val="a9"/>
                <w:b/>
                <w:noProof/>
              </w:rPr>
              <w:t>Цели и задачи освоения дисциплины</w:t>
            </w:r>
            <w:r w:rsidR="008F3260">
              <w:rPr>
                <w:noProof/>
                <w:webHidden/>
              </w:rPr>
              <w:tab/>
            </w:r>
            <w:r w:rsidR="008F3260">
              <w:rPr>
                <w:noProof/>
                <w:webHidden/>
              </w:rPr>
              <w:fldChar w:fldCharType="begin"/>
            </w:r>
            <w:r w:rsidR="008F3260">
              <w:rPr>
                <w:noProof/>
                <w:webHidden/>
              </w:rPr>
              <w:instrText xml:space="preserve"> PAGEREF _Toc23154703 \h </w:instrText>
            </w:r>
            <w:r w:rsidR="008F3260">
              <w:rPr>
                <w:noProof/>
                <w:webHidden/>
              </w:rPr>
            </w:r>
            <w:r w:rsidR="008F3260">
              <w:rPr>
                <w:noProof/>
                <w:webHidden/>
              </w:rPr>
              <w:fldChar w:fldCharType="separate"/>
            </w:r>
            <w:r w:rsidR="008F3260">
              <w:rPr>
                <w:noProof/>
                <w:webHidden/>
              </w:rPr>
              <w:t>4</w:t>
            </w:r>
            <w:r w:rsidR="008F3260">
              <w:rPr>
                <w:noProof/>
                <w:webHidden/>
              </w:rPr>
              <w:fldChar w:fldCharType="end"/>
            </w:r>
          </w:hyperlink>
        </w:p>
        <w:p w14:paraId="63417A01" w14:textId="77777777" w:rsidR="008F3260" w:rsidRDefault="00EF2AE9">
          <w:pPr>
            <w:pStyle w:val="21"/>
            <w:tabs>
              <w:tab w:val="right" w:leader="dot" w:pos="9345"/>
            </w:tabs>
            <w:rPr>
              <w:rFonts w:asciiTheme="minorHAnsi" w:eastAsiaTheme="minorEastAsia" w:hAnsiTheme="minorHAnsi" w:cstheme="minorBidi"/>
              <w:noProof/>
              <w:sz w:val="22"/>
              <w:szCs w:val="22"/>
            </w:rPr>
          </w:pPr>
          <w:hyperlink w:anchor="_Toc23154704" w:history="1">
            <w:r w:rsidR="008F3260" w:rsidRPr="009475FB">
              <w:rPr>
                <w:rStyle w:val="a9"/>
                <w:b/>
                <w:bCs/>
                <w:noProof/>
              </w:rPr>
              <w:t>Практические занятия (семинары)</w:t>
            </w:r>
            <w:r w:rsidR="008F3260">
              <w:rPr>
                <w:noProof/>
                <w:webHidden/>
              </w:rPr>
              <w:tab/>
            </w:r>
            <w:r w:rsidR="008F3260">
              <w:rPr>
                <w:noProof/>
                <w:webHidden/>
              </w:rPr>
              <w:fldChar w:fldCharType="begin"/>
            </w:r>
            <w:r w:rsidR="008F3260">
              <w:rPr>
                <w:noProof/>
                <w:webHidden/>
              </w:rPr>
              <w:instrText xml:space="preserve"> PAGEREF _Toc23154704 \h </w:instrText>
            </w:r>
            <w:r w:rsidR="008F3260">
              <w:rPr>
                <w:noProof/>
                <w:webHidden/>
              </w:rPr>
            </w:r>
            <w:r w:rsidR="008F3260">
              <w:rPr>
                <w:noProof/>
                <w:webHidden/>
              </w:rPr>
              <w:fldChar w:fldCharType="separate"/>
            </w:r>
            <w:r w:rsidR="008F3260">
              <w:rPr>
                <w:noProof/>
                <w:webHidden/>
              </w:rPr>
              <w:t>5</w:t>
            </w:r>
            <w:r w:rsidR="008F3260">
              <w:rPr>
                <w:noProof/>
                <w:webHidden/>
              </w:rPr>
              <w:fldChar w:fldCharType="end"/>
            </w:r>
          </w:hyperlink>
        </w:p>
        <w:p w14:paraId="61F26C80" w14:textId="77777777" w:rsidR="008F3260" w:rsidRDefault="00EF2AE9">
          <w:pPr>
            <w:pStyle w:val="12"/>
            <w:tabs>
              <w:tab w:val="right" w:leader="dot" w:pos="9345"/>
            </w:tabs>
            <w:rPr>
              <w:rFonts w:asciiTheme="minorHAnsi" w:eastAsiaTheme="minorEastAsia" w:hAnsiTheme="minorHAnsi" w:cstheme="minorBidi"/>
              <w:noProof/>
              <w:sz w:val="22"/>
              <w:szCs w:val="22"/>
            </w:rPr>
          </w:pPr>
          <w:hyperlink w:anchor="_Toc23154705" w:history="1">
            <w:r w:rsidR="008F3260" w:rsidRPr="009475FB">
              <w:rPr>
                <w:rStyle w:val="a9"/>
                <w:noProof/>
                <w:spacing w:val="7"/>
              </w:rPr>
              <w:t>2 Методические указания по лабораторным работам</w:t>
            </w:r>
            <w:r w:rsidR="008F3260">
              <w:rPr>
                <w:noProof/>
                <w:webHidden/>
              </w:rPr>
              <w:tab/>
            </w:r>
            <w:r w:rsidR="008F3260">
              <w:rPr>
                <w:noProof/>
                <w:webHidden/>
              </w:rPr>
              <w:fldChar w:fldCharType="begin"/>
            </w:r>
            <w:r w:rsidR="008F3260">
              <w:rPr>
                <w:noProof/>
                <w:webHidden/>
              </w:rPr>
              <w:instrText xml:space="preserve"> PAGEREF _Toc23154705 \h </w:instrText>
            </w:r>
            <w:r w:rsidR="008F3260">
              <w:rPr>
                <w:noProof/>
                <w:webHidden/>
              </w:rPr>
            </w:r>
            <w:r w:rsidR="008F3260">
              <w:rPr>
                <w:noProof/>
                <w:webHidden/>
              </w:rPr>
              <w:fldChar w:fldCharType="separate"/>
            </w:r>
            <w:r w:rsidR="008F3260">
              <w:rPr>
                <w:noProof/>
                <w:webHidden/>
              </w:rPr>
              <w:t>6</w:t>
            </w:r>
            <w:r w:rsidR="008F3260">
              <w:rPr>
                <w:noProof/>
                <w:webHidden/>
              </w:rPr>
              <w:fldChar w:fldCharType="end"/>
            </w:r>
          </w:hyperlink>
        </w:p>
        <w:p w14:paraId="2C39592C" w14:textId="77777777" w:rsidR="008F3260" w:rsidRDefault="00EF2AE9">
          <w:pPr>
            <w:pStyle w:val="21"/>
            <w:tabs>
              <w:tab w:val="right" w:leader="dot" w:pos="9345"/>
            </w:tabs>
            <w:rPr>
              <w:rFonts w:asciiTheme="minorHAnsi" w:eastAsiaTheme="minorEastAsia" w:hAnsiTheme="minorHAnsi" w:cstheme="minorBidi"/>
              <w:noProof/>
              <w:sz w:val="22"/>
              <w:szCs w:val="22"/>
            </w:rPr>
          </w:pPr>
          <w:hyperlink w:anchor="_Toc23154706" w:history="1">
            <w:r w:rsidR="008F3260" w:rsidRPr="009475FB">
              <w:rPr>
                <w:rStyle w:val="a9"/>
                <w:b/>
                <w:bCs/>
                <w:noProof/>
              </w:rPr>
              <w:t>Лабораторные работы</w:t>
            </w:r>
            <w:r w:rsidR="008F3260">
              <w:rPr>
                <w:noProof/>
                <w:webHidden/>
              </w:rPr>
              <w:tab/>
            </w:r>
            <w:r w:rsidR="008F3260">
              <w:rPr>
                <w:noProof/>
                <w:webHidden/>
              </w:rPr>
              <w:fldChar w:fldCharType="begin"/>
            </w:r>
            <w:r w:rsidR="008F3260">
              <w:rPr>
                <w:noProof/>
                <w:webHidden/>
              </w:rPr>
              <w:instrText xml:space="preserve"> PAGEREF _Toc23154706 \h </w:instrText>
            </w:r>
            <w:r w:rsidR="008F3260">
              <w:rPr>
                <w:noProof/>
                <w:webHidden/>
              </w:rPr>
            </w:r>
            <w:r w:rsidR="008F3260">
              <w:rPr>
                <w:noProof/>
                <w:webHidden/>
              </w:rPr>
              <w:fldChar w:fldCharType="separate"/>
            </w:r>
            <w:r w:rsidR="008F3260">
              <w:rPr>
                <w:noProof/>
                <w:webHidden/>
              </w:rPr>
              <w:t>7</w:t>
            </w:r>
            <w:r w:rsidR="008F3260">
              <w:rPr>
                <w:noProof/>
                <w:webHidden/>
              </w:rPr>
              <w:fldChar w:fldCharType="end"/>
            </w:r>
          </w:hyperlink>
        </w:p>
        <w:p w14:paraId="2F1EAB53" w14:textId="77777777" w:rsidR="008F3260" w:rsidRDefault="00EF2AE9">
          <w:pPr>
            <w:pStyle w:val="12"/>
            <w:tabs>
              <w:tab w:val="right" w:leader="dot" w:pos="9345"/>
            </w:tabs>
            <w:rPr>
              <w:rFonts w:asciiTheme="minorHAnsi" w:eastAsiaTheme="minorEastAsia" w:hAnsiTheme="minorHAnsi" w:cstheme="minorBidi"/>
              <w:noProof/>
              <w:sz w:val="22"/>
              <w:szCs w:val="22"/>
            </w:rPr>
          </w:pPr>
          <w:hyperlink w:anchor="_Toc23154707" w:history="1">
            <w:r w:rsidR="008F3260" w:rsidRPr="009475FB">
              <w:rPr>
                <w:rStyle w:val="a9"/>
                <w:noProof/>
              </w:rPr>
              <w:t>3 Методические указания по самостоятельной работе</w:t>
            </w:r>
            <w:r w:rsidR="008F3260">
              <w:rPr>
                <w:noProof/>
                <w:webHidden/>
              </w:rPr>
              <w:tab/>
            </w:r>
            <w:r w:rsidR="008F3260">
              <w:rPr>
                <w:noProof/>
                <w:webHidden/>
              </w:rPr>
              <w:fldChar w:fldCharType="begin"/>
            </w:r>
            <w:r w:rsidR="008F3260">
              <w:rPr>
                <w:noProof/>
                <w:webHidden/>
              </w:rPr>
              <w:instrText xml:space="preserve"> PAGEREF _Toc23154707 \h </w:instrText>
            </w:r>
            <w:r w:rsidR="008F3260">
              <w:rPr>
                <w:noProof/>
                <w:webHidden/>
              </w:rPr>
            </w:r>
            <w:r w:rsidR="008F3260">
              <w:rPr>
                <w:noProof/>
                <w:webHidden/>
              </w:rPr>
              <w:fldChar w:fldCharType="separate"/>
            </w:r>
            <w:r w:rsidR="008F3260">
              <w:rPr>
                <w:noProof/>
                <w:webHidden/>
              </w:rPr>
              <w:t>7</w:t>
            </w:r>
            <w:r w:rsidR="008F3260">
              <w:rPr>
                <w:noProof/>
                <w:webHidden/>
              </w:rPr>
              <w:fldChar w:fldCharType="end"/>
            </w:r>
          </w:hyperlink>
        </w:p>
        <w:p w14:paraId="469F6DC9" w14:textId="77777777" w:rsidR="008F3260" w:rsidRDefault="00EF2AE9">
          <w:pPr>
            <w:pStyle w:val="12"/>
            <w:tabs>
              <w:tab w:val="right" w:leader="dot" w:pos="9345"/>
            </w:tabs>
            <w:rPr>
              <w:rFonts w:asciiTheme="minorHAnsi" w:eastAsiaTheme="minorEastAsia" w:hAnsiTheme="minorHAnsi" w:cstheme="minorBidi"/>
              <w:noProof/>
              <w:sz w:val="22"/>
              <w:szCs w:val="22"/>
            </w:rPr>
          </w:pPr>
          <w:hyperlink w:anchor="_Toc23154708" w:history="1">
            <w:r w:rsidR="008F3260" w:rsidRPr="009475FB">
              <w:rPr>
                <w:rStyle w:val="a9"/>
                <w:noProof/>
                <w:spacing w:val="7"/>
              </w:rPr>
              <w:t>4 Методические указания по промежуточной аттестации по дисциплине</w:t>
            </w:r>
            <w:r w:rsidR="008F3260">
              <w:rPr>
                <w:noProof/>
                <w:webHidden/>
              </w:rPr>
              <w:tab/>
            </w:r>
            <w:r w:rsidR="008F3260">
              <w:rPr>
                <w:noProof/>
                <w:webHidden/>
              </w:rPr>
              <w:fldChar w:fldCharType="begin"/>
            </w:r>
            <w:r w:rsidR="008F3260">
              <w:rPr>
                <w:noProof/>
                <w:webHidden/>
              </w:rPr>
              <w:instrText xml:space="preserve"> PAGEREF _Toc23154708 \h </w:instrText>
            </w:r>
            <w:r w:rsidR="008F3260">
              <w:rPr>
                <w:noProof/>
                <w:webHidden/>
              </w:rPr>
            </w:r>
            <w:r w:rsidR="008F3260">
              <w:rPr>
                <w:noProof/>
                <w:webHidden/>
              </w:rPr>
              <w:fldChar w:fldCharType="separate"/>
            </w:r>
            <w:r w:rsidR="008F3260">
              <w:rPr>
                <w:noProof/>
                <w:webHidden/>
              </w:rPr>
              <w:t>8</w:t>
            </w:r>
            <w:r w:rsidR="008F3260">
              <w:rPr>
                <w:noProof/>
                <w:webHidden/>
              </w:rPr>
              <w:fldChar w:fldCharType="end"/>
            </w:r>
          </w:hyperlink>
        </w:p>
        <w:p w14:paraId="6D43A1AA" w14:textId="77777777" w:rsidR="008F3260" w:rsidRDefault="00EF2AE9">
          <w:pPr>
            <w:pStyle w:val="21"/>
            <w:tabs>
              <w:tab w:val="right" w:leader="dot" w:pos="9345"/>
            </w:tabs>
            <w:rPr>
              <w:rFonts w:asciiTheme="minorHAnsi" w:eastAsiaTheme="minorEastAsia" w:hAnsiTheme="minorHAnsi" w:cstheme="minorBidi"/>
              <w:noProof/>
              <w:sz w:val="22"/>
              <w:szCs w:val="22"/>
            </w:rPr>
          </w:pPr>
          <w:hyperlink w:anchor="_Toc23154709" w:history="1">
            <w:r w:rsidR="008F3260" w:rsidRPr="009475FB">
              <w:rPr>
                <w:rStyle w:val="a9"/>
                <w:b/>
                <w:noProof/>
              </w:rPr>
              <w:t>Основная литература</w:t>
            </w:r>
            <w:r w:rsidR="008F3260">
              <w:rPr>
                <w:noProof/>
                <w:webHidden/>
              </w:rPr>
              <w:tab/>
            </w:r>
            <w:r w:rsidR="008F3260">
              <w:rPr>
                <w:noProof/>
                <w:webHidden/>
              </w:rPr>
              <w:fldChar w:fldCharType="begin"/>
            </w:r>
            <w:r w:rsidR="008F3260">
              <w:rPr>
                <w:noProof/>
                <w:webHidden/>
              </w:rPr>
              <w:instrText xml:space="preserve"> PAGEREF _Toc23154709 \h </w:instrText>
            </w:r>
            <w:r w:rsidR="008F3260">
              <w:rPr>
                <w:noProof/>
                <w:webHidden/>
              </w:rPr>
            </w:r>
            <w:r w:rsidR="008F3260">
              <w:rPr>
                <w:noProof/>
                <w:webHidden/>
              </w:rPr>
              <w:fldChar w:fldCharType="separate"/>
            </w:r>
            <w:r w:rsidR="008F3260">
              <w:rPr>
                <w:noProof/>
                <w:webHidden/>
              </w:rPr>
              <w:t>10</w:t>
            </w:r>
            <w:r w:rsidR="008F3260">
              <w:rPr>
                <w:noProof/>
                <w:webHidden/>
              </w:rPr>
              <w:fldChar w:fldCharType="end"/>
            </w:r>
          </w:hyperlink>
        </w:p>
        <w:p w14:paraId="569DFB4E" w14:textId="77777777" w:rsidR="008F3260" w:rsidRDefault="00EF2AE9">
          <w:pPr>
            <w:pStyle w:val="21"/>
            <w:tabs>
              <w:tab w:val="right" w:leader="dot" w:pos="9345"/>
            </w:tabs>
            <w:rPr>
              <w:rFonts w:asciiTheme="minorHAnsi" w:eastAsiaTheme="minorEastAsia" w:hAnsiTheme="minorHAnsi" w:cstheme="minorBidi"/>
              <w:noProof/>
              <w:sz w:val="22"/>
              <w:szCs w:val="22"/>
            </w:rPr>
          </w:pPr>
          <w:hyperlink w:anchor="_Toc23154710" w:history="1">
            <w:r w:rsidR="008F3260" w:rsidRPr="009475FB">
              <w:rPr>
                <w:rStyle w:val="a9"/>
                <w:b/>
                <w:noProof/>
              </w:rPr>
              <w:t>Дополнительная литература</w:t>
            </w:r>
            <w:r w:rsidR="008F3260">
              <w:rPr>
                <w:noProof/>
                <w:webHidden/>
              </w:rPr>
              <w:tab/>
            </w:r>
            <w:r w:rsidR="008F3260">
              <w:rPr>
                <w:noProof/>
                <w:webHidden/>
              </w:rPr>
              <w:fldChar w:fldCharType="begin"/>
            </w:r>
            <w:r w:rsidR="008F3260">
              <w:rPr>
                <w:noProof/>
                <w:webHidden/>
              </w:rPr>
              <w:instrText xml:space="preserve"> PAGEREF _Toc23154710 \h </w:instrText>
            </w:r>
            <w:r w:rsidR="008F3260">
              <w:rPr>
                <w:noProof/>
                <w:webHidden/>
              </w:rPr>
            </w:r>
            <w:r w:rsidR="008F3260">
              <w:rPr>
                <w:noProof/>
                <w:webHidden/>
              </w:rPr>
              <w:fldChar w:fldCharType="separate"/>
            </w:r>
            <w:r w:rsidR="008F3260">
              <w:rPr>
                <w:noProof/>
                <w:webHidden/>
              </w:rPr>
              <w:t>10</w:t>
            </w:r>
            <w:r w:rsidR="008F3260">
              <w:rPr>
                <w:noProof/>
                <w:webHidden/>
              </w:rPr>
              <w:fldChar w:fldCharType="end"/>
            </w:r>
          </w:hyperlink>
        </w:p>
        <w:p w14:paraId="05BEC59E" w14:textId="77777777" w:rsidR="008F3260" w:rsidRDefault="00EF2AE9">
          <w:pPr>
            <w:pStyle w:val="21"/>
            <w:tabs>
              <w:tab w:val="right" w:leader="dot" w:pos="9345"/>
            </w:tabs>
            <w:rPr>
              <w:rFonts w:asciiTheme="minorHAnsi" w:eastAsiaTheme="minorEastAsia" w:hAnsiTheme="minorHAnsi" w:cstheme="minorBidi"/>
              <w:noProof/>
              <w:sz w:val="22"/>
              <w:szCs w:val="22"/>
            </w:rPr>
          </w:pPr>
          <w:hyperlink w:anchor="_Toc23154713" w:history="1">
            <w:r w:rsidR="008F3260" w:rsidRPr="009475FB">
              <w:rPr>
                <w:rStyle w:val="a9"/>
                <w:b/>
                <w:noProof/>
              </w:rPr>
              <w:t>Периодические издания</w:t>
            </w:r>
            <w:r w:rsidR="008F3260">
              <w:rPr>
                <w:noProof/>
                <w:webHidden/>
              </w:rPr>
              <w:tab/>
            </w:r>
            <w:r w:rsidR="008F3260">
              <w:rPr>
                <w:noProof/>
                <w:webHidden/>
              </w:rPr>
              <w:fldChar w:fldCharType="begin"/>
            </w:r>
            <w:r w:rsidR="008F3260">
              <w:rPr>
                <w:noProof/>
                <w:webHidden/>
              </w:rPr>
              <w:instrText xml:space="preserve"> PAGEREF _Toc23154713 \h </w:instrText>
            </w:r>
            <w:r w:rsidR="008F3260">
              <w:rPr>
                <w:noProof/>
                <w:webHidden/>
              </w:rPr>
            </w:r>
            <w:r w:rsidR="008F3260">
              <w:rPr>
                <w:noProof/>
                <w:webHidden/>
              </w:rPr>
              <w:fldChar w:fldCharType="separate"/>
            </w:r>
            <w:r w:rsidR="008F3260">
              <w:rPr>
                <w:noProof/>
                <w:webHidden/>
              </w:rPr>
              <w:t>10</w:t>
            </w:r>
            <w:r w:rsidR="008F3260">
              <w:rPr>
                <w:noProof/>
                <w:webHidden/>
              </w:rPr>
              <w:fldChar w:fldCharType="end"/>
            </w:r>
          </w:hyperlink>
        </w:p>
        <w:p w14:paraId="02AFEF8E" w14:textId="77777777" w:rsidR="008F3260" w:rsidRDefault="00EF2AE9">
          <w:pPr>
            <w:pStyle w:val="21"/>
            <w:tabs>
              <w:tab w:val="right" w:leader="dot" w:pos="9345"/>
            </w:tabs>
            <w:rPr>
              <w:rFonts w:asciiTheme="minorHAnsi" w:eastAsiaTheme="minorEastAsia" w:hAnsiTheme="minorHAnsi" w:cstheme="minorBidi"/>
              <w:noProof/>
              <w:sz w:val="22"/>
              <w:szCs w:val="22"/>
            </w:rPr>
          </w:pPr>
          <w:hyperlink w:anchor="_Toc23154714" w:history="1">
            <w:r w:rsidR="008F3260" w:rsidRPr="009475FB">
              <w:rPr>
                <w:rStyle w:val="a9"/>
                <w:b/>
                <w:noProof/>
              </w:rPr>
              <w:t>Интернет-ресурсы</w:t>
            </w:r>
            <w:r w:rsidR="008F3260">
              <w:rPr>
                <w:noProof/>
                <w:webHidden/>
              </w:rPr>
              <w:tab/>
            </w:r>
            <w:r w:rsidR="008F3260">
              <w:rPr>
                <w:noProof/>
                <w:webHidden/>
              </w:rPr>
              <w:fldChar w:fldCharType="begin"/>
            </w:r>
            <w:r w:rsidR="008F3260">
              <w:rPr>
                <w:noProof/>
                <w:webHidden/>
              </w:rPr>
              <w:instrText xml:space="preserve"> PAGEREF _Toc23154714 \h </w:instrText>
            </w:r>
            <w:r w:rsidR="008F3260">
              <w:rPr>
                <w:noProof/>
                <w:webHidden/>
              </w:rPr>
            </w:r>
            <w:r w:rsidR="008F3260">
              <w:rPr>
                <w:noProof/>
                <w:webHidden/>
              </w:rPr>
              <w:fldChar w:fldCharType="separate"/>
            </w:r>
            <w:r w:rsidR="008F3260">
              <w:rPr>
                <w:noProof/>
                <w:webHidden/>
              </w:rPr>
              <w:t>10</w:t>
            </w:r>
            <w:r w:rsidR="008F3260">
              <w:rPr>
                <w:noProof/>
                <w:webHidden/>
              </w:rPr>
              <w:fldChar w:fldCharType="end"/>
            </w:r>
          </w:hyperlink>
        </w:p>
        <w:p w14:paraId="3285D40F" w14:textId="77777777" w:rsidR="008D08DE" w:rsidRPr="00026F81" w:rsidRDefault="008D08DE" w:rsidP="00026F81">
          <w:r w:rsidRPr="00026F81">
            <w:rPr>
              <w:b/>
              <w:bCs/>
            </w:rPr>
            <w:fldChar w:fldCharType="end"/>
          </w:r>
        </w:p>
      </w:sdtContent>
    </w:sdt>
    <w:p w14:paraId="53250324" w14:textId="77777777" w:rsidR="008D08DE" w:rsidRPr="00026F81" w:rsidRDefault="008D08DE" w:rsidP="00026F81">
      <w:pPr>
        <w:shd w:val="clear" w:color="auto" w:fill="FFFFFF"/>
        <w:jc w:val="center"/>
        <w:rPr>
          <w:b/>
          <w:color w:val="000000"/>
          <w:spacing w:val="7"/>
        </w:rPr>
      </w:pPr>
    </w:p>
    <w:p w14:paraId="4DF655B1" w14:textId="77777777" w:rsidR="00DF3556" w:rsidRPr="00026F81" w:rsidRDefault="00DF3556" w:rsidP="00026F81"/>
    <w:p w14:paraId="7E424A6D" w14:textId="77777777" w:rsidR="00026F81" w:rsidRDefault="00026F81">
      <w:pPr>
        <w:spacing w:after="200" w:line="276" w:lineRule="auto"/>
        <w:rPr>
          <w:rFonts w:eastAsiaTheme="minorHAnsi"/>
          <w:lang w:eastAsia="en-US"/>
        </w:rPr>
      </w:pPr>
      <w:bookmarkStart w:id="0" w:name="_Toc5042252"/>
      <w:r>
        <w:br w:type="page"/>
      </w:r>
    </w:p>
    <w:p w14:paraId="502E43B7" w14:textId="0D36D9DD" w:rsidR="00026F81" w:rsidRPr="00026F81" w:rsidRDefault="00026F81" w:rsidP="00026F81">
      <w:pPr>
        <w:pStyle w:val="ReportMain"/>
        <w:keepNext/>
        <w:suppressAutoHyphens/>
        <w:ind w:firstLine="709"/>
        <w:jc w:val="both"/>
        <w:outlineLvl w:val="1"/>
        <w:rPr>
          <w:szCs w:val="24"/>
        </w:rPr>
      </w:pPr>
      <w:bookmarkStart w:id="1" w:name="_Toc6864731"/>
      <w:bookmarkStart w:id="2" w:name="_Toc23154700"/>
      <w:bookmarkEnd w:id="0"/>
      <w:r w:rsidRPr="00026F81">
        <w:rPr>
          <w:szCs w:val="24"/>
        </w:rPr>
        <w:lastRenderedPageBreak/>
        <w:t xml:space="preserve">Настоящее издание является частью учебно-методического комплекса по </w:t>
      </w:r>
      <w:r w:rsidRPr="00AB7A81">
        <w:rPr>
          <w:szCs w:val="24"/>
        </w:rPr>
        <w:t xml:space="preserve">дисциплине </w:t>
      </w:r>
      <w:r w:rsidR="00846850" w:rsidRPr="00AB7A81">
        <w:rPr>
          <w:rFonts w:eastAsia="Calibri"/>
        </w:rPr>
        <w:t>«</w:t>
      </w:r>
      <w:r w:rsidR="00AB7A81" w:rsidRPr="00AB7A81">
        <w:t xml:space="preserve">Современные </w:t>
      </w:r>
      <w:r w:rsidR="00A032C9">
        <w:t>методы</w:t>
      </w:r>
      <w:r w:rsidR="00AB7A81" w:rsidRPr="00AB7A81">
        <w:t xml:space="preserve"> микробиологии</w:t>
      </w:r>
      <w:r w:rsidR="00846850" w:rsidRPr="00AB7A81">
        <w:rPr>
          <w:rFonts w:eastAsia="Calibri"/>
        </w:rPr>
        <w:t>»</w:t>
      </w:r>
      <w:r w:rsidRPr="00AB7A81">
        <w:rPr>
          <w:szCs w:val="24"/>
        </w:rPr>
        <w:t>,  методическим</w:t>
      </w:r>
      <w:r w:rsidRPr="00026F81">
        <w:rPr>
          <w:szCs w:val="24"/>
        </w:rPr>
        <w:t xml:space="preserve"> указанием к лабораторным и практическим занятиям, самостоятельной работе и самоподготовке.</w:t>
      </w:r>
      <w:bookmarkEnd w:id="1"/>
      <w:bookmarkEnd w:id="2"/>
      <w:r w:rsidRPr="00026F81">
        <w:rPr>
          <w:szCs w:val="24"/>
        </w:rPr>
        <w:t xml:space="preserve">  </w:t>
      </w:r>
    </w:p>
    <w:p w14:paraId="19E890BC" w14:textId="77777777" w:rsidR="00026F81" w:rsidRPr="00026F81" w:rsidRDefault="00026F81" w:rsidP="00026F81">
      <w:pPr>
        <w:pStyle w:val="ReportMain"/>
        <w:keepNext/>
        <w:suppressAutoHyphens/>
        <w:ind w:firstLine="709"/>
        <w:jc w:val="both"/>
        <w:outlineLvl w:val="1"/>
        <w:rPr>
          <w:szCs w:val="24"/>
        </w:rPr>
      </w:pPr>
      <w:bookmarkStart w:id="3" w:name="_Toc5042253"/>
      <w:bookmarkStart w:id="4" w:name="_Toc6864732"/>
      <w:bookmarkStart w:id="5" w:name="_Toc23154701"/>
      <w:r w:rsidRPr="00026F81">
        <w:rPr>
          <w:szCs w:val="24"/>
        </w:rPr>
        <w:t>Отражены цели и задачи дисциплины, ее объем, структура и содержание лабораторных работ, практических (семинарских) занятий, самостоятельной работы, методика ее реализации, а также методики проведения промежуточной аттестации. Предложен список основной и дополнительной литературы.</w:t>
      </w:r>
      <w:bookmarkEnd w:id="3"/>
      <w:bookmarkEnd w:id="4"/>
      <w:bookmarkEnd w:id="5"/>
    </w:p>
    <w:p w14:paraId="0A053A31" w14:textId="77777777" w:rsidR="00026F81" w:rsidRPr="00026F81" w:rsidRDefault="00026F81" w:rsidP="00026F81">
      <w:pPr>
        <w:pStyle w:val="ReportMain"/>
        <w:keepNext/>
        <w:suppressAutoHyphens/>
        <w:ind w:firstLine="709"/>
        <w:jc w:val="both"/>
        <w:outlineLvl w:val="1"/>
        <w:rPr>
          <w:szCs w:val="24"/>
        </w:rPr>
      </w:pPr>
      <w:bookmarkStart w:id="6" w:name="_Toc5042254"/>
      <w:bookmarkStart w:id="7" w:name="_Toc6864733"/>
      <w:bookmarkStart w:id="8" w:name="_Toc23154702"/>
      <w:r w:rsidRPr="00026F81">
        <w:rPr>
          <w:szCs w:val="24"/>
        </w:rPr>
        <w:t>Предназначено для студентов направлений подготовки бакалавров 06.03.01 «Биология (Микробиология)»</w:t>
      </w:r>
      <w:bookmarkEnd w:id="6"/>
      <w:bookmarkEnd w:id="7"/>
      <w:bookmarkEnd w:id="8"/>
    </w:p>
    <w:p w14:paraId="05961EA1" w14:textId="77777777" w:rsidR="00026F81" w:rsidRDefault="00026F81" w:rsidP="00026F81">
      <w:pPr>
        <w:pStyle w:val="ReportMain"/>
        <w:keepNext/>
        <w:suppressAutoHyphens/>
        <w:ind w:firstLine="709"/>
        <w:jc w:val="both"/>
        <w:outlineLvl w:val="0"/>
        <w:rPr>
          <w:b/>
          <w:szCs w:val="24"/>
        </w:rPr>
      </w:pPr>
    </w:p>
    <w:p w14:paraId="6B21BC22" w14:textId="77777777" w:rsidR="003A7DC4" w:rsidRPr="00026F81" w:rsidRDefault="003A7DC4" w:rsidP="00026F81">
      <w:pPr>
        <w:pStyle w:val="ReportMain"/>
        <w:keepNext/>
        <w:suppressAutoHyphens/>
        <w:ind w:firstLine="709"/>
        <w:jc w:val="both"/>
        <w:outlineLvl w:val="0"/>
        <w:rPr>
          <w:b/>
          <w:szCs w:val="24"/>
        </w:rPr>
      </w:pPr>
      <w:bookmarkStart w:id="9" w:name="_Toc23154703"/>
      <w:r w:rsidRPr="00026F81">
        <w:rPr>
          <w:b/>
          <w:szCs w:val="24"/>
        </w:rPr>
        <w:t>Цели и задачи освоения дисциплины</w:t>
      </w:r>
      <w:bookmarkEnd w:id="9"/>
    </w:p>
    <w:p w14:paraId="083B66A8" w14:textId="77777777" w:rsidR="00AB7A81" w:rsidRDefault="00AB7A81" w:rsidP="00AB7A81">
      <w:pPr>
        <w:pStyle w:val="ReportMain"/>
        <w:suppressAutoHyphens/>
        <w:ind w:firstLine="709"/>
        <w:jc w:val="both"/>
      </w:pPr>
      <w:r>
        <w:rPr>
          <w:b/>
        </w:rPr>
        <w:t xml:space="preserve">Цель (цели) </w:t>
      </w:r>
      <w:r>
        <w:t>освоения дисциплины:</w:t>
      </w:r>
    </w:p>
    <w:p w14:paraId="69DDE9B6" w14:textId="77777777" w:rsidR="00AB7A81" w:rsidRDefault="00AB7A81" w:rsidP="00AB7A81">
      <w:pPr>
        <w:pStyle w:val="ReportMain"/>
        <w:suppressAutoHyphens/>
        <w:ind w:firstLine="709"/>
        <w:jc w:val="both"/>
      </w:pPr>
      <w:r>
        <w:t>формирование представлений о наиболее актуальных проблемах, стоящих перед прикладной микробиологией, способности к анализу информации и прогнозированию актуальных направлений в области микробиологии.</w:t>
      </w:r>
    </w:p>
    <w:p w14:paraId="015BCB2E" w14:textId="77777777" w:rsidR="00AB7A81" w:rsidRDefault="00AB7A81" w:rsidP="00AB7A81">
      <w:pPr>
        <w:pStyle w:val="ReportMain"/>
        <w:suppressAutoHyphens/>
        <w:ind w:firstLine="709"/>
        <w:jc w:val="both"/>
        <w:rPr>
          <w:b/>
        </w:rPr>
      </w:pPr>
      <w:r>
        <w:rPr>
          <w:b/>
        </w:rPr>
        <w:t xml:space="preserve">Задачи: </w:t>
      </w:r>
    </w:p>
    <w:p w14:paraId="1EE5ED1A" w14:textId="77777777" w:rsidR="00A032C9" w:rsidRDefault="00AB7A81" w:rsidP="00A032C9">
      <w:pPr>
        <w:pStyle w:val="ReportMain"/>
        <w:suppressAutoHyphens/>
        <w:ind w:firstLine="709"/>
        <w:jc w:val="both"/>
      </w:pPr>
      <w:r>
        <w:t>- ознакомление студентов с современными данными изучения патогенных микроорганизмов как возбудителей различных заболеваний человека и животных, а также на изучение форм их взаимодействия с организмом хозяина на молекулярном и клеточном уровнях</w:t>
      </w:r>
    </w:p>
    <w:p w14:paraId="77E430D2" w14:textId="77777777" w:rsidR="00A032C9" w:rsidRDefault="00AB7A81" w:rsidP="00A032C9">
      <w:pPr>
        <w:pStyle w:val="ReportMain"/>
        <w:suppressAutoHyphens/>
        <w:ind w:firstLine="709"/>
        <w:jc w:val="both"/>
      </w:pPr>
      <w:r>
        <w:t>- о ключевых направлениях развития современной медицинской микробиологии, о наиболее социально важных проблемах, стоящих перед медицинской микробиологией;</w:t>
      </w:r>
    </w:p>
    <w:p w14:paraId="1B6A73A8" w14:textId="77777777" w:rsidR="00A032C9" w:rsidRDefault="00AB7A81" w:rsidP="00A032C9">
      <w:pPr>
        <w:pStyle w:val="ReportMain"/>
        <w:suppressAutoHyphens/>
        <w:ind w:firstLine="709"/>
        <w:jc w:val="both"/>
      </w:pPr>
      <w:r>
        <w:t>- генетические основы патогенности микроорганизмов;</w:t>
      </w:r>
    </w:p>
    <w:p w14:paraId="3F58F944" w14:textId="77777777" w:rsidR="00A032C9" w:rsidRDefault="00AB7A81" w:rsidP="00A032C9">
      <w:pPr>
        <w:pStyle w:val="ReportMain"/>
        <w:suppressAutoHyphens/>
        <w:ind w:firstLine="709"/>
        <w:jc w:val="both"/>
      </w:pPr>
      <w:r>
        <w:t>- современные принципы и методы диагностики инфекционных болезней.</w:t>
      </w:r>
    </w:p>
    <w:p w14:paraId="55F54587" w14:textId="77777777" w:rsidR="00A032C9" w:rsidRDefault="00AB7A81" w:rsidP="00A032C9">
      <w:pPr>
        <w:pStyle w:val="ReportMain"/>
        <w:suppressAutoHyphens/>
        <w:ind w:firstLine="709"/>
        <w:jc w:val="both"/>
      </w:pPr>
      <w:r>
        <w:t>- молекулярно-генетические основы наиболее социально-значимых инфекционных болезней, в том числе нейородегенеративных болезней;</w:t>
      </w:r>
    </w:p>
    <w:p w14:paraId="4249D3DA" w14:textId="77777777" w:rsidR="00A032C9" w:rsidRDefault="00AB7A81" w:rsidP="00A032C9">
      <w:pPr>
        <w:pStyle w:val="ReportMain"/>
        <w:suppressAutoHyphens/>
        <w:ind w:firstLine="709"/>
        <w:jc w:val="both"/>
      </w:pPr>
      <w:r>
        <w:t>- принципы профилактики и борьбы с инфекционными болезнями, особенности работы с особо опасными возбудителям;</w:t>
      </w:r>
    </w:p>
    <w:p w14:paraId="72317A71" w14:textId="77777777" w:rsidR="00A032C9" w:rsidRDefault="00AB7A81" w:rsidP="00A032C9">
      <w:pPr>
        <w:pStyle w:val="ReportMain"/>
        <w:suppressAutoHyphens/>
        <w:ind w:firstLine="709"/>
        <w:jc w:val="both"/>
      </w:pPr>
      <w:r>
        <w:t xml:space="preserve">- современные концепции о роли инфекционнго фактора в развитии различных системных болезней. </w:t>
      </w:r>
    </w:p>
    <w:p w14:paraId="634F6C6E" w14:textId="77777777" w:rsidR="00A032C9" w:rsidRDefault="00AB7A81" w:rsidP="00A032C9">
      <w:pPr>
        <w:pStyle w:val="ReportMain"/>
        <w:suppressAutoHyphens/>
        <w:ind w:firstLine="709"/>
        <w:jc w:val="both"/>
      </w:pPr>
      <w:r>
        <w:t xml:space="preserve">- осуществлять поиск новой информации по предмету, </w:t>
      </w:r>
    </w:p>
    <w:p w14:paraId="6F828AF3" w14:textId="77777777" w:rsidR="00A032C9" w:rsidRDefault="00AB7A81" w:rsidP="00A032C9">
      <w:pPr>
        <w:pStyle w:val="ReportMain"/>
        <w:suppressAutoHyphens/>
        <w:ind w:firstLine="709"/>
        <w:jc w:val="both"/>
      </w:pPr>
      <w:r>
        <w:t>- анализировать, оценивать и применять полученные знания при изучении других дисциплин и в профессиональной деятельности</w:t>
      </w:r>
    </w:p>
    <w:p w14:paraId="4BBD244D" w14:textId="77777777" w:rsidR="00A032C9" w:rsidRDefault="00AB7A81" w:rsidP="00A032C9">
      <w:pPr>
        <w:pStyle w:val="ReportMain"/>
        <w:suppressAutoHyphens/>
        <w:ind w:firstLine="709"/>
        <w:jc w:val="both"/>
      </w:pPr>
      <w:r>
        <w:t xml:space="preserve"> - применять современные экспериментальные методы при работе с условно-патогенными и патогенными микроорганизмами. </w:t>
      </w:r>
    </w:p>
    <w:p w14:paraId="0C43D587" w14:textId="77777777" w:rsidR="00A032C9" w:rsidRDefault="00AB7A81" w:rsidP="00A032C9">
      <w:pPr>
        <w:pStyle w:val="ReportMain"/>
        <w:suppressAutoHyphens/>
        <w:ind w:firstLine="709"/>
        <w:jc w:val="both"/>
      </w:pPr>
      <w:r>
        <w:t xml:space="preserve">- планировать и реализовывать научно-исследовательские проекты в области медицинской микробиологии. </w:t>
      </w:r>
    </w:p>
    <w:p w14:paraId="5765BFE5" w14:textId="77777777" w:rsidR="00A032C9" w:rsidRDefault="00AB7A81" w:rsidP="00A032C9">
      <w:pPr>
        <w:pStyle w:val="ReportMain"/>
        <w:suppressAutoHyphens/>
        <w:ind w:firstLine="709"/>
        <w:jc w:val="both"/>
      </w:pPr>
      <w:r>
        <w:t>- современными методами микробиологической и иммунологической лабораторной диагностики инфекционных болезней,</w:t>
      </w:r>
    </w:p>
    <w:p w14:paraId="46B92321" w14:textId="77777777" w:rsidR="00A032C9" w:rsidRDefault="00AB7A81" w:rsidP="00A032C9">
      <w:pPr>
        <w:pStyle w:val="ReportMain"/>
        <w:suppressAutoHyphens/>
        <w:ind w:firstLine="709"/>
        <w:jc w:val="both"/>
      </w:pPr>
      <w:r>
        <w:t>- навыками работы с условно-патогенными микроорганизмами,</w:t>
      </w:r>
    </w:p>
    <w:p w14:paraId="7128F661" w14:textId="669180DA" w:rsidR="00D1069D" w:rsidRDefault="00AB7A81" w:rsidP="00A032C9">
      <w:pPr>
        <w:pStyle w:val="ReportMain"/>
        <w:suppressAutoHyphens/>
        <w:ind w:firstLine="709"/>
        <w:jc w:val="both"/>
      </w:pPr>
      <w:r>
        <w:t xml:space="preserve">- информацией о наиболее значимых направлениях развития медицинской микробиологии. </w:t>
      </w:r>
    </w:p>
    <w:p w14:paraId="770914FE" w14:textId="77777777" w:rsidR="00A032C9" w:rsidRPr="00026F81" w:rsidRDefault="00A032C9" w:rsidP="00A032C9">
      <w:pPr>
        <w:pStyle w:val="ReportMain"/>
        <w:suppressAutoHyphens/>
        <w:ind w:firstLine="709"/>
        <w:jc w:val="both"/>
        <w:rPr>
          <w:szCs w:val="24"/>
        </w:rPr>
      </w:pPr>
    </w:p>
    <w:p w14:paraId="4B80E1D2" w14:textId="77777777" w:rsidR="00846850" w:rsidRDefault="00846850" w:rsidP="00846850">
      <w:pPr>
        <w:pStyle w:val="ReportMain"/>
        <w:keepNext/>
        <w:suppressAutoHyphens/>
        <w:ind w:firstLine="709"/>
        <w:jc w:val="both"/>
      </w:pPr>
      <w:r>
        <w:t xml:space="preserve">Разделы дисциплины, изучаемые в </w:t>
      </w:r>
      <w:r w:rsidR="00B12525">
        <w:t>6</w:t>
      </w:r>
      <w:r>
        <w:t xml:space="preserve"> семестре</w:t>
      </w:r>
    </w:p>
    <w:p w14:paraId="2A6423CF" w14:textId="77777777" w:rsidR="00846850" w:rsidRDefault="00846850" w:rsidP="00846850">
      <w:pPr>
        <w:pStyle w:val="ReportMain"/>
        <w:keepNext/>
        <w:suppressAutoHyphens/>
        <w:ind w:firstLine="709"/>
        <w:jc w:val="both"/>
      </w:pP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135"/>
        <w:gridCol w:w="8272"/>
      </w:tblGrid>
      <w:tr w:rsidR="00846850" w14:paraId="686CC735" w14:textId="77777777" w:rsidTr="00846850">
        <w:trPr>
          <w:trHeight w:val="517"/>
          <w:tblHeader/>
        </w:trPr>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5EBE92F7" w14:textId="77777777" w:rsidR="00846850" w:rsidRDefault="00846850" w:rsidP="00CC17F2">
            <w:pPr>
              <w:pStyle w:val="ReportMain"/>
              <w:suppressAutoHyphens/>
              <w:jc w:val="center"/>
            </w:pPr>
            <w:bookmarkStart w:id="10" w:name="Merge3" w:colFirst="2" w:colLast="2"/>
            <w:bookmarkStart w:id="11" w:name="Merge4" w:colFirst="1" w:colLast="1"/>
            <w:bookmarkStart w:id="12" w:name="Merge5" w:colFirst="0" w:colLast="0"/>
            <w:r>
              <w:t>№ раздела</w:t>
            </w:r>
          </w:p>
        </w:tc>
        <w:tc>
          <w:tcPr>
            <w:tcW w:w="8272" w:type="dxa"/>
            <w:vMerge w:val="restart"/>
            <w:tcBorders>
              <w:top w:val="single" w:sz="4" w:space="0" w:color="auto"/>
              <w:left w:val="single" w:sz="4" w:space="0" w:color="auto"/>
              <w:bottom w:val="single" w:sz="4" w:space="0" w:color="auto"/>
              <w:right w:val="single" w:sz="4" w:space="0" w:color="auto"/>
            </w:tcBorders>
            <w:vAlign w:val="center"/>
            <w:hideMark/>
          </w:tcPr>
          <w:p w14:paraId="5018F49B" w14:textId="77777777" w:rsidR="00846850" w:rsidRDefault="00846850" w:rsidP="00CC17F2">
            <w:pPr>
              <w:pStyle w:val="ReportMain"/>
              <w:suppressAutoHyphens/>
              <w:jc w:val="center"/>
            </w:pPr>
            <w:r>
              <w:t>Наименование разделов</w:t>
            </w:r>
          </w:p>
        </w:tc>
      </w:tr>
      <w:tr w:rsidR="00846850" w14:paraId="76677D18" w14:textId="77777777" w:rsidTr="00846850">
        <w:trPr>
          <w:trHeight w:val="517"/>
          <w:tblHeader/>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3023217C" w14:textId="77777777" w:rsidR="00846850" w:rsidRDefault="00846850" w:rsidP="00CC17F2">
            <w:bookmarkStart w:id="13" w:name="Merge1" w:colFirst="3" w:colLast="6"/>
            <w:bookmarkStart w:id="14" w:name="Merge2" w:colFirst="2" w:colLast="2"/>
            <w:bookmarkEnd w:id="10"/>
            <w:bookmarkEnd w:id="11"/>
          </w:p>
        </w:tc>
        <w:tc>
          <w:tcPr>
            <w:tcW w:w="8272" w:type="dxa"/>
            <w:vMerge/>
            <w:tcBorders>
              <w:top w:val="single" w:sz="4" w:space="0" w:color="auto"/>
              <w:left w:val="single" w:sz="4" w:space="0" w:color="auto"/>
              <w:bottom w:val="single" w:sz="4" w:space="0" w:color="auto"/>
              <w:right w:val="single" w:sz="4" w:space="0" w:color="auto"/>
            </w:tcBorders>
            <w:vAlign w:val="center"/>
            <w:hideMark/>
          </w:tcPr>
          <w:p w14:paraId="4EC854BC" w14:textId="77777777" w:rsidR="00846850" w:rsidRDefault="00846850" w:rsidP="00CC17F2"/>
        </w:tc>
      </w:tr>
      <w:tr w:rsidR="00846850" w14:paraId="4B18C314" w14:textId="77777777" w:rsidTr="00846850">
        <w:trPr>
          <w:trHeight w:val="517"/>
          <w:tblHeader/>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B3708E3" w14:textId="77777777" w:rsidR="00846850" w:rsidRDefault="00846850" w:rsidP="00CC17F2">
            <w:bookmarkStart w:id="15" w:name="Merge0" w:colFirst="5" w:colLast="5"/>
            <w:bookmarkEnd w:id="13"/>
            <w:bookmarkEnd w:id="14"/>
          </w:p>
        </w:tc>
        <w:tc>
          <w:tcPr>
            <w:tcW w:w="8272" w:type="dxa"/>
            <w:vMerge/>
            <w:tcBorders>
              <w:top w:val="single" w:sz="4" w:space="0" w:color="auto"/>
              <w:left w:val="single" w:sz="4" w:space="0" w:color="auto"/>
              <w:bottom w:val="single" w:sz="4" w:space="0" w:color="auto"/>
              <w:right w:val="single" w:sz="4" w:space="0" w:color="auto"/>
            </w:tcBorders>
            <w:vAlign w:val="center"/>
            <w:hideMark/>
          </w:tcPr>
          <w:p w14:paraId="095CE062" w14:textId="77777777" w:rsidR="00846850" w:rsidRDefault="00846850" w:rsidP="00CC17F2"/>
        </w:tc>
      </w:tr>
      <w:bookmarkEnd w:id="12"/>
      <w:bookmarkEnd w:id="15"/>
      <w:tr w:rsidR="00A032C9" w14:paraId="5F8CAAFD" w14:textId="77777777" w:rsidTr="00846850">
        <w:tc>
          <w:tcPr>
            <w:tcW w:w="1135" w:type="dxa"/>
            <w:tcBorders>
              <w:top w:val="single" w:sz="4" w:space="0" w:color="auto"/>
              <w:left w:val="single" w:sz="4" w:space="0" w:color="auto"/>
              <w:bottom w:val="single" w:sz="4" w:space="0" w:color="auto"/>
              <w:right w:val="single" w:sz="4" w:space="0" w:color="auto"/>
            </w:tcBorders>
            <w:hideMark/>
          </w:tcPr>
          <w:p w14:paraId="1000A7F1" w14:textId="77777777" w:rsidR="00A032C9" w:rsidRDefault="00A032C9" w:rsidP="00A032C9">
            <w:pPr>
              <w:pStyle w:val="ReportMain"/>
              <w:suppressAutoHyphens/>
              <w:jc w:val="center"/>
            </w:pPr>
            <w:r>
              <w:t>1</w:t>
            </w:r>
          </w:p>
        </w:tc>
        <w:tc>
          <w:tcPr>
            <w:tcW w:w="8272" w:type="dxa"/>
            <w:tcBorders>
              <w:top w:val="single" w:sz="4" w:space="0" w:color="auto"/>
              <w:left w:val="single" w:sz="4" w:space="0" w:color="auto"/>
              <w:bottom w:val="single" w:sz="4" w:space="0" w:color="auto"/>
              <w:right w:val="single" w:sz="4" w:space="0" w:color="auto"/>
            </w:tcBorders>
            <w:hideMark/>
          </w:tcPr>
          <w:p w14:paraId="04377B95" w14:textId="60EE12EF" w:rsidR="00A032C9" w:rsidRPr="0024402F" w:rsidRDefault="00A032C9" w:rsidP="00A032C9">
            <w:pPr>
              <w:pStyle w:val="ReportMain"/>
              <w:suppressAutoHyphens/>
            </w:pPr>
            <w:r>
              <w:rPr>
                <w:snapToGrid w:val="0"/>
              </w:rPr>
              <w:t>Бактериологические лаборатории.</w:t>
            </w:r>
          </w:p>
        </w:tc>
      </w:tr>
      <w:tr w:rsidR="00A032C9" w14:paraId="69225532" w14:textId="77777777" w:rsidTr="00846850">
        <w:tc>
          <w:tcPr>
            <w:tcW w:w="1135" w:type="dxa"/>
            <w:tcBorders>
              <w:top w:val="single" w:sz="4" w:space="0" w:color="auto"/>
              <w:left w:val="single" w:sz="4" w:space="0" w:color="auto"/>
              <w:bottom w:val="single" w:sz="4" w:space="0" w:color="auto"/>
              <w:right w:val="single" w:sz="4" w:space="0" w:color="auto"/>
            </w:tcBorders>
            <w:hideMark/>
          </w:tcPr>
          <w:p w14:paraId="32889E07" w14:textId="77777777" w:rsidR="00A032C9" w:rsidRDefault="00A032C9" w:rsidP="00A032C9">
            <w:pPr>
              <w:pStyle w:val="ReportMain"/>
              <w:suppressAutoHyphens/>
              <w:jc w:val="center"/>
            </w:pPr>
            <w:r>
              <w:lastRenderedPageBreak/>
              <w:t>2</w:t>
            </w:r>
          </w:p>
        </w:tc>
        <w:tc>
          <w:tcPr>
            <w:tcW w:w="8272" w:type="dxa"/>
            <w:tcBorders>
              <w:top w:val="single" w:sz="4" w:space="0" w:color="auto"/>
              <w:left w:val="single" w:sz="4" w:space="0" w:color="auto"/>
              <w:bottom w:val="single" w:sz="4" w:space="0" w:color="auto"/>
              <w:right w:val="single" w:sz="4" w:space="0" w:color="auto"/>
            </w:tcBorders>
            <w:hideMark/>
          </w:tcPr>
          <w:p w14:paraId="3E233E85" w14:textId="032639D6" w:rsidR="00A032C9" w:rsidRPr="0024402F" w:rsidRDefault="00A032C9" w:rsidP="00A032C9">
            <w:pPr>
              <w:pStyle w:val="ReportMain"/>
              <w:suppressAutoHyphens/>
            </w:pPr>
            <w:r>
              <w:t>Современные методы микроскопического исследования микроорганизмов.</w:t>
            </w:r>
          </w:p>
        </w:tc>
      </w:tr>
      <w:tr w:rsidR="00A032C9" w14:paraId="31E57571" w14:textId="77777777" w:rsidTr="00846850">
        <w:tc>
          <w:tcPr>
            <w:tcW w:w="1135" w:type="dxa"/>
            <w:tcBorders>
              <w:top w:val="single" w:sz="4" w:space="0" w:color="auto"/>
              <w:left w:val="single" w:sz="4" w:space="0" w:color="auto"/>
              <w:bottom w:val="single" w:sz="4" w:space="0" w:color="auto"/>
              <w:right w:val="single" w:sz="4" w:space="0" w:color="auto"/>
            </w:tcBorders>
            <w:hideMark/>
          </w:tcPr>
          <w:p w14:paraId="652B5A0B" w14:textId="77777777" w:rsidR="00A032C9" w:rsidRDefault="00A032C9" w:rsidP="00A032C9">
            <w:pPr>
              <w:pStyle w:val="ReportMain"/>
              <w:suppressAutoHyphens/>
              <w:jc w:val="center"/>
            </w:pPr>
            <w:r>
              <w:t>3</w:t>
            </w:r>
          </w:p>
        </w:tc>
        <w:tc>
          <w:tcPr>
            <w:tcW w:w="8272" w:type="dxa"/>
            <w:tcBorders>
              <w:top w:val="single" w:sz="4" w:space="0" w:color="auto"/>
              <w:left w:val="single" w:sz="4" w:space="0" w:color="auto"/>
              <w:bottom w:val="single" w:sz="4" w:space="0" w:color="auto"/>
              <w:right w:val="single" w:sz="4" w:space="0" w:color="auto"/>
            </w:tcBorders>
            <w:hideMark/>
          </w:tcPr>
          <w:p w14:paraId="4B2A5401" w14:textId="57F664C9" w:rsidR="00A032C9" w:rsidRPr="0024402F" w:rsidRDefault="00A032C9" w:rsidP="00A032C9">
            <w:pPr>
              <w:pStyle w:val="ReportMain"/>
              <w:suppressAutoHyphens/>
            </w:pPr>
            <w:r>
              <w:t>Методы генетических исследований микроорганизмов.</w:t>
            </w:r>
          </w:p>
        </w:tc>
      </w:tr>
      <w:tr w:rsidR="00A032C9" w14:paraId="7C13B8AB" w14:textId="77777777" w:rsidTr="00846850">
        <w:tc>
          <w:tcPr>
            <w:tcW w:w="1135" w:type="dxa"/>
            <w:tcBorders>
              <w:top w:val="single" w:sz="4" w:space="0" w:color="auto"/>
              <w:left w:val="single" w:sz="4" w:space="0" w:color="auto"/>
              <w:bottom w:val="single" w:sz="4" w:space="0" w:color="auto"/>
              <w:right w:val="single" w:sz="4" w:space="0" w:color="auto"/>
            </w:tcBorders>
            <w:hideMark/>
          </w:tcPr>
          <w:p w14:paraId="4AD74A0A" w14:textId="77777777" w:rsidR="00A032C9" w:rsidRDefault="00A032C9" w:rsidP="00A032C9">
            <w:pPr>
              <w:pStyle w:val="ReportMain"/>
              <w:suppressAutoHyphens/>
              <w:jc w:val="center"/>
            </w:pPr>
            <w:r>
              <w:t>4</w:t>
            </w:r>
          </w:p>
        </w:tc>
        <w:tc>
          <w:tcPr>
            <w:tcW w:w="8272" w:type="dxa"/>
            <w:tcBorders>
              <w:top w:val="single" w:sz="4" w:space="0" w:color="auto"/>
              <w:left w:val="single" w:sz="4" w:space="0" w:color="auto"/>
              <w:bottom w:val="single" w:sz="4" w:space="0" w:color="auto"/>
              <w:right w:val="single" w:sz="4" w:space="0" w:color="auto"/>
            </w:tcBorders>
            <w:hideMark/>
          </w:tcPr>
          <w:p w14:paraId="4040413E" w14:textId="6E52AC0F" w:rsidR="00A032C9" w:rsidRPr="0024402F" w:rsidRDefault="00A032C9" w:rsidP="00A032C9">
            <w:pPr>
              <w:pStyle w:val="ReportMain"/>
              <w:suppressAutoHyphens/>
            </w:pPr>
            <w:r>
              <w:rPr>
                <w:color w:val="000000"/>
              </w:rPr>
              <w:t>Биолюминесцентные методы исследования природных сред и живых систем.</w:t>
            </w:r>
          </w:p>
        </w:tc>
      </w:tr>
      <w:tr w:rsidR="00A032C9" w14:paraId="6EB912A2" w14:textId="77777777" w:rsidTr="00846850">
        <w:tc>
          <w:tcPr>
            <w:tcW w:w="1135" w:type="dxa"/>
            <w:tcBorders>
              <w:top w:val="single" w:sz="4" w:space="0" w:color="auto"/>
              <w:left w:val="single" w:sz="4" w:space="0" w:color="auto"/>
              <w:bottom w:val="single" w:sz="4" w:space="0" w:color="auto"/>
              <w:right w:val="single" w:sz="4" w:space="0" w:color="auto"/>
            </w:tcBorders>
            <w:hideMark/>
          </w:tcPr>
          <w:p w14:paraId="1BA06D76" w14:textId="77777777" w:rsidR="00A032C9" w:rsidRDefault="00A032C9" w:rsidP="00A032C9">
            <w:pPr>
              <w:pStyle w:val="ReportMain"/>
              <w:suppressAutoHyphens/>
              <w:jc w:val="center"/>
            </w:pPr>
            <w:r>
              <w:t>5</w:t>
            </w:r>
          </w:p>
        </w:tc>
        <w:tc>
          <w:tcPr>
            <w:tcW w:w="8272" w:type="dxa"/>
            <w:tcBorders>
              <w:top w:val="single" w:sz="4" w:space="0" w:color="auto"/>
              <w:left w:val="single" w:sz="4" w:space="0" w:color="auto"/>
              <w:bottom w:val="single" w:sz="4" w:space="0" w:color="auto"/>
              <w:right w:val="single" w:sz="4" w:space="0" w:color="auto"/>
            </w:tcBorders>
            <w:hideMark/>
          </w:tcPr>
          <w:p w14:paraId="74940CB9" w14:textId="2B3FF1D6" w:rsidR="00A032C9" w:rsidRPr="0024402F" w:rsidRDefault="00A032C9" w:rsidP="00A032C9">
            <w:pPr>
              <w:pStyle w:val="ReportMain"/>
              <w:suppressAutoHyphens/>
            </w:pPr>
            <w:r>
              <w:t>Современные методы иммунологических исследований.</w:t>
            </w:r>
          </w:p>
        </w:tc>
      </w:tr>
      <w:tr w:rsidR="00A032C9" w14:paraId="618BDAA2" w14:textId="77777777" w:rsidTr="00846850">
        <w:tc>
          <w:tcPr>
            <w:tcW w:w="1135" w:type="dxa"/>
            <w:tcBorders>
              <w:top w:val="single" w:sz="4" w:space="0" w:color="auto"/>
              <w:left w:val="single" w:sz="4" w:space="0" w:color="auto"/>
              <w:bottom w:val="single" w:sz="4" w:space="0" w:color="auto"/>
              <w:right w:val="single" w:sz="4" w:space="0" w:color="auto"/>
            </w:tcBorders>
          </w:tcPr>
          <w:p w14:paraId="7E777A2C" w14:textId="0617F32C" w:rsidR="00A032C9" w:rsidRDefault="00A032C9" w:rsidP="00A032C9">
            <w:pPr>
              <w:pStyle w:val="ReportMain"/>
              <w:suppressAutoHyphens/>
              <w:jc w:val="center"/>
            </w:pPr>
            <w:r>
              <w:t>6</w:t>
            </w:r>
          </w:p>
        </w:tc>
        <w:tc>
          <w:tcPr>
            <w:tcW w:w="8272" w:type="dxa"/>
            <w:tcBorders>
              <w:top w:val="single" w:sz="4" w:space="0" w:color="auto"/>
              <w:left w:val="single" w:sz="4" w:space="0" w:color="auto"/>
              <w:bottom w:val="single" w:sz="4" w:space="0" w:color="auto"/>
              <w:right w:val="single" w:sz="4" w:space="0" w:color="auto"/>
            </w:tcBorders>
          </w:tcPr>
          <w:p w14:paraId="4896F041" w14:textId="1B0DE51E" w:rsidR="00A032C9" w:rsidRDefault="00A032C9" w:rsidP="00A032C9">
            <w:pPr>
              <w:pStyle w:val="ReportMain"/>
              <w:suppressAutoHyphens/>
              <w:rPr>
                <w:color w:val="000000"/>
              </w:rPr>
            </w:pPr>
            <w:r>
              <w:t>Современные методы санитарной микробиологии.</w:t>
            </w:r>
          </w:p>
        </w:tc>
      </w:tr>
      <w:tr w:rsidR="00A032C9" w14:paraId="25E8359D" w14:textId="77777777" w:rsidTr="00846850">
        <w:tc>
          <w:tcPr>
            <w:tcW w:w="1135" w:type="dxa"/>
            <w:tcBorders>
              <w:top w:val="single" w:sz="4" w:space="0" w:color="auto"/>
              <w:left w:val="single" w:sz="4" w:space="0" w:color="auto"/>
              <w:bottom w:val="single" w:sz="4" w:space="0" w:color="auto"/>
              <w:right w:val="single" w:sz="4" w:space="0" w:color="auto"/>
            </w:tcBorders>
          </w:tcPr>
          <w:p w14:paraId="0635F7D7" w14:textId="5FD88F63" w:rsidR="00A032C9" w:rsidRDefault="00A032C9" w:rsidP="00A032C9">
            <w:pPr>
              <w:pStyle w:val="ReportMain"/>
              <w:suppressAutoHyphens/>
              <w:jc w:val="center"/>
            </w:pPr>
            <w:r>
              <w:t>7</w:t>
            </w:r>
          </w:p>
        </w:tc>
        <w:tc>
          <w:tcPr>
            <w:tcW w:w="8272" w:type="dxa"/>
            <w:tcBorders>
              <w:top w:val="single" w:sz="4" w:space="0" w:color="auto"/>
              <w:left w:val="single" w:sz="4" w:space="0" w:color="auto"/>
              <w:bottom w:val="single" w:sz="4" w:space="0" w:color="auto"/>
              <w:right w:val="single" w:sz="4" w:space="0" w:color="auto"/>
            </w:tcBorders>
          </w:tcPr>
          <w:p w14:paraId="5F71A588" w14:textId="5C74C0DE" w:rsidR="00A032C9" w:rsidRDefault="00A032C9" w:rsidP="00A032C9">
            <w:pPr>
              <w:pStyle w:val="ReportMain"/>
              <w:suppressAutoHyphens/>
              <w:rPr>
                <w:color w:val="000000"/>
              </w:rPr>
            </w:pPr>
            <w:r>
              <w:rPr>
                <w:color w:val="000000"/>
              </w:rPr>
              <w:t>Современные методы медицинской и ветеринарной микробиологии.</w:t>
            </w:r>
          </w:p>
        </w:tc>
      </w:tr>
    </w:tbl>
    <w:p w14:paraId="4D0CD3C0" w14:textId="77777777" w:rsidR="00846850" w:rsidRPr="00846850" w:rsidRDefault="00846850" w:rsidP="00846850"/>
    <w:p w14:paraId="0024532E" w14:textId="77777777" w:rsidR="0013751D" w:rsidRPr="00026F81" w:rsidRDefault="00B12525" w:rsidP="00026F81">
      <w:pPr>
        <w:ind w:firstLine="708"/>
        <w:rPr>
          <w:b/>
          <w:color w:val="000000"/>
          <w:spacing w:val="7"/>
        </w:rPr>
      </w:pPr>
      <w:r>
        <w:rPr>
          <w:b/>
          <w:color w:val="000000"/>
          <w:spacing w:val="7"/>
        </w:rPr>
        <w:t>1</w:t>
      </w:r>
      <w:r w:rsidR="0013751D" w:rsidRPr="00026F81">
        <w:rPr>
          <w:b/>
          <w:color w:val="000000"/>
          <w:spacing w:val="7"/>
        </w:rPr>
        <w:t xml:space="preserve"> Методические указания по практическим занятиям</w:t>
      </w:r>
    </w:p>
    <w:p w14:paraId="0C97CACE" w14:textId="77777777" w:rsidR="0013751D" w:rsidRPr="00026F81" w:rsidRDefault="0013751D" w:rsidP="00026F81">
      <w:pPr>
        <w:rPr>
          <w:b/>
          <w:i/>
        </w:rPr>
      </w:pPr>
    </w:p>
    <w:p w14:paraId="364BF211" w14:textId="77777777" w:rsidR="0013751D" w:rsidRPr="00026F81" w:rsidRDefault="0013751D" w:rsidP="00026F81">
      <w:pPr>
        <w:ind w:firstLine="708"/>
        <w:contextualSpacing/>
        <w:jc w:val="both"/>
      </w:pPr>
      <w:r w:rsidRPr="00026F81">
        <w:t>Целью практических занятий является углубление и закрепление теоретических знаний, полученных студентами на лекциях и в процессе самостоятельного изучения учебного материала, а, следовательно, формирование у них определенных умений и навыков.</w:t>
      </w:r>
    </w:p>
    <w:p w14:paraId="1A9244FE" w14:textId="77777777" w:rsidR="0013751D" w:rsidRPr="00026F81" w:rsidRDefault="0013751D" w:rsidP="00026F81">
      <w:pPr>
        <w:ind w:firstLine="709"/>
        <w:contextualSpacing/>
        <w:jc w:val="both"/>
      </w:pPr>
      <w:r w:rsidRPr="00026F81">
        <w:t>В ходе подготовки к практическому занятию необходимо прочитать кон</w:t>
      </w:r>
      <w:r w:rsidR="00BA75A2" w:rsidRPr="00026F81">
        <w:t>спект лекции, изучить ос</w:t>
      </w:r>
      <w:r w:rsidRPr="00026F81">
        <w:t>новную литературу, ознакомиться с дополнительной литературой,</w:t>
      </w:r>
      <w:r w:rsidR="00BA75A2" w:rsidRPr="00026F81">
        <w:t xml:space="preserve"> выполнить выданные преподавате</w:t>
      </w:r>
      <w:r w:rsidRPr="00026F81">
        <w:t>лем практические задания. При этом учесть рекомендации преподава</w:t>
      </w:r>
      <w:r w:rsidR="00BA75A2" w:rsidRPr="00026F81">
        <w:t>теля и требования программы. До</w:t>
      </w:r>
      <w:r w:rsidRPr="00026F81">
        <w:t>рабатывать свой конспект лекции, делая в нем соответствующие записи из литературы. Желательно при подготовке к практическим занятиям по дисциплине одновременно</w:t>
      </w:r>
      <w:r w:rsidR="00BA75A2" w:rsidRPr="00026F81">
        <w:t xml:space="preserve"> использовать несколько источни</w:t>
      </w:r>
      <w:r w:rsidRPr="00026F81">
        <w:t>ков, раскрывающих заданные вопросы.</w:t>
      </w:r>
    </w:p>
    <w:p w14:paraId="786D921F" w14:textId="77777777" w:rsidR="00D1069D" w:rsidRPr="00026F81" w:rsidRDefault="00BA75A2" w:rsidP="00026F81">
      <w:pPr>
        <w:ind w:firstLine="709"/>
        <w:contextualSpacing/>
        <w:jc w:val="both"/>
      </w:pPr>
      <w:r w:rsidRPr="00026F81">
        <w:t xml:space="preserve">Подготовка к семинарскому занятию включает 2 этапа: </w:t>
      </w:r>
    </w:p>
    <w:p w14:paraId="1E8BA4E7" w14:textId="77777777" w:rsidR="00D1069D" w:rsidRPr="00026F81" w:rsidRDefault="00BA75A2" w:rsidP="00026F81">
      <w:pPr>
        <w:ind w:firstLine="709"/>
        <w:contextualSpacing/>
        <w:jc w:val="both"/>
      </w:pPr>
      <w:r w:rsidRPr="00026F81">
        <w:t xml:space="preserve">1й – организационный; </w:t>
      </w:r>
    </w:p>
    <w:p w14:paraId="6E41EC49" w14:textId="77777777" w:rsidR="00D1069D" w:rsidRPr="00026F81" w:rsidRDefault="00BA75A2" w:rsidP="00026F81">
      <w:pPr>
        <w:ind w:firstLine="709"/>
        <w:contextualSpacing/>
        <w:jc w:val="both"/>
      </w:pPr>
      <w:r w:rsidRPr="00026F81">
        <w:t xml:space="preserve">2й - закрепление и углубление теоретических знаний. </w:t>
      </w:r>
    </w:p>
    <w:p w14:paraId="72129976" w14:textId="77777777" w:rsidR="00BA75A2" w:rsidRPr="00026F81" w:rsidRDefault="00BA75A2" w:rsidP="00026F81">
      <w:pPr>
        <w:ind w:firstLine="709"/>
        <w:contextualSpacing/>
        <w:jc w:val="both"/>
      </w:pPr>
      <w:r w:rsidRPr="00026F81">
        <w:t>На первом этапе студент планирует свою самостоятельную работу, которая включает: - уяснение задания на самостоятельную работу; - подбор рекомендованной литературы; -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14:paraId="4E964844" w14:textId="77777777" w:rsidR="00026F81" w:rsidRDefault="00026F81" w:rsidP="00026F81">
      <w:pPr>
        <w:pStyle w:val="ReportMain"/>
        <w:keepNext/>
        <w:suppressAutoHyphens/>
        <w:ind w:firstLine="709"/>
        <w:jc w:val="both"/>
        <w:outlineLvl w:val="1"/>
        <w:rPr>
          <w:b/>
          <w:bCs/>
          <w:szCs w:val="24"/>
        </w:rPr>
      </w:pPr>
    </w:p>
    <w:p w14:paraId="765F310A" w14:textId="1201AFD8" w:rsidR="00026F81" w:rsidRDefault="00026F81" w:rsidP="00026F81">
      <w:pPr>
        <w:pStyle w:val="ReportMain"/>
        <w:keepNext/>
        <w:suppressAutoHyphens/>
        <w:ind w:firstLine="709"/>
        <w:jc w:val="both"/>
        <w:outlineLvl w:val="1"/>
        <w:rPr>
          <w:b/>
          <w:bCs/>
          <w:szCs w:val="24"/>
        </w:rPr>
      </w:pPr>
      <w:bookmarkStart w:id="16" w:name="_Toc23154704"/>
      <w:r w:rsidRPr="00026F81">
        <w:rPr>
          <w:b/>
          <w:bCs/>
          <w:szCs w:val="24"/>
        </w:rPr>
        <w:t>Практические занятия (семинары)</w:t>
      </w:r>
      <w:bookmarkEnd w:id="16"/>
    </w:p>
    <w:tbl>
      <w:tblPr>
        <w:tblW w:w="905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191"/>
        <w:gridCol w:w="1135"/>
        <w:gridCol w:w="5414"/>
        <w:gridCol w:w="1316"/>
      </w:tblGrid>
      <w:tr w:rsidR="00A032C9" w14:paraId="5715F286" w14:textId="77777777" w:rsidTr="00A032C9">
        <w:trPr>
          <w:tblHeader/>
        </w:trPr>
        <w:tc>
          <w:tcPr>
            <w:tcW w:w="1191" w:type="dxa"/>
            <w:tcBorders>
              <w:top w:val="single" w:sz="4" w:space="0" w:color="auto"/>
              <w:left w:val="single" w:sz="4" w:space="0" w:color="auto"/>
              <w:bottom w:val="single" w:sz="4" w:space="0" w:color="auto"/>
              <w:right w:val="single" w:sz="4" w:space="0" w:color="auto"/>
            </w:tcBorders>
            <w:vAlign w:val="center"/>
            <w:hideMark/>
          </w:tcPr>
          <w:p w14:paraId="0A2448A4" w14:textId="77777777" w:rsidR="00A032C9" w:rsidRDefault="00A032C9">
            <w:pPr>
              <w:pStyle w:val="ReportMain"/>
              <w:suppressAutoHyphens/>
              <w:jc w:val="center"/>
            </w:pPr>
            <w:r>
              <w:t>№ занятия</w:t>
            </w:r>
          </w:p>
        </w:tc>
        <w:tc>
          <w:tcPr>
            <w:tcW w:w="1135" w:type="dxa"/>
            <w:tcBorders>
              <w:top w:val="single" w:sz="4" w:space="0" w:color="auto"/>
              <w:left w:val="single" w:sz="4" w:space="0" w:color="auto"/>
              <w:bottom w:val="single" w:sz="4" w:space="0" w:color="auto"/>
              <w:right w:val="single" w:sz="4" w:space="0" w:color="auto"/>
            </w:tcBorders>
            <w:vAlign w:val="center"/>
            <w:hideMark/>
          </w:tcPr>
          <w:p w14:paraId="2D03793F" w14:textId="77777777" w:rsidR="00A032C9" w:rsidRDefault="00A032C9">
            <w:pPr>
              <w:pStyle w:val="ReportMain"/>
              <w:suppressAutoHyphens/>
              <w:jc w:val="center"/>
            </w:pPr>
            <w:r>
              <w:t>№ раздела</w:t>
            </w:r>
          </w:p>
        </w:tc>
        <w:tc>
          <w:tcPr>
            <w:tcW w:w="5414" w:type="dxa"/>
            <w:tcBorders>
              <w:top w:val="single" w:sz="4" w:space="0" w:color="auto"/>
              <w:left w:val="single" w:sz="4" w:space="0" w:color="auto"/>
              <w:bottom w:val="single" w:sz="4" w:space="0" w:color="auto"/>
              <w:right w:val="single" w:sz="4" w:space="0" w:color="auto"/>
            </w:tcBorders>
            <w:vAlign w:val="center"/>
            <w:hideMark/>
          </w:tcPr>
          <w:p w14:paraId="794F2C2B" w14:textId="77777777" w:rsidR="00A032C9" w:rsidRDefault="00A032C9">
            <w:pPr>
              <w:pStyle w:val="ReportMain"/>
              <w:suppressAutoHyphens/>
              <w:jc w:val="center"/>
            </w:pPr>
            <w:r>
              <w:t>Тема</w:t>
            </w:r>
          </w:p>
        </w:tc>
        <w:tc>
          <w:tcPr>
            <w:tcW w:w="1316" w:type="dxa"/>
            <w:tcBorders>
              <w:top w:val="single" w:sz="4" w:space="0" w:color="auto"/>
              <w:left w:val="single" w:sz="4" w:space="0" w:color="auto"/>
              <w:bottom w:val="single" w:sz="4" w:space="0" w:color="auto"/>
              <w:right w:val="single" w:sz="4" w:space="0" w:color="auto"/>
            </w:tcBorders>
            <w:vAlign w:val="center"/>
            <w:hideMark/>
          </w:tcPr>
          <w:p w14:paraId="6D5E55FE" w14:textId="77777777" w:rsidR="00A032C9" w:rsidRDefault="00A032C9">
            <w:pPr>
              <w:pStyle w:val="ReportMain"/>
              <w:suppressAutoHyphens/>
              <w:jc w:val="center"/>
            </w:pPr>
            <w:r>
              <w:t>Кол-во часов</w:t>
            </w:r>
          </w:p>
        </w:tc>
      </w:tr>
      <w:tr w:rsidR="00A032C9" w14:paraId="333A6316" w14:textId="77777777" w:rsidTr="00A032C9">
        <w:tc>
          <w:tcPr>
            <w:tcW w:w="1191" w:type="dxa"/>
            <w:tcBorders>
              <w:top w:val="single" w:sz="4" w:space="0" w:color="auto"/>
              <w:left w:val="single" w:sz="4" w:space="0" w:color="auto"/>
              <w:bottom w:val="single" w:sz="4" w:space="0" w:color="auto"/>
              <w:right w:val="single" w:sz="4" w:space="0" w:color="auto"/>
            </w:tcBorders>
            <w:hideMark/>
          </w:tcPr>
          <w:p w14:paraId="0005E543" w14:textId="77777777" w:rsidR="00A032C9" w:rsidRDefault="00A032C9">
            <w:pPr>
              <w:pStyle w:val="ReportMain"/>
              <w:suppressAutoHyphens/>
              <w:jc w:val="center"/>
            </w:pPr>
            <w:r>
              <w:t>1</w:t>
            </w:r>
          </w:p>
        </w:tc>
        <w:tc>
          <w:tcPr>
            <w:tcW w:w="1135" w:type="dxa"/>
            <w:tcBorders>
              <w:top w:val="single" w:sz="4" w:space="0" w:color="auto"/>
              <w:left w:val="single" w:sz="4" w:space="0" w:color="auto"/>
              <w:bottom w:val="single" w:sz="4" w:space="0" w:color="auto"/>
              <w:right w:val="single" w:sz="4" w:space="0" w:color="auto"/>
            </w:tcBorders>
            <w:hideMark/>
          </w:tcPr>
          <w:p w14:paraId="7D38E200" w14:textId="77777777" w:rsidR="00A032C9" w:rsidRDefault="00A032C9">
            <w:pPr>
              <w:pStyle w:val="ReportMain"/>
              <w:suppressAutoHyphens/>
              <w:jc w:val="center"/>
            </w:pPr>
            <w:r>
              <w:t>1</w:t>
            </w:r>
          </w:p>
        </w:tc>
        <w:tc>
          <w:tcPr>
            <w:tcW w:w="5414" w:type="dxa"/>
            <w:tcBorders>
              <w:top w:val="single" w:sz="4" w:space="0" w:color="auto"/>
              <w:left w:val="single" w:sz="4" w:space="0" w:color="auto"/>
              <w:bottom w:val="single" w:sz="4" w:space="0" w:color="auto"/>
              <w:right w:val="single" w:sz="4" w:space="0" w:color="auto"/>
            </w:tcBorders>
            <w:hideMark/>
          </w:tcPr>
          <w:p w14:paraId="0A430FB8" w14:textId="77777777" w:rsidR="00A032C9" w:rsidRDefault="00A032C9">
            <w:pPr>
              <w:pStyle w:val="ReportMain"/>
              <w:suppressAutoHyphens/>
            </w:pPr>
            <w:r>
              <w:t xml:space="preserve">Особенности устройства и технического оснащения бактериологических и </w:t>
            </w:r>
            <w:r>
              <w:lastRenderedPageBreak/>
              <w:t>вирусологических лабораторий. Техника безопасности при работе в лаборатории.</w:t>
            </w:r>
          </w:p>
        </w:tc>
        <w:tc>
          <w:tcPr>
            <w:tcW w:w="1316" w:type="dxa"/>
            <w:tcBorders>
              <w:top w:val="single" w:sz="4" w:space="0" w:color="auto"/>
              <w:left w:val="single" w:sz="4" w:space="0" w:color="auto"/>
              <w:bottom w:val="single" w:sz="4" w:space="0" w:color="auto"/>
              <w:right w:val="single" w:sz="4" w:space="0" w:color="auto"/>
            </w:tcBorders>
            <w:hideMark/>
          </w:tcPr>
          <w:p w14:paraId="49BEAE88" w14:textId="77777777" w:rsidR="00A032C9" w:rsidRDefault="00A032C9">
            <w:pPr>
              <w:pStyle w:val="ReportMain"/>
              <w:suppressAutoHyphens/>
              <w:jc w:val="center"/>
            </w:pPr>
            <w:r>
              <w:lastRenderedPageBreak/>
              <w:t>2</w:t>
            </w:r>
          </w:p>
        </w:tc>
      </w:tr>
      <w:tr w:rsidR="00A032C9" w14:paraId="39F3AB03" w14:textId="77777777" w:rsidTr="00A032C9">
        <w:tc>
          <w:tcPr>
            <w:tcW w:w="1191" w:type="dxa"/>
            <w:tcBorders>
              <w:top w:val="single" w:sz="4" w:space="0" w:color="auto"/>
              <w:left w:val="single" w:sz="4" w:space="0" w:color="auto"/>
              <w:bottom w:val="single" w:sz="4" w:space="0" w:color="auto"/>
              <w:right w:val="single" w:sz="4" w:space="0" w:color="auto"/>
            </w:tcBorders>
            <w:hideMark/>
          </w:tcPr>
          <w:p w14:paraId="61F80800" w14:textId="77777777" w:rsidR="00A032C9" w:rsidRDefault="00A032C9">
            <w:pPr>
              <w:pStyle w:val="ReportMain"/>
              <w:suppressAutoHyphens/>
              <w:jc w:val="center"/>
            </w:pPr>
            <w:r>
              <w:t>2</w:t>
            </w:r>
          </w:p>
        </w:tc>
        <w:tc>
          <w:tcPr>
            <w:tcW w:w="1135" w:type="dxa"/>
            <w:tcBorders>
              <w:top w:val="single" w:sz="4" w:space="0" w:color="auto"/>
              <w:left w:val="single" w:sz="4" w:space="0" w:color="auto"/>
              <w:bottom w:val="single" w:sz="4" w:space="0" w:color="auto"/>
              <w:right w:val="single" w:sz="4" w:space="0" w:color="auto"/>
            </w:tcBorders>
            <w:hideMark/>
          </w:tcPr>
          <w:p w14:paraId="0357CD02" w14:textId="77777777" w:rsidR="00A032C9" w:rsidRDefault="00A032C9">
            <w:pPr>
              <w:pStyle w:val="ReportMain"/>
              <w:suppressAutoHyphens/>
              <w:jc w:val="center"/>
            </w:pPr>
            <w:r>
              <w:t>2</w:t>
            </w:r>
          </w:p>
        </w:tc>
        <w:tc>
          <w:tcPr>
            <w:tcW w:w="5414" w:type="dxa"/>
            <w:tcBorders>
              <w:top w:val="single" w:sz="4" w:space="0" w:color="auto"/>
              <w:left w:val="single" w:sz="4" w:space="0" w:color="auto"/>
              <w:bottom w:val="single" w:sz="4" w:space="0" w:color="auto"/>
              <w:right w:val="single" w:sz="4" w:space="0" w:color="auto"/>
            </w:tcBorders>
            <w:hideMark/>
          </w:tcPr>
          <w:p w14:paraId="5A607382" w14:textId="77777777" w:rsidR="00A032C9" w:rsidRDefault="00A032C9">
            <w:pPr>
              <w:pStyle w:val="ReportMain"/>
              <w:suppressAutoHyphens/>
            </w:pPr>
            <w:r>
              <w:t xml:space="preserve">Методы визуализации микроорганизмов. Использование люминесцентной микроскопии для неспецифического и специфического выявления микроорганизмов. </w:t>
            </w:r>
          </w:p>
        </w:tc>
        <w:tc>
          <w:tcPr>
            <w:tcW w:w="1316" w:type="dxa"/>
            <w:tcBorders>
              <w:top w:val="single" w:sz="4" w:space="0" w:color="auto"/>
              <w:left w:val="single" w:sz="4" w:space="0" w:color="auto"/>
              <w:bottom w:val="single" w:sz="4" w:space="0" w:color="auto"/>
              <w:right w:val="single" w:sz="4" w:space="0" w:color="auto"/>
            </w:tcBorders>
            <w:hideMark/>
          </w:tcPr>
          <w:p w14:paraId="413C1B64" w14:textId="77777777" w:rsidR="00A032C9" w:rsidRDefault="00A032C9">
            <w:pPr>
              <w:pStyle w:val="ReportMain"/>
              <w:suppressAutoHyphens/>
              <w:jc w:val="center"/>
            </w:pPr>
            <w:r>
              <w:t>2</w:t>
            </w:r>
          </w:p>
        </w:tc>
      </w:tr>
      <w:tr w:rsidR="00A032C9" w14:paraId="2E99D498" w14:textId="77777777" w:rsidTr="00A032C9">
        <w:tc>
          <w:tcPr>
            <w:tcW w:w="1191" w:type="dxa"/>
            <w:tcBorders>
              <w:top w:val="single" w:sz="4" w:space="0" w:color="auto"/>
              <w:left w:val="single" w:sz="4" w:space="0" w:color="auto"/>
              <w:bottom w:val="single" w:sz="4" w:space="0" w:color="auto"/>
              <w:right w:val="single" w:sz="4" w:space="0" w:color="auto"/>
            </w:tcBorders>
            <w:hideMark/>
          </w:tcPr>
          <w:p w14:paraId="53F46A34" w14:textId="77777777" w:rsidR="00A032C9" w:rsidRDefault="00A032C9">
            <w:pPr>
              <w:pStyle w:val="ReportMain"/>
              <w:suppressAutoHyphens/>
              <w:jc w:val="center"/>
            </w:pPr>
            <w:r>
              <w:t>3</w:t>
            </w:r>
          </w:p>
        </w:tc>
        <w:tc>
          <w:tcPr>
            <w:tcW w:w="1135" w:type="dxa"/>
            <w:tcBorders>
              <w:top w:val="single" w:sz="4" w:space="0" w:color="auto"/>
              <w:left w:val="single" w:sz="4" w:space="0" w:color="auto"/>
              <w:bottom w:val="single" w:sz="4" w:space="0" w:color="auto"/>
              <w:right w:val="single" w:sz="4" w:space="0" w:color="auto"/>
            </w:tcBorders>
            <w:hideMark/>
          </w:tcPr>
          <w:p w14:paraId="629B3E1B" w14:textId="77777777" w:rsidR="00A032C9" w:rsidRDefault="00A032C9">
            <w:pPr>
              <w:pStyle w:val="ReportMain"/>
              <w:suppressAutoHyphens/>
              <w:jc w:val="center"/>
            </w:pPr>
            <w:r>
              <w:t>2</w:t>
            </w:r>
          </w:p>
        </w:tc>
        <w:tc>
          <w:tcPr>
            <w:tcW w:w="5414" w:type="dxa"/>
            <w:tcBorders>
              <w:top w:val="single" w:sz="4" w:space="0" w:color="auto"/>
              <w:left w:val="single" w:sz="4" w:space="0" w:color="auto"/>
              <w:bottom w:val="single" w:sz="4" w:space="0" w:color="auto"/>
              <w:right w:val="single" w:sz="4" w:space="0" w:color="auto"/>
            </w:tcBorders>
            <w:hideMark/>
          </w:tcPr>
          <w:p w14:paraId="78AA7D41" w14:textId="77777777" w:rsidR="00A032C9" w:rsidRDefault="00A032C9">
            <w:pPr>
              <w:pStyle w:val="ReportMain"/>
              <w:suppressAutoHyphens/>
            </w:pPr>
            <w:r>
              <w:t>Современные методы визуализации микроорганизмов.</w:t>
            </w:r>
          </w:p>
        </w:tc>
        <w:tc>
          <w:tcPr>
            <w:tcW w:w="1316" w:type="dxa"/>
            <w:tcBorders>
              <w:top w:val="single" w:sz="4" w:space="0" w:color="auto"/>
              <w:left w:val="single" w:sz="4" w:space="0" w:color="auto"/>
              <w:bottom w:val="single" w:sz="4" w:space="0" w:color="auto"/>
              <w:right w:val="single" w:sz="4" w:space="0" w:color="auto"/>
            </w:tcBorders>
            <w:hideMark/>
          </w:tcPr>
          <w:p w14:paraId="3F941296" w14:textId="77777777" w:rsidR="00A032C9" w:rsidRDefault="00A032C9">
            <w:pPr>
              <w:pStyle w:val="ReportMain"/>
              <w:suppressAutoHyphens/>
              <w:jc w:val="center"/>
            </w:pPr>
            <w:r>
              <w:t>2</w:t>
            </w:r>
          </w:p>
        </w:tc>
      </w:tr>
      <w:tr w:rsidR="00A032C9" w14:paraId="6FED3BDB" w14:textId="77777777" w:rsidTr="00A032C9">
        <w:tc>
          <w:tcPr>
            <w:tcW w:w="1191" w:type="dxa"/>
            <w:tcBorders>
              <w:top w:val="single" w:sz="4" w:space="0" w:color="auto"/>
              <w:left w:val="single" w:sz="4" w:space="0" w:color="auto"/>
              <w:bottom w:val="single" w:sz="4" w:space="0" w:color="auto"/>
              <w:right w:val="single" w:sz="4" w:space="0" w:color="auto"/>
            </w:tcBorders>
            <w:hideMark/>
          </w:tcPr>
          <w:p w14:paraId="5E7D855D" w14:textId="77777777" w:rsidR="00A032C9" w:rsidRDefault="00A032C9">
            <w:pPr>
              <w:pStyle w:val="ReportMain"/>
              <w:suppressAutoHyphens/>
              <w:jc w:val="center"/>
            </w:pPr>
            <w:r>
              <w:t>4</w:t>
            </w:r>
          </w:p>
        </w:tc>
        <w:tc>
          <w:tcPr>
            <w:tcW w:w="1135" w:type="dxa"/>
            <w:tcBorders>
              <w:top w:val="single" w:sz="4" w:space="0" w:color="auto"/>
              <w:left w:val="single" w:sz="4" w:space="0" w:color="auto"/>
              <w:bottom w:val="single" w:sz="4" w:space="0" w:color="auto"/>
              <w:right w:val="single" w:sz="4" w:space="0" w:color="auto"/>
            </w:tcBorders>
            <w:hideMark/>
          </w:tcPr>
          <w:p w14:paraId="107218D4" w14:textId="77777777" w:rsidR="00A032C9" w:rsidRDefault="00A032C9">
            <w:pPr>
              <w:pStyle w:val="ReportMain"/>
              <w:suppressAutoHyphens/>
              <w:jc w:val="center"/>
            </w:pPr>
            <w:r>
              <w:t>3</w:t>
            </w:r>
          </w:p>
        </w:tc>
        <w:tc>
          <w:tcPr>
            <w:tcW w:w="5414" w:type="dxa"/>
            <w:tcBorders>
              <w:top w:val="single" w:sz="4" w:space="0" w:color="auto"/>
              <w:left w:val="single" w:sz="4" w:space="0" w:color="auto"/>
              <w:bottom w:val="single" w:sz="4" w:space="0" w:color="auto"/>
              <w:right w:val="single" w:sz="4" w:space="0" w:color="auto"/>
            </w:tcBorders>
            <w:hideMark/>
          </w:tcPr>
          <w:p w14:paraId="042F40E8" w14:textId="77777777" w:rsidR="00A032C9" w:rsidRDefault="00A032C9">
            <w:pPr>
              <w:pStyle w:val="ReportMain"/>
              <w:suppressAutoHyphens/>
            </w:pPr>
            <w:r>
              <w:t>Принцип полимеразной цепной реакции, ее приборное и методическое обеспечение. Правила организации ПЦР-лаборатории. Методы выделения ДНК из исследуемого материала. Режимы амплификации с использованием ДНК-амплификатора «Терцик».</w:t>
            </w:r>
          </w:p>
        </w:tc>
        <w:tc>
          <w:tcPr>
            <w:tcW w:w="1316" w:type="dxa"/>
            <w:tcBorders>
              <w:top w:val="single" w:sz="4" w:space="0" w:color="auto"/>
              <w:left w:val="single" w:sz="4" w:space="0" w:color="auto"/>
              <w:bottom w:val="single" w:sz="4" w:space="0" w:color="auto"/>
              <w:right w:val="single" w:sz="4" w:space="0" w:color="auto"/>
            </w:tcBorders>
            <w:hideMark/>
          </w:tcPr>
          <w:p w14:paraId="23D9A720" w14:textId="77777777" w:rsidR="00A032C9" w:rsidRDefault="00A032C9">
            <w:pPr>
              <w:pStyle w:val="ReportMain"/>
              <w:suppressAutoHyphens/>
              <w:jc w:val="center"/>
            </w:pPr>
            <w:r>
              <w:t>2</w:t>
            </w:r>
          </w:p>
        </w:tc>
      </w:tr>
      <w:tr w:rsidR="00A032C9" w14:paraId="56C1B1FE" w14:textId="77777777" w:rsidTr="00A032C9">
        <w:tc>
          <w:tcPr>
            <w:tcW w:w="1191" w:type="dxa"/>
            <w:tcBorders>
              <w:top w:val="single" w:sz="4" w:space="0" w:color="auto"/>
              <w:left w:val="single" w:sz="4" w:space="0" w:color="auto"/>
              <w:bottom w:val="single" w:sz="4" w:space="0" w:color="auto"/>
              <w:right w:val="single" w:sz="4" w:space="0" w:color="auto"/>
            </w:tcBorders>
            <w:hideMark/>
          </w:tcPr>
          <w:p w14:paraId="7B1E3A77" w14:textId="77777777" w:rsidR="00A032C9" w:rsidRDefault="00A032C9">
            <w:pPr>
              <w:pStyle w:val="ReportMain"/>
              <w:suppressAutoHyphens/>
              <w:jc w:val="center"/>
            </w:pPr>
            <w:r>
              <w:t>5</w:t>
            </w:r>
          </w:p>
        </w:tc>
        <w:tc>
          <w:tcPr>
            <w:tcW w:w="1135" w:type="dxa"/>
            <w:tcBorders>
              <w:top w:val="single" w:sz="4" w:space="0" w:color="auto"/>
              <w:left w:val="single" w:sz="4" w:space="0" w:color="auto"/>
              <w:bottom w:val="single" w:sz="4" w:space="0" w:color="auto"/>
              <w:right w:val="single" w:sz="4" w:space="0" w:color="auto"/>
            </w:tcBorders>
            <w:hideMark/>
          </w:tcPr>
          <w:p w14:paraId="51B5D573" w14:textId="77777777" w:rsidR="00A032C9" w:rsidRDefault="00A032C9">
            <w:pPr>
              <w:pStyle w:val="ReportMain"/>
              <w:suppressAutoHyphens/>
              <w:jc w:val="center"/>
            </w:pPr>
            <w:r>
              <w:t>4</w:t>
            </w:r>
          </w:p>
        </w:tc>
        <w:tc>
          <w:tcPr>
            <w:tcW w:w="5414" w:type="dxa"/>
            <w:tcBorders>
              <w:top w:val="single" w:sz="4" w:space="0" w:color="auto"/>
              <w:left w:val="single" w:sz="4" w:space="0" w:color="auto"/>
              <w:bottom w:val="single" w:sz="4" w:space="0" w:color="auto"/>
              <w:right w:val="single" w:sz="4" w:space="0" w:color="auto"/>
            </w:tcBorders>
            <w:hideMark/>
          </w:tcPr>
          <w:p w14:paraId="47CA7E1C" w14:textId="77777777" w:rsidR="00A032C9" w:rsidRDefault="00A032C9">
            <w:pPr>
              <w:pStyle w:val="ReportMain"/>
              <w:suppressAutoHyphens/>
            </w:pPr>
            <w:r>
              <w:t>Биолюминесцентный анализ при исследовании живых систем. Репортерные люминесцирующие тест-системы. Использование микропланшетного люминометра «</w:t>
            </w:r>
            <w:r>
              <w:rPr>
                <w:lang w:val="en-US"/>
              </w:rPr>
              <w:t>LM</w:t>
            </w:r>
            <w:r>
              <w:t>-01Т» при проведении микробиологических исследований.</w:t>
            </w:r>
          </w:p>
        </w:tc>
        <w:tc>
          <w:tcPr>
            <w:tcW w:w="1316" w:type="dxa"/>
            <w:tcBorders>
              <w:top w:val="single" w:sz="4" w:space="0" w:color="auto"/>
              <w:left w:val="single" w:sz="4" w:space="0" w:color="auto"/>
              <w:bottom w:val="single" w:sz="4" w:space="0" w:color="auto"/>
              <w:right w:val="single" w:sz="4" w:space="0" w:color="auto"/>
            </w:tcBorders>
            <w:hideMark/>
          </w:tcPr>
          <w:p w14:paraId="3E54D023" w14:textId="77777777" w:rsidR="00A032C9" w:rsidRDefault="00A032C9">
            <w:pPr>
              <w:pStyle w:val="ReportMain"/>
              <w:suppressAutoHyphens/>
              <w:jc w:val="center"/>
            </w:pPr>
            <w:r>
              <w:t>2</w:t>
            </w:r>
          </w:p>
        </w:tc>
      </w:tr>
      <w:tr w:rsidR="00A032C9" w14:paraId="274636AE" w14:textId="77777777" w:rsidTr="00A032C9">
        <w:tc>
          <w:tcPr>
            <w:tcW w:w="1191" w:type="dxa"/>
            <w:tcBorders>
              <w:top w:val="single" w:sz="4" w:space="0" w:color="auto"/>
              <w:left w:val="single" w:sz="4" w:space="0" w:color="auto"/>
              <w:bottom w:val="single" w:sz="4" w:space="0" w:color="auto"/>
              <w:right w:val="single" w:sz="4" w:space="0" w:color="auto"/>
            </w:tcBorders>
            <w:hideMark/>
          </w:tcPr>
          <w:p w14:paraId="5FD650F6" w14:textId="77777777" w:rsidR="00A032C9" w:rsidRDefault="00A032C9">
            <w:pPr>
              <w:pStyle w:val="ReportMain"/>
              <w:suppressAutoHyphens/>
              <w:jc w:val="center"/>
            </w:pPr>
            <w:r>
              <w:t>6</w:t>
            </w:r>
          </w:p>
        </w:tc>
        <w:tc>
          <w:tcPr>
            <w:tcW w:w="1135" w:type="dxa"/>
            <w:tcBorders>
              <w:top w:val="single" w:sz="4" w:space="0" w:color="auto"/>
              <w:left w:val="single" w:sz="4" w:space="0" w:color="auto"/>
              <w:bottom w:val="single" w:sz="4" w:space="0" w:color="auto"/>
              <w:right w:val="single" w:sz="4" w:space="0" w:color="auto"/>
            </w:tcBorders>
            <w:hideMark/>
          </w:tcPr>
          <w:p w14:paraId="3BECD897" w14:textId="77777777" w:rsidR="00A032C9" w:rsidRDefault="00A032C9">
            <w:pPr>
              <w:pStyle w:val="ReportMain"/>
              <w:suppressAutoHyphens/>
              <w:jc w:val="center"/>
            </w:pPr>
            <w:r>
              <w:t>5</w:t>
            </w:r>
          </w:p>
        </w:tc>
        <w:tc>
          <w:tcPr>
            <w:tcW w:w="5414" w:type="dxa"/>
            <w:tcBorders>
              <w:top w:val="single" w:sz="4" w:space="0" w:color="auto"/>
              <w:left w:val="single" w:sz="4" w:space="0" w:color="auto"/>
              <w:bottom w:val="single" w:sz="4" w:space="0" w:color="auto"/>
              <w:right w:val="single" w:sz="4" w:space="0" w:color="auto"/>
            </w:tcBorders>
            <w:hideMark/>
          </w:tcPr>
          <w:p w14:paraId="083DEFED" w14:textId="77777777" w:rsidR="00A032C9" w:rsidRDefault="00A032C9">
            <w:pPr>
              <w:pStyle w:val="ReportMain"/>
              <w:suppressAutoHyphens/>
            </w:pPr>
            <w:r>
              <w:t>Приборное и методическое обеспечение иммуноферментного анализа. Возможные ошибки ИФА и способы их устранения.</w:t>
            </w:r>
          </w:p>
        </w:tc>
        <w:tc>
          <w:tcPr>
            <w:tcW w:w="1316" w:type="dxa"/>
            <w:tcBorders>
              <w:top w:val="single" w:sz="4" w:space="0" w:color="auto"/>
              <w:left w:val="single" w:sz="4" w:space="0" w:color="auto"/>
              <w:bottom w:val="single" w:sz="4" w:space="0" w:color="auto"/>
              <w:right w:val="single" w:sz="4" w:space="0" w:color="auto"/>
            </w:tcBorders>
            <w:hideMark/>
          </w:tcPr>
          <w:p w14:paraId="4B2A0D1F" w14:textId="77777777" w:rsidR="00A032C9" w:rsidRDefault="00A032C9">
            <w:pPr>
              <w:pStyle w:val="ReportMain"/>
              <w:suppressAutoHyphens/>
              <w:jc w:val="center"/>
            </w:pPr>
            <w:r>
              <w:t>2</w:t>
            </w:r>
          </w:p>
        </w:tc>
      </w:tr>
      <w:tr w:rsidR="00A032C9" w14:paraId="26A605DB" w14:textId="77777777" w:rsidTr="00A032C9">
        <w:tc>
          <w:tcPr>
            <w:tcW w:w="1191" w:type="dxa"/>
            <w:tcBorders>
              <w:top w:val="single" w:sz="4" w:space="0" w:color="auto"/>
              <w:left w:val="single" w:sz="4" w:space="0" w:color="auto"/>
              <w:bottom w:val="single" w:sz="4" w:space="0" w:color="auto"/>
              <w:right w:val="single" w:sz="4" w:space="0" w:color="auto"/>
            </w:tcBorders>
            <w:hideMark/>
          </w:tcPr>
          <w:p w14:paraId="4BAC7193" w14:textId="77777777" w:rsidR="00A032C9" w:rsidRDefault="00A032C9">
            <w:pPr>
              <w:pStyle w:val="ReportMain"/>
              <w:suppressAutoHyphens/>
              <w:jc w:val="center"/>
            </w:pPr>
            <w:r>
              <w:t>7</w:t>
            </w:r>
          </w:p>
        </w:tc>
        <w:tc>
          <w:tcPr>
            <w:tcW w:w="1135" w:type="dxa"/>
            <w:tcBorders>
              <w:top w:val="single" w:sz="4" w:space="0" w:color="auto"/>
              <w:left w:val="single" w:sz="4" w:space="0" w:color="auto"/>
              <w:bottom w:val="single" w:sz="4" w:space="0" w:color="auto"/>
              <w:right w:val="single" w:sz="4" w:space="0" w:color="auto"/>
            </w:tcBorders>
            <w:hideMark/>
          </w:tcPr>
          <w:p w14:paraId="318DEF5E" w14:textId="77777777" w:rsidR="00A032C9" w:rsidRDefault="00A032C9">
            <w:pPr>
              <w:pStyle w:val="ReportMain"/>
              <w:suppressAutoHyphens/>
              <w:jc w:val="center"/>
            </w:pPr>
            <w:r>
              <w:t>6</w:t>
            </w:r>
          </w:p>
        </w:tc>
        <w:tc>
          <w:tcPr>
            <w:tcW w:w="5414" w:type="dxa"/>
            <w:tcBorders>
              <w:top w:val="single" w:sz="4" w:space="0" w:color="auto"/>
              <w:left w:val="single" w:sz="4" w:space="0" w:color="auto"/>
              <w:bottom w:val="single" w:sz="4" w:space="0" w:color="auto"/>
              <w:right w:val="single" w:sz="4" w:space="0" w:color="auto"/>
            </w:tcBorders>
            <w:hideMark/>
          </w:tcPr>
          <w:p w14:paraId="2D24B042" w14:textId="77777777" w:rsidR="00A032C9" w:rsidRDefault="00A032C9">
            <w:pPr>
              <w:pStyle w:val="ReportMain"/>
              <w:suppressAutoHyphens/>
            </w:pPr>
            <w:r>
              <w:t>Бактериологический метод изучения микроорганизмов. Обнаружение возбудителя в исследуемых пробах. Методы изучения культуральных свойств. Изучение биохимических свойств бактерий.</w:t>
            </w:r>
          </w:p>
        </w:tc>
        <w:tc>
          <w:tcPr>
            <w:tcW w:w="1316" w:type="dxa"/>
            <w:tcBorders>
              <w:top w:val="single" w:sz="4" w:space="0" w:color="auto"/>
              <w:left w:val="single" w:sz="4" w:space="0" w:color="auto"/>
              <w:bottom w:val="single" w:sz="4" w:space="0" w:color="auto"/>
              <w:right w:val="single" w:sz="4" w:space="0" w:color="auto"/>
            </w:tcBorders>
            <w:hideMark/>
          </w:tcPr>
          <w:p w14:paraId="738A95E9" w14:textId="77777777" w:rsidR="00A032C9" w:rsidRDefault="00A032C9">
            <w:pPr>
              <w:pStyle w:val="ReportMain"/>
              <w:suppressAutoHyphens/>
              <w:jc w:val="center"/>
            </w:pPr>
            <w:r>
              <w:t>2</w:t>
            </w:r>
          </w:p>
        </w:tc>
      </w:tr>
      <w:tr w:rsidR="00A032C9" w14:paraId="22F237C1" w14:textId="77777777" w:rsidTr="00A032C9">
        <w:tc>
          <w:tcPr>
            <w:tcW w:w="1191" w:type="dxa"/>
            <w:tcBorders>
              <w:top w:val="single" w:sz="4" w:space="0" w:color="auto"/>
              <w:left w:val="single" w:sz="4" w:space="0" w:color="auto"/>
              <w:bottom w:val="single" w:sz="4" w:space="0" w:color="auto"/>
              <w:right w:val="single" w:sz="4" w:space="0" w:color="auto"/>
            </w:tcBorders>
            <w:hideMark/>
          </w:tcPr>
          <w:p w14:paraId="4A3B5FED" w14:textId="77777777" w:rsidR="00A032C9" w:rsidRDefault="00A032C9">
            <w:pPr>
              <w:pStyle w:val="ReportMain"/>
              <w:suppressAutoHyphens/>
              <w:jc w:val="center"/>
            </w:pPr>
            <w:r>
              <w:t>8</w:t>
            </w:r>
          </w:p>
        </w:tc>
        <w:tc>
          <w:tcPr>
            <w:tcW w:w="1135" w:type="dxa"/>
            <w:tcBorders>
              <w:top w:val="single" w:sz="4" w:space="0" w:color="auto"/>
              <w:left w:val="single" w:sz="4" w:space="0" w:color="auto"/>
              <w:bottom w:val="single" w:sz="4" w:space="0" w:color="auto"/>
              <w:right w:val="single" w:sz="4" w:space="0" w:color="auto"/>
            </w:tcBorders>
            <w:hideMark/>
          </w:tcPr>
          <w:p w14:paraId="62DBD7DE" w14:textId="77777777" w:rsidR="00A032C9" w:rsidRDefault="00A032C9">
            <w:pPr>
              <w:pStyle w:val="ReportMain"/>
              <w:suppressAutoHyphens/>
              <w:jc w:val="center"/>
            </w:pPr>
            <w:r>
              <w:t>7</w:t>
            </w:r>
          </w:p>
        </w:tc>
        <w:tc>
          <w:tcPr>
            <w:tcW w:w="5414" w:type="dxa"/>
            <w:tcBorders>
              <w:top w:val="single" w:sz="4" w:space="0" w:color="auto"/>
              <w:left w:val="single" w:sz="4" w:space="0" w:color="auto"/>
              <w:bottom w:val="single" w:sz="4" w:space="0" w:color="auto"/>
              <w:right w:val="single" w:sz="4" w:space="0" w:color="auto"/>
            </w:tcBorders>
            <w:hideMark/>
          </w:tcPr>
          <w:p w14:paraId="26F55882" w14:textId="77777777" w:rsidR="00A032C9" w:rsidRDefault="00A032C9">
            <w:pPr>
              <w:pStyle w:val="ReportMain"/>
              <w:suppressAutoHyphens/>
            </w:pPr>
            <w:r>
              <w:t>Определение чувствительности микроорганизмов к антибиотикам. Обнаружение проявлений возбудителя. Биологический метод. Правила постановки биопробы.</w:t>
            </w:r>
          </w:p>
        </w:tc>
        <w:tc>
          <w:tcPr>
            <w:tcW w:w="1316" w:type="dxa"/>
            <w:tcBorders>
              <w:top w:val="single" w:sz="4" w:space="0" w:color="auto"/>
              <w:left w:val="single" w:sz="4" w:space="0" w:color="auto"/>
              <w:bottom w:val="single" w:sz="4" w:space="0" w:color="auto"/>
              <w:right w:val="single" w:sz="4" w:space="0" w:color="auto"/>
            </w:tcBorders>
            <w:hideMark/>
          </w:tcPr>
          <w:p w14:paraId="2D514C8B" w14:textId="77777777" w:rsidR="00A032C9" w:rsidRDefault="00A032C9">
            <w:pPr>
              <w:pStyle w:val="ReportMain"/>
              <w:suppressAutoHyphens/>
              <w:jc w:val="center"/>
            </w:pPr>
            <w:r>
              <w:t>2</w:t>
            </w:r>
          </w:p>
        </w:tc>
      </w:tr>
      <w:tr w:rsidR="00A032C9" w14:paraId="5FA51DD3" w14:textId="77777777" w:rsidTr="00A032C9">
        <w:tc>
          <w:tcPr>
            <w:tcW w:w="1191" w:type="dxa"/>
            <w:tcBorders>
              <w:top w:val="single" w:sz="4" w:space="0" w:color="auto"/>
              <w:left w:val="single" w:sz="4" w:space="0" w:color="auto"/>
              <w:bottom w:val="single" w:sz="4" w:space="0" w:color="auto"/>
              <w:right w:val="single" w:sz="4" w:space="0" w:color="auto"/>
            </w:tcBorders>
          </w:tcPr>
          <w:p w14:paraId="4151B6FD" w14:textId="77777777" w:rsidR="00A032C9" w:rsidRDefault="00A032C9">
            <w:pPr>
              <w:pStyle w:val="ReportMain"/>
              <w:suppressAutoHyphens/>
              <w:jc w:val="center"/>
            </w:pPr>
          </w:p>
        </w:tc>
        <w:tc>
          <w:tcPr>
            <w:tcW w:w="1135" w:type="dxa"/>
            <w:tcBorders>
              <w:top w:val="single" w:sz="4" w:space="0" w:color="auto"/>
              <w:left w:val="single" w:sz="4" w:space="0" w:color="auto"/>
              <w:bottom w:val="single" w:sz="4" w:space="0" w:color="auto"/>
              <w:right w:val="single" w:sz="4" w:space="0" w:color="auto"/>
            </w:tcBorders>
          </w:tcPr>
          <w:p w14:paraId="76E5D383" w14:textId="77777777" w:rsidR="00A032C9" w:rsidRDefault="00A032C9">
            <w:pPr>
              <w:pStyle w:val="ReportMain"/>
              <w:suppressAutoHyphens/>
              <w:jc w:val="center"/>
            </w:pPr>
          </w:p>
        </w:tc>
        <w:tc>
          <w:tcPr>
            <w:tcW w:w="5414" w:type="dxa"/>
            <w:tcBorders>
              <w:top w:val="single" w:sz="4" w:space="0" w:color="auto"/>
              <w:left w:val="single" w:sz="4" w:space="0" w:color="auto"/>
              <w:bottom w:val="single" w:sz="4" w:space="0" w:color="auto"/>
              <w:right w:val="single" w:sz="4" w:space="0" w:color="auto"/>
            </w:tcBorders>
            <w:hideMark/>
          </w:tcPr>
          <w:p w14:paraId="69F02CFE" w14:textId="77777777" w:rsidR="00A032C9" w:rsidRDefault="00A032C9">
            <w:pPr>
              <w:pStyle w:val="ReportMain"/>
              <w:suppressAutoHyphens/>
            </w:pPr>
            <w:r>
              <w:t>Итого:</w:t>
            </w:r>
          </w:p>
        </w:tc>
        <w:tc>
          <w:tcPr>
            <w:tcW w:w="1316" w:type="dxa"/>
            <w:tcBorders>
              <w:top w:val="single" w:sz="4" w:space="0" w:color="auto"/>
              <w:left w:val="single" w:sz="4" w:space="0" w:color="auto"/>
              <w:bottom w:val="single" w:sz="4" w:space="0" w:color="auto"/>
              <w:right w:val="single" w:sz="4" w:space="0" w:color="auto"/>
            </w:tcBorders>
            <w:hideMark/>
          </w:tcPr>
          <w:p w14:paraId="3DFAF566" w14:textId="77777777" w:rsidR="00A032C9" w:rsidRDefault="00A032C9">
            <w:pPr>
              <w:pStyle w:val="ReportMain"/>
              <w:suppressAutoHyphens/>
              <w:jc w:val="center"/>
            </w:pPr>
            <w:r>
              <w:t>16</w:t>
            </w:r>
          </w:p>
        </w:tc>
      </w:tr>
    </w:tbl>
    <w:p w14:paraId="56D2B0D6" w14:textId="77777777" w:rsidR="00846850" w:rsidRPr="00846850" w:rsidRDefault="00846850" w:rsidP="00846850"/>
    <w:p w14:paraId="6BD6E3BF" w14:textId="77777777" w:rsidR="00BA75A2" w:rsidRPr="00026F81" w:rsidRDefault="00B12525" w:rsidP="00026F81">
      <w:pPr>
        <w:pStyle w:val="1"/>
        <w:spacing w:before="0"/>
        <w:ind w:firstLine="708"/>
        <w:rPr>
          <w:rFonts w:ascii="Times New Roman" w:hAnsi="Times New Roman" w:cs="Times New Roman"/>
          <w:color w:val="000000"/>
          <w:spacing w:val="7"/>
          <w:sz w:val="24"/>
          <w:szCs w:val="24"/>
        </w:rPr>
      </w:pPr>
      <w:bookmarkStart w:id="17" w:name="_Toc23154705"/>
      <w:r>
        <w:rPr>
          <w:rFonts w:ascii="Times New Roman" w:hAnsi="Times New Roman" w:cs="Times New Roman"/>
          <w:color w:val="000000"/>
          <w:spacing w:val="7"/>
          <w:sz w:val="24"/>
          <w:szCs w:val="24"/>
        </w:rPr>
        <w:t>2</w:t>
      </w:r>
      <w:r w:rsidR="00BA75A2" w:rsidRPr="00026F81">
        <w:rPr>
          <w:rFonts w:ascii="Times New Roman" w:hAnsi="Times New Roman" w:cs="Times New Roman"/>
          <w:color w:val="000000"/>
          <w:spacing w:val="7"/>
          <w:sz w:val="24"/>
          <w:szCs w:val="24"/>
        </w:rPr>
        <w:t xml:space="preserve"> Методические указания по лабораторным работам</w:t>
      </w:r>
      <w:bookmarkEnd w:id="17"/>
    </w:p>
    <w:p w14:paraId="2DEC06B5" w14:textId="77777777" w:rsidR="00BA75A2" w:rsidRPr="00026F81" w:rsidRDefault="00BA75A2" w:rsidP="00026F81">
      <w:pPr>
        <w:ind w:firstLine="709"/>
        <w:jc w:val="both"/>
      </w:pPr>
    </w:p>
    <w:p w14:paraId="52CA0C05" w14:textId="77777777" w:rsidR="00BD5724" w:rsidRPr="00026F81" w:rsidRDefault="00BA75A2" w:rsidP="00026F81">
      <w:pPr>
        <w:ind w:firstLine="709"/>
        <w:jc w:val="both"/>
      </w:pPr>
      <w:r w:rsidRPr="00026F81">
        <w:t>К основным видам учебных занятий наряду с другими отнесены лабораторные работы</w:t>
      </w:r>
      <w:r w:rsidR="00BD5724" w:rsidRPr="00026F81">
        <w:t>, н</w:t>
      </w:r>
      <w:r w:rsidRPr="00026F81">
        <w:t xml:space="preserve">аправленные на экспериментальное подтверждение теоретических положений и формирование учебных и профессиональных практических умений они составляют важную часть теоретической и профессиональной практической подготовки учащихся. В процессе лабораторного занятия как вида учебной деятельности обучающиеся выполняют одну или несколько лабораторных работ (заданий) под руководством преподавателя в соответствии с изучаемым содержанием учебного материала. Выполнение лабораторных работ направлено </w:t>
      </w:r>
    </w:p>
    <w:p w14:paraId="2C3BF37C" w14:textId="77777777" w:rsidR="00BD5724" w:rsidRPr="00026F81" w:rsidRDefault="00BD5724" w:rsidP="00026F81">
      <w:pPr>
        <w:ind w:firstLine="709"/>
        <w:jc w:val="both"/>
      </w:pPr>
      <w:r w:rsidRPr="00026F81">
        <w:t xml:space="preserve">– </w:t>
      </w:r>
      <w:r w:rsidR="00BA75A2" w:rsidRPr="00026F81">
        <w:t xml:space="preserve">на обобщение, систематизацию, углубление, закрепление полученных теоретических знаний по конкретным темам изучаемых дисциплин; </w:t>
      </w:r>
    </w:p>
    <w:p w14:paraId="12F8A375" w14:textId="77777777" w:rsidR="00BD5724" w:rsidRPr="00026F81" w:rsidRDefault="00BA75A2" w:rsidP="00026F81">
      <w:pPr>
        <w:ind w:firstLine="709"/>
        <w:jc w:val="both"/>
      </w:pPr>
      <w:r w:rsidRPr="00026F81">
        <w:t xml:space="preserve">– формирование умений применять полученные знания на практике, реализацию единства интеллектуальной и практической деятельности; </w:t>
      </w:r>
    </w:p>
    <w:p w14:paraId="67A376F3" w14:textId="77777777" w:rsidR="00BD5724" w:rsidRPr="00026F81" w:rsidRDefault="00BA75A2" w:rsidP="00026F81">
      <w:pPr>
        <w:ind w:firstLine="709"/>
        <w:jc w:val="both"/>
      </w:pPr>
      <w:r w:rsidRPr="00026F81">
        <w:t>– р</w:t>
      </w:r>
      <w:r w:rsidR="00BD5724" w:rsidRPr="00026F81">
        <w:t>азвитие интеллектуальных умений</w:t>
      </w:r>
      <w:r w:rsidRPr="00026F81">
        <w:t xml:space="preserve">: аналитических, проектировочных; конструктивных и др.; </w:t>
      </w:r>
    </w:p>
    <w:p w14:paraId="05173201" w14:textId="77777777" w:rsidR="00BD5724" w:rsidRPr="00026F81" w:rsidRDefault="00BA75A2" w:rsidP="00026F81">
      <w:pPr>
        <w:ind w:firstLine="709"/>
        <w:jc w:val="both"/>
      </w:pPr>
      <w:r w:rsidRPr="00026F81">
        <w:lastRenderedPageBreak/>
        <w:t xml:space="preserve">– выработку при решении поставленных задач таких, как самостоятельность, ответственность, точность, творческая инициатива. </w:t>
      </w:r>
    </w:p>
    <w:p w14:paraId="65E60F27" w14:textId="77777777" w:rsidR="00BD5724" w:rsidRPr="00026F81" w:rsidRDefault="00BA75A2" w:rsidP="00026F81">
      <w:pPr>
        <w:ind w:firstLine="709"/>
        <w:jc w:val="both"/>
      </w:pPr>
      <w:r w:rsidRPr="00026F81">
        <w:t xml:space="preserve">В соответствии с ведущей дидактической целью, содержанием лабораторных работ могут быть экспериментальная проверка формул, методик расчета, установление и подтверждение закономерностей, ознакомление с методиками проведения экспериментов, установление </w:t>
      </w:r>
      <w:r w:rsidR="00BD5724" w:rsidRPr="00026F81">
        <w:t>свойств веществ, и</w:t>
      </w:r>
      <w:r w:rsidRPr="00026F81">
        <w:t xml:space="preserve"> качественных и количественных характеристик, наблюдение развития явлений, процессов и др. В ходе выполнения заданий у учащихся формируются практические умения и навыки обращения с различными приборами, установками, лабораторным оборудованием, аппаратурой, а также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 Наряду с формированием умений и навыков в процессе выполнения лабораторных работ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 Состав заданий для лабораторной работы спланирован с расчетом, чтобы за отведенное время они могли быть выполнены качественно большинством учащихся. Необходимыми структурными элементами практической работы, помимо самостоятельной деятельности обучаемых, являются инструктаж, проводимый преподавателем, а также анализ и оценка выполненных работ и степени овладения учащимися запланированными умениями. Выполнению лабораторных работ предшествует проверка знаний, их теоретическая готовность к выполнению задания, проведение с учащимися инструктажа по соблюдению требований техни</w:t>
      </w:r>
      <w:r w:rsidR="00BD5724" w:rsidRPr="00026F81">
        <w:t xml:space="preserve">ки безопасности. </w:t>
      </w:r>
    </w:p>
    <w:p w14:paraId="45E02D40" w14:textId="77777777" w:rsidR="00BD5724" w:rsidRPr="00026F81" w:rsidRDefault="00BA75A2" w:rsidP="00026F81">
      <w:pPr>
        <w:ind w:firstLine="709"/>
        <w:jc w:val="both"/>
      </w:pPr>
      <w:r w:rsidRPr="00026F81">
        <w:t>Лабораторные работы выполняются учащимися самостоятельно, однако на начальных этапах, а также при проведении сравнительно нов</w:t>
      </w:r>
      <w:r w:rsidR="00BD5724" w:rsidRPr="00026F81">
        <w:t>ых типов самостоятельных работ</w:t>
      </w:r>
      <w:r w:rsidRPr="00026F81">
        <w:t xml:space="preserve">. Перед началом каждой из них преподаватель дает пояснения, и работа выполняется фронтально. Для повышения эффективности проведения лабораторных работ требуется: </w:t>
      </w:r>
    </w:p>
    <w:p w14:paraId="4434C12C" w14:textId="77777777" w:rsidR="00BD5724" w:rsidRPr="00026F81" w:rsidRDefault="00BA75A2" w:rsidP="00026F81">
      <w:pPr>
        <w:ind w:firstLine="709"/>
        <w:jc w:val="both"/>
      </w:pPr>
      <w:r w:rsidRPr="00026F81">
        <w:sym w:font="Symbol" w:char="F0B7"/>
      </w:r>
      <w:r w:rsidRPr="00026F81">
        <w:t xml:space="preserve"> формирование тематики и заданий лабораторных занятий осуществлять с реально востребованными работами; </w:t>
      </w:r>
    </w:p>
    <w:p w14:paraId="36E3956B" w14:textId="77777777" w:rsidR="00BD5724" w:rsidRPr="00026F81" w:rsidRDefault="00BA75A2" w:rsidP="00026F81">
      <w:pPr>
        <w:ind w:firstLine="709"/>
        <w:jc w:val="both"/>
      </w:pPr>
      <w:r w:rsidRPr="00026F81">
        <w:sym w:font="Symbol" w:char="F0B7"/>
      </w:r>
      <w:r w:rsidRPr="00026F81">
        <w:t xml:space="preserve"> подчинение методики проведения лабораторных работ ведущим дидактическим целям, с соответствующими установками для обучаемых;</w:t>
      </w:r>
    </w:p>
    <w:p w14:paraId="53E7FAF1" w14:textId="77777777" w:rsidR="00BD5724" w:rsidRPr="00026F81" w:rsidRDefault="00BA75A2" w:rsidP="00026F81">
      <w:pPr>
        <w:ind w:firstLine="709"/>
        <w:jc w:val="both"/>
      </w:pPr>
      <w:r w:rsidRPr="00026F81">
        <w:sym w:font="Symbol" w:char="F0B7"/>
      </w:r>
      <w:r w:rsidRPr="00026F81">
        <w:t xml:space="preserve"> использование в практике преподавания поисковых лабораторных работ</w:t>
      </w:r>
      <w:r w:rsidR="00BD5724" w:rsidRPr="00026F81">
        <w:tab/>
      </w:r>
      <w:r w:rsidRPr="00026F81">
        <w:t xml:space="preserve">, построенных на проблемной основе; </w:t>
      </w:r>
    </w:p>
    <w:p w14:paraId="0592DDED" w14:textId="77777777" w:rsidR="00BD5724" w:rsidRPr="00026F81" w:rsidRDefault="00BA75A2" w:rsidP="00026F81">
      <w:pPr>
        <w:ind w:firstLine="709"/>
        <w:jc w:val="both"/>
      </w:pPr>
      <w:r w:rsidRPr="00026F81">
        <w:sym w:font="Symbol" w:char="F0B7"/>
      </w:r>
      <w:r w:rsidRPr="00026F81">
        <w:t xml:space="preserve"> применение коллективных и групповых форм работы, максимальное использование индивидуальных форм с целью повышения ответственности каждого ученика за самостоятельное выполнение полного объема работ; </w:t>
      </w:r>
    </w:p>
    <w:p w14:paraId="6E586F90" w14:textId="77777777" w:rsidR="00BD5724" w:rsidRPr="00026F81" w:rsidRDefault="00BA75A2" w:rsidP="00026F81">
      <w:pPr>
        <w:ind w:firstLine="709"/>
        <w:jc w:val="both"/>
      </w:pPr>
      <w:r w:rsidRPr="00026F81">
        <w:sym w:font="Symbol" w:char="F0B7"/>
      </w:r>
      <w:r w:rsidRPr="00026F81">
        <w:t xml:space="preserve"> проведение лабораторных работ на повышенном уровне трудности с включением в них заданий, связанных с выбором обучаемыми условий выполнения работы, конкретизацией целей, самостоятельным отбором необходимого оборудования;</w:t>
      </w:r>
    </w:p>
    <w:p w14:paraId="51BCD66E" w14:textId="77777777" w:rsidR="00BA75A2" w:rsidRPr="00026F81" w:rsidRDefault="00BA75A2" w:rsidP="00026F81">
      <w:pPr>
        <w:ind w:firstLine="709"/>
        <w:jc w:val="both"/>
      </w:pPr>
      <w:r w:rsidRPr="00026F81">
        <w:sym w:font="Symbol" w:char="F0B7"/>
      </w:r>
      <w:r w:rsidRPr="00026F81">
        <w:t xml:space="preserve"> эффективное использование времени, отводимого на лабораторные работы подбором дополнительных задач и заданий для учащихся, работающих в более быстром темпе.</w:t>
      </w:r>
    </w:p>
    <w:p w14:paraId="547B222F" w14:textId="77777777" w:rsidR="00BA75A2" w:rsidRPr="00026F81" w:rsidRDefault="00BA75A2" w:rsidP="00026F81">
      <w:pPr>
        <w:ind w:firstLine="709"/>
        <w:jc w:val="both"/>
      </w:pPr>
    </w:p>
    <w:p w14:paraId="12DB5851" w14:textId="72D1EC2B" w:rsidR="00026F81" w:rsidRDefault="00026F81" w:rsidP="00026F81">
      <w:pPr>
        <w:pStyle w:val="ReportMain"/>
        <w:keepNext/>
        <w:suppressAutoHyphens/>
        <w:ind w:firstLine="709"/>
        <w:jc w:val="both"/>
        <w:outlineLvl w:val="1"/>
        <w:rPr>
          <w:b/>
          <w:bCs/>
          <w:szCs w:val="24"/>
        </w:rPr>
      </w:pPr>
      <w:bookmarkStart w:id="18" w:name="_Toc23154706"/>
      <w:r w:rsidRPr="00026F81">
        <w:rPr>
          <w:b/>
          <w:bCs/>
          <w:szCs w:val="24"/>
        </w:rPr>
        <w:t>Лабораторные работы</w:t>
      </w:r>
      <w:bookmarkEnd w:id="18"/>
    </w:p>
    <w:p w14:paraId="7A5E10E6" w14:textId="05BB3B53" w:rsidR="00A032C9" w:rsidRDefault="00A032C9" w:rsidP="00026F81">
      <w:pPr>
        <w:pStyle w:val="ReportMain"/>
        <w:keepNext/>
        <w:suppressAutoHyphens/>
        <w:ind w:firstLine="709"/>
        <w:jc w:val="both"/>
        <w:outlineLvl w:val="1"/>
        <w:rPr>
          <w:b/>
          <w:bCs/>
          <w:szCs w:val="24"/>
        </w:rPr>
      </w:pPr>
    </w:p>
    <w:tbl>
      <w:tblPr>
        <w:tblW w:w="877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794"/>
        <w:gridCol w:w="1134"/>
        <w:gridCol w:w="5528"/>
        <w:gridCol w:w="1315"/>
      </w:tblGrid>
      <w:tr w:rsidR="00A032C9" w14:paraId="34B4F07C" w14:textId="77777777" w:rsidTr="00A032C9">
        <w:trPr>
          <w:tblHeader/>
        </w:trPr>
        <w:tc>
          <w:tcPr>
            <w:tcW w:w="794" w:type="dxa"/>
            <w:tcBorders>
              <w:top w:val="single" w:sz="4" w:space="0" w:color="auto"/>
              <w:left w:val="single" w:sz="4" w:space="0" w:color="auto"/>
              <w:bottom w:val="single" w:sz="4" w:space="0" w:color="auto"/>
              <w:right w:val="single" w:sz="4" w:space="0" w:color="auto"/>
            </w:tcBorders>
            <w:vAlign w:val="center"/>
            <w:hideMark/>
          </w:tcPr>
          <w:p w14:paraId="42351BCB" w14:textId="77777777" w:rsidR="00A032C9" w:rsidRDefault="00A032C9">
            <w:pPr>
              <w:pStyle w:val="ReportMain"/>
              <w:suppressAutoHyphens/>
              <w:jc w:val="center"/>
            </w:pPr>
            <w:r>
              <w:t>№ ЛР</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780DEC" w14:textId="77777777" w:rsidR="00A032C9" w:rsidRDefault="00A032C9">
            <w:pPr>
              <w:pStyle w:val="ReportMain"/>
              <w:suppressAutoHyphens/>
              <w:jc w:val="center"/>
            </w:pPr>
            <w:r>
              <w:t>№ раздела</w:t>
            </w:r>
          </w:p>
        </w:tc>
        <w:tc>
          <w:tcPr>
            <w:tcW w:w="5528" w:type="dxa"/>
            <w:tcBorders>
              <w:top w:val="single" w:sz="4" w:space="0" w:color="auto"/>
              <w:left w:val="single" w:sz="4" w:space="0" w:color="auto"/>
              <w:bottom w:val="single" w:sz="4" w:space="0" w:color="auto"/>
              <w:right w:val="single" w:sz="4" w:space="0" w:color="auto"/>
            </w:tcBorders>
            <w:vAlign w:val="center"/>
            <w:hideMark/>
          </w:tcPr>
          <w:p w14:paraId="3ABABBAD" w14:textId="77777777" w:rsidR="00A032C9" w:rsidRDefault="00A032C9">
            <w:pPr>
              <w:pStyle w:val="ReportMain"/>
              <w:suppressAutoHyphens/>
              <w:jc w:val="center"/>
            </w:pPr>
            <w:r>
              <w:t>Наименование лабораторных работ</w:t>
            </w:r>
          </w:p>
        </w:tc>
        <w:tc>
          <w:tcPr>
            <w:tcW w:w="1315" w:type="dxa"/>
            <w:tcBorders>
              <w:top w:val="single" w:sz="4" w:space="0" w:color="auto"/>
              <w:left w:val="single" w:sz="4" w:space="0" w:color="auto"/>
              <w:bottom w:val="single" w:sz="4" w:space="0" w:color="auto"/>
              <w:right w:val="single" w:sz="4" w:space="0" w:color="auto"/>
            </w:tcBorders>
            <w:vAlign w:val="center"/>
            <w:hideMark/>
          </w:tcPr>
          <w:p w14:paraId="28BEA461" w14:textId="77777777" w:rsidR="00A032C9" w:rsidRDefault="00A032C9">
            <w:pPr>
              <w:pStyle w:val="ReportMain"/>
              <w:suppressAutoHyphens/>
              <w:jc w:val="center"/>
            </w:pPr>
            <w:r>
              <w:t>Кол-во часов</w:t>
            </w:r>
          </w:p>
        </w:tc>
      </w:tr>
      <w:tr w:rsidR="00A032C9" w14:paraId="2EC862C1" w14:textId="77777777" w:rsidTr="00A032C9">
        <w:tc>
          <w:tcPr>
            <w:tcW w:w="794" w:type="dxa"/>
            <w:tcBorders>
              <w:top w:val="single" w:sz="4" w:space="0" w:color="auto"/>
              <w:left w:val="single" w:sz="4" w:space="0" w:color="auto"/>
              <w:bottom w:val="single" w:sz="4" w:space="0" w:color="auto"/>
              <w:right w:val="single" w:sz="4" w:space="0" w:color="auto"/>
            </w:tcBorders>
            <w:hideMark/>
          </w:tcPr>
          <w:p w14:paraId="1C7A9752" w14:textId="77777777" w:rsidR="00A032C9" w:rsidRDefault="00A032C9">
            <w:pPr>
              <w:pStyle w:val="ReportMain"/>
              <w:suppressAutoHyphens/>
              <w:jc w:val="center"/>
            </w:pPr>
            <w:r>
              <w:t>1</w:t>
            </w:r>
          </w:p>
        </w:tc>
        <w:tc>
          <w:tcPr>
            <w:tcW w:w="1134" w:type="dxa"/>
            <w:tcBorders>
              <w:top w:val="single" w:sz="4" w:space="0" w:color="auto"/>
              <w:left w:val="single" w:sz="4" w:space="0" w:color="auto"/>
              <w:bottom w:val="single" w:sz="4" w:space="0" w:color="auto"/>
              <w:right w:val="single" w:sz="4" w:space="0" w:color="auto"/>
            </w:tcBorders>
            <w:hideMark/>
          </w:tcPr>
          <w:p w14:paraId="260BE933" w14:textId="77777777" w:rsidR="00A032C9" w:rsidRDefault="00A032C9">
            <w:pPr>
              <w:pStyle w:val="ReportMain"/>
              <w:suppressAutoHyphens/>
              <w:jc w:val="center"/>
            </w:pPr>
            <w:r>
              <w:t>1</w:t>
            </w:r>
          </w:p>
        </w:tc>
        <w:tc>
          <w:tcPr>
            <w:tcW w:w="5528" w:type="dxa"/>
            <w:tcBorders>
              <w:top w:val="single" w:sz="4" w:space="0" w:color="auto"/>
              <w:left w:val="single" w:sz="4" w:space="0" w:color="auto"/>
              <w:bottom w:val="single" w:sz="4" w:space="0" w:color="auto"/>
              <w:right w:val="single" w:sz="4" w:space="0" w:color="auto"/>
            </w:tcBorders>
            <w:hideMark/>
          </w:tcPr>
          <w:p w14:paraId="31FE1D26" w14:textId="77777777" w:rsidR="00A032C9" w:rsidRDefault="00A032C9">
            <w:pPr>
              <w:pStyle w:val="ReportMain"/>
              <w:suppressAutoHyphens/>
            </w:pPr>
            <w:r>
              <w:t>Техника безопасности при работе в лаборатории. Принцип работы и устройства микробиологического оборудования.</w:t>
            </w:r>
          </w:p>
        </w:tc>
        <w:tc>
          <w:tcPr>
            <w:tcW w:w="1315" w:type="dxa"/>
            <w:tcBorders>
              <w:top w:val="single" w:sz="4" w:space="0" w:color="auto"/>
              <w:left w:val="single" w:sz="4" w:space="0" w:color="auto"/>
              <w:bottom w:val="single" w:sz="4" w:space="0" w:color="auto"/>
              <w:right w:val="single" w:sz="4" w:space="0" w:color="auto"/>
            </w:tcBorders>
            <w:hideMark/>
          </w:tcPr>
          <w:p w14:paraId="7CB1098D" w14:textId="77777777" w:rsidR="00A032C9" w:rsidRDefault="00A032C9">
            <w:pPr>
              <w:pStyle w:val="ReportMain"/>
              <w:suppressAutoHyphens/>
              <w:jc w:val="center"/>
            </w:pPr>
            <w:r>
              <w:t>3</w:t>
            </w:r>
          </w:p>
        </w:tc>
      </w:tr>
      <w:tr w:rsidR="00A032C9" w14:paraId="54E2941B" w14:textId="77777777" w:rsidTr="00A032C9">
        <w:tc>
          <w:tcPr>
            <w:tcW w:w="794" w:type="dxa"/>
            <w:tcBorders>
              <w:top w:val="single" w:sz="4" w:space="0" w:color="auto"/>
              <w:left w:val="single" w:sz="4" w:space="0" w:color="auto"/>
              <w:bottom w:val="single" w:sz="4" w:space="0" w:color="auto"/>
              <w:right w:val="single" w:sz="4" w:space="0" w:color="auto"/>
            </w:tcBorders>
            <w:hideMark/>
          </w:tcPr>
          <w:p w14:paraId="58815BC1" w14:textId="77777777" w:rsidR="00A032C9" w:rsidRDefault="00A032C9">
            <w:pPr>
              <w:pStyle w:val="ReportMain"/>
              <w:suppressAutoHyphens/>
              <w:jc w:val="center"/>
            </w:pPr>
            <w:r>
              <w:t>2</w:t>
            </w:r>
          </w:p>
        </w:tc>
        <w:tc>
          <w:tcPr>
            <w:tcW w:w="1134" w:type="dxa"/>
            <w:tcBorders>
              <w:top w:val="single" w:sz="4" w:space="0" w:color="auto"/>
              <w:left w:val="single" w:sz="4" w:space="0" w:color="auto"/>
              <w:bottom w:val="single" w:sz="4" w:space="0" w:color="auto"/>
              <w:right w:val="single" w:sz="4" w:space="0" w:color="auto"/>
            </w:tcBorders>
            <w:hideMark/>
          </w:tcPr>
          <w:p w14:paraId="75A9EC8D" w14:textId="77777777" w:rsidR="00A032C9" w:rsidRDefault="00A032C9">
            <w:pPr>
              <w:pStyle w:val="ReportMain"/>
              <w:suppressAutoHyphens/>
              <w:jc w:val="center"/>
            </w:pPr>
            <w:r>
              <w:t>2</w:t>
            </w:r>
          </w:p>
        </w:tc>
        <w:tc>
          <w:tcPr>
            <w:tcW w:w="5528" w:type="dxa"/>
            <w:tcBorders>
              <w:top w:val="single" w:sz="4" w:space="0" w:color="auto"/>
              <w:left w:val="single" w:sz="4" w:space="0" w:color="auto"/>
              <w:bottom w:val="single" w:sz="4" w:space="0" w:color="auto"/>
              <w:right w:val="single" w:sz="4" w:space="0" w:color="auto"/>
            </w:tcBorders>
            <w:hideMark/>
          </w:tcPr>
          <w:p w14:paraId="12E4DD94" w14:textId="77777777" w:rsidR="00A032C9" w:rsidRDefault="00A032C9">
            <w:pPr>
              <w:pStyle w:val="ReportMain"/>
              <w:suppressAutoHyphens/>
            </w:pPr>
            <w:r>
              <w:t>Исследование микроорганизмов микроскопическими методами исследования.</w:t>
            </w:r>
          </w:p>
        </w:tc>
        <w:tc>
          <w:tcPr>
            <w:tcW w:w="1315" w:type="dxa"/>
            <w:tcBorders>
              <w:top w:val="single" w:sz="4" w:space="0" w:color="auto"/>
              <w:left w:val="single" w:sz="4" w:space="0" w:color="auto"/>
              <w:bottom w:val="single" w:sz="4" w:space="0" w:color="auto"/>
              <w:right w:val="single" w:sz="4" w:space="0" w:color="auto"/>
            </w:tcBorders>
            <w:hideMark/>
          </w:tcPr>
          <w:p w14:paraId="71153015" w14:textId="77777777" w:rsidR="00A032C9" w:rsidRDefault="00A032C9">
            <w:pPr>
              <w:pStyle w:val="ReportMain"/>
              <w:suppressAutoHyphens/>
              <w:jc w:val="center"/>
            </w:pPr>
            <w:r>
              <w:t>2</w:t>
            </w:r>
          </w:p>
        </w:tc>
      </w:tr>
      <w:tr w:rsidR="00A032C9" w14:paraId="43BF1459" w14:textId="77777777" w:rsidTr="00A032C9">
        <w:tc>
          <w:tcPr>
            <w:tcW w:w="794" w:type="dxa"/>
            <w:tcBorders>
              <w:top w:val="single" w:sz="4" w:space="0" w:color="auto"/>
              <w:left w:val="single" w:sz="4" w:space="0" w:color="auto"/>
              <w:bottom w:val="single" w:sz="4" w:space="0" w:color="auto"/>
              <w:right w:val="single" w:sz="4" w:space="0" w:color="auto"/>
            </w:tcBorders>
            <w:hideMark/>
          </w:tcPr>
          <w:p w14:paraId="1358C107" w14:textId="77777777" w:rsidR="00A032C9" w:rsidRDefault="00A032C9">
            <w:pPr>
              <w:pStyle w:val="ReportMain"/>
              <w:suppressAutoHyphens/>
              <w:jc w:val="center"/>
            </w:pPr>
            <w:r>
              <w:lastRenderedPageBreak/>
              <w:t>3</w:t>
            </w:r>
          </w:p>
        </w:tc>
        <w:tc>
          <w:tcPr>
            <w:tcW w:w="1134" w:type="dxa"/>
            <w:tcBorders>
              <w:top w:val="single" w:sz="4" w:space="0" w:color="auto"/>
              <w:left w:val="single" w:sz="4" w:space="0" w:color="auto"/>
              <w:bottom w:val="single" w:sz="4" w:space="0" w:color="auto"/>
              <w:right w:val="single" w:sz="4" w:space="0" w:color="auto"/>
            </w:tcBorders>
            <w:hideMark/>
          </w:tcPr>
          <w:p w14:paraId="4EF1EEA0" w14:textId="77777777" w:rsidR="00A032C9" w:rsidRDefault="00A032C9">
            <w:pPr>
              <w:pStyle w:val="ReportMain"/>
              <w:suppressAutoHyphens/>
              <w:jc w:val="center"/>
            </w:pPr>
            <w:r>
              <w:t>2</w:t>
            </w:r>
          </w:p>
        </w:tc>
        <w:tc>
          <w:tcPr>
            <w:tcW w:w="5528" w:type="dxa"/>
            <w:tcBorders>
              <w:top w:val="single" w:sz="4" w:space="0" w:color="auto"/>
              <w:left w:val="single" w:sz="4" w:space="0" w:color="auto"/>
              <w:bottom w:val="single" w:sz="4" w:space="0" w:color="auto"/>
              <w:right w:val="single" w:sz="4" w:space="0" w:color="auto"/>
            </w:tcBorders>
            <w:hideMark/>
          </w:tcPr>
          <w:p w14:paraId="325C5C19" w14:textId="77777777" w:rsidR="00A032C9" w:rsidRDefault="00A032C9">
            <w:pPr>
              <w:pStyle w:val="ReportMain"/>
              <w:suppressAutoHyphens/>
            </w:pPr>
            <w:r>
              <w:t>Принцип полимеразной цепной реакции, ее использование  при проведении микробиологических исследований.</w:t>
            </w:r>
          </w:p>
        </w:tc>
        <w:tc>
          <w:tcPr>
            <w:tcW w:w="1315" w:type="dxa"/>
            <w:tcBorders>
              <w:top w:val="single" w:sz="4" w:space="0" w:color="auto"/>
              <w:left w:val="single" w:sz="4" w:space="0" w:color="auto"/>
              <w:bottom w:val="single" w:sz="4" w:space="0" w:color="auto"/>
              <w:right w:val="single" w:sz="4" w:space="0" w:color="auto"/>
            </w:tcBorders>
            <w:hideMark/>
          </w:tcPr>
          <w:p w14:paraId="1C45FB1C" w14:textId="77777777" w:rsidR="00A032C9" w:rsidRDefault="00A032C9">
            <w:pPr>
              <w:pStyle w:val="ReportMain"/>
              <w:suppressAutoHyphens/>
              <w:jc w:val="center"/>
            </w:pPr>
            <w:r>
              <w:t>2</w:t>
            </w:r>
          </w:p>
        </w:tc>
      </w:tr>
      <w:tr w:rsidR="00A032C9" w14:paraId="75A6EF0E" w14:textId="77777777" w:rsidTr="00A032C9">
        <w:tc>
          <w:tcPr>
            <w:tcW w:w="794" w:type="dxa"/>
            <w:tcBorders>
              <w:top w:val="single" w:sz="4" w:space="0" w:color="auto"/>
              <w:left w:val="single" w:sz="4" w:space="0" w:color="auto"/>
              <w:bottom w:val="single" w:sz="4" w:space="0" w:color="auto"/>
              <w:right w:val="single" w:sz="4" w:space="0" w:color="auto"/>
            </w:tcBorders>
            <w:hideMark/>
          </w:tcPr>
          <w:p w14:paraId="147C767F" w14:textId="77777777" w:rsidR="00A032C9" w:rsidRDefault="00A032C9">
            <w:pPr>
              <w:pStyle w:val="ReportMain"/>
              <w:suppressAutoHyphens/>
              <w:jc w:val="center"/>
            </w:pPr>
            <w:r>
              <w:t>4</w:t>
            </w:r>
          </w:p>
        </w:tc>
        <w:tc>
          <w:tcPr>
            <w:tcW w:w="1134" w:type="dxa"/>
            <w:tcBorders>
              <w:top w:val="single" w:sz="4" w:space="0" w:color="auto"/>
              <w:left w:val="single" w:sz="4" w:space="0" w:color="auto"/>
              <w:bottom w:val="single" w:sz="4" w:space="0" w:color="auto"/>
              <w:right w:val="single" w:sz="4" w:space="0" w:color="auto"/>
            </w:tcBorders>
            <w:hideMark/>
          </w:tcPr>
          <w:p w14:paraId="05DAA9A7" w14:textId="77777777" w:rsidR="00A032C9" w:rsidRDefault="00A032C9">
            <w:pPr>
              <w:pStyle w:val="ReportMain"/>
              <w:suppressAutoHyphens/>
              <w:jc w:val="center"/>
            </w:pPr>
            <w:r>
              <w:t>2</w:t>
            </w:r>
          </w:p>
        </w:tc>
        <w:tc>
          <w:tcPr>
            <w:tcW w:w="5528" w:type="dxa"/>
            <w:tcBorders>
              <w:top w:val="single" w:sz="4" w:space="0" w:color="auto"/>
              <w:left w:val="single" w:sz="4" w:space="0" w:color="auto"/>
              <w:bottom w:val="single" w:sz="4" w:space="0" w:color="auto"/>
              <w:right w:val="single" w:sz="4" w:space="0" w:color="auto"/>
            </w:tcBorders>
            <w:hideMark/>
          </w:tcPr>
          <w:p w14:paraId="30AB1208" w14:textId="77777777" w:rsidR="00A032C9" w:rsidRDefault="00A032C9">
            <w:pPr>
              <w:pStyle w:val="ReportMain"/>
              <w:suppressAutoHyphens/>
            </w:pPr>
            <w:r>
              <w:t>Использование микропланшетного люминометра «</w:t>
            </w:r>
            <w:r>
              <w:rPr>
                <w:lang w:val="en-US"/>
              </w:rPr>
              <w:t>LM</w:t>
            </w:r>
            <w:r>
              <w:t>-01Т» при проведении микробиологических исследований.</w:t>
            </w:r>
          </w:p>
        </w:tc>
        <w:tc>
          <w:tcPr>
            <w:tcW w:w="1315" w:type="dxa"/>
            <w:tcBorders>
              <w:top w:val="single" w:sz="4" w:space="0" w:color="auto"/>
              <w:left w:val="single" w:sz="4" w:space="0" w:color="auto"/>
              <w:bottom w:val="single" w:sz="4" w:space="0" w:color="auto"/>
              <w:right w:val="single" w:sz="4" w:space="0" w:color="auto"/>
            </w:tcBorders>
            <w:hideMark/>
          </w:tcPr>
          <w:p w14:paraId="2DDF96BF" w14:textId="77777777" w:rsidR="00A032C9" w:rsidRDefault="00A032C9">
            <w:pPr>
              <w:pStyle w:val="ReportMain"/>
              <w:suppressAutoHyphens/>
              <w:jc w:val="center"/>
            </w:pPr>
            <w:r>
              <w:t>2</w:t>
            </w:r>
          </w:p>
        </w:tc>
      </w:tr>
      <w:tr w:rsidR="00A032C9" w14:paraId="59AB4119" w14:textId="77777777" w:rsidTr="00A032C9">
        <w:tc>
          <w:tcPr>
            <w:tcW w:w="794" w:type="dxa"/>
            <w:tcBorders>
              <w:top w:val="single" w:sz="4" w:space="0" w:color="auto"/>
              <w:left w:val="single" w:sz="4" w:space="0" w:color="auto"/>
              <w:bottom w:val="single" w:sz="4" w:space="0" w:color="auto"/>
              <w:right w:val="single" w:sz="4" w:space="0" w:color="auto"/>
            </w:tcBorders>
            <w:hideMark/>
          </w:tcPr>
          <w:p w14:paraId="202DEBD7" w14:textId="77777777" w:rsidR="00A032C9" w:rsidRDefault="00A032C9">
            <w:pPr>
              <w:pStyle w:val="ReportMain"/>
              <w:suppressAutoHyphens/>
              <w:jc w:val="center"/>
            </w:pPr>
            <w:r>
              <w:t>5</w:t>
            </w:r>
          </w:p>
        </w:tc>
        <w:tc>
          <w:tcPr>
            <w:tcW w:w="1134" w:type="dxa"/>
            <w:tcBorders>
              <w:top w:val="single" w:sz="4" w:space="0" w:color="auto"/>
              <w:left w:val="single" w:sz="4" w:space="0" w:color="auto"/>
              <w:bottom w:val="single" w:sz="4" w:space="0" w:color="auto"/>
              <w:right w:val="single" w:sz="4" w:space="0" w:color="auto"/>
            </w:tcBorders>
            <w:hideMark/>
          </w:tcPr>
          <w:p w14:paraId="1CBD6568" w14:textId="77777777" w:rsidR="00A032C9" w:rsidRDefault="00A032C9">
            <w:pPr>
              <w:pStyle w:val="ReportMain"/>
              <w:suppressAutoHyphens/>
              <w:jc w:val="center"/>
            </w:pPr>
            <w:r>
              <w:t>6</w:t>
            </w:r>
          </w:p>
        </w:tc>
        <w:tc>
          <w:tcPr>
            <w:tcW w:w="5528" w:type="dxa"/>
            <w:tcBorders>
              <w:top w:val="single" w:sz="4" w:space="0" w:color="auto"/>
              <w:left w:val="single" w:sz="4" w:space="0" w:color="auto"/>
              <w:bottom w:val="single" w:sz="4" w:space="0" w:color="auto"/>
              <w:right w:val="single" w:sz="4" w:space="0" w:color="auto"/>
            </w:tcBorders>
            <w:hideMark/>
          </w:tcPr>
          <w:p w14:paraId="28E81981" w14:textId="77777777" w:rsidR="00A032C9" w:rsidRDefault="00A032C9">
            <w:pPr>
              <w:pStyle w:val="ReportMain"/>
              <w:suppressAutoHyphens/>
            </w:pPr>
            <w:r>
              <w:t>Микробиологическое исследование природных сред (вода, почва, воздух).</w:t>
            </w:r>
          </w:p>
        </w:tc>
        <w:tc>
          <w:tcPr>
            <w:tcW w:w="1315" w:type="dxa"/>
            <w:tcBorders>
              <w:top w:val="single" w:sz="4" w:space="0" w:color="auto"/>
              <w:left w:val="single" w:sz="4" w:space="0" w:color="auto"/>
              <w:bottom w:val="single" w:sz="4" w:space="0" w:color="auto"/>
              <w:right w:val="single" w:sz="4" w:space="0" w:color="auto"/>
            </w:tcBorders>
            <w:hideMark/>
          </w:tcPr>
          <w:p w14:paraId="6B2731B8" w14:textId="77777777" w:rsidR="00A032C9" w:rsidRDefault="00A032C9">
            <w:pPr>
              <w:pStyle w:val="ReportMain"/>
              <w:suppressAutoHyphens/>
              <w:jc w:val="center"/>
            </w:pPr>
            <w:r>
              <w:t>2</w:t>
            </w:r>
          </w:p>
        </w:tc>
      </w:tr>
      <w:tr w:rsidR="00A032C9" w14:paraId="4FFC6E7E" w14:textId="77777777" w:rsidTr="00A032C9">
        <w:tc>
          <w:tcPr>
            <w:tcW w:w="794" w:type="dxa"/>
            <w:tcBorders>
              <w:top w:val="single" w:sz="4" w:space="0" w:color="auto"/>
              <w:left w:val="single" w:sz="4" w:space="0" w:color="auto"/>
              <w:bottom w:val="single" w:sz="4" w:space="0" w:color="auto"/>
              <w:right w:val="single" w:sz="4" w:space="0" w:color="auto"/>
            </w:tcBorders>
            <w:hideMark/>
          </w:tcPr>
          <w:p w14:paraId="19ED5398" w14:textId="77777777" w:rsidR="00A032C9" w:rsidRDefault="00A032C9">
            <w:pPr>
              <w:pStyle w:val="ReportMain"/>
              <w:suppressAutoHyphens/>
              <w:jc w:val="center"/>
            </w:pPr>
            <w:r>
              <w:t>6</w:t>
            </w:r>
          </w:p>
        </w:tc>
        <w:tc>
          <w:tcPr>
            <w:tcW w:w="1134" w:type="dxa"/>
            <w:tcBorders>
              <w:top w:val="single" w:sz="4" w:space="0" w:color="auto"/>
              <w:left w:val="single" w:sz="4" w:space="0" w:color="auto"/>
              <w:bottom w:val="single" w:sz="4" w:space="0" w:color="auto"/>
              <w:right w:val="single" w:sz="4" w:space="0" w:color="auto"/>
            </w:tcBorders>
            <w:hideMark/>
          </w:tcPr>
          <w:p w14:paraId="40ACBD32" w14:textId="77777777" w:rsidR="00A032C9" w:rsidRDefault="00A032C9">
            <w:pPr>
              <w:pStyle w:val="ReportMain"/>
              <w:suppressAutoHyphens/>
              <w:jc w:val="center"/>
            </w:pPr>
            <w:r>
              <w:t>7</w:t>
            </w:r>
          </w:p>
        </w:tc>
        <w:tc>
          <w:tcPr>
            <w:tcW w:w="5528" w:type="dxa"/>
            <w:tcBorders>
              <w:top w:val="single" w:sz="4" w:space="0" w:color="auto"/>
              <w:left w:val="single" w:sz="4" w:space="0" w:color="auto"/>
              <w:bottom w:val="single" w:sz="4" w:space="0" w:color="auto"/>
              <w:right w:val="single" w:sz="4" w:space="0" w:color="auto"/>
            </w:tcBorders>
            <w:hideMark/>
          </w:tcPr>
          <w:p w14:paraId="3DE2EBE0" w14:textId="77777777" w:rsidR="00A032C9" w:rsidRDefault="00A032C9">
            <w:pPr>
              <w:pStyle w:val="ReportMain"/>
              <w:suppressAutoHyphens/>
            </w:pPr>
            <w:r>
              <w:t>Бактериологический метод как основа лабораторной диагностики.</w:t>
            </w:r>
          </w:p>
        </w:tc>
        <w:tc>
          <w:tcPr>
            <w:tcW w:w="1315" w:type="dxa"/>
            <w:tcBorders>
              <w:top w:val="single" w:sz="4" w:space="0" w:color="auto"/>
              <w:left w:val="single" w:sz="4" w:space="0" w:color="auto"/>
              <w:bottom w:val="single" w:sz="4" w:space="0" w:color="auto"/>
              <w:right w:val="single" w:sz="4" w:space="0" w:color="auto"/>
            </w:tcBorders>
            <w:hideMark/>
          </w:tcPr>
          <w:p w14:paraId="457FB981" w14:textId="77777777" w:rsidR="00A032C9" w:rsidRDefault="00A032C9">
            <w:pPr>
              <w:pStyle w:val="ReportMain"/>
              <w:suppressAutoHyphens/>
              <w:jc w:val="center"/>
            </w:pPr>
            <w:r>
              <w:t>3</w:t>
            </w:r>
          </w:p>
        </w:tc>
      </w:tr>
      <w:tr w:rsidR="00A032C9" w14:paraId="751A152B" w14:textId="77777777" w:rsidTr="00A032C9">
        <w:tc>
          <w:tcPr>
            <w:tcW w:w="794" w:type="dxa"/>
            <w:tcBorders>
              <w:top w:val="single" w:sz="4" w:space="0" w:color="auto"/>
              <w:left w:val="single" w:sz="4" w:space="0" w:color="auto"/>
              <w:bottom w:val="single" w:sz="4" w:space="0" w:color="auto"/>
              <w:right w:val="single" w:sz="4" w:space="0" w:color="auto"/>
            </w:tcBorders>
          </w:tcPr>
          <w:p w14:paraId="2227AF71" w14:textId="77777777" w:rsidR="00A032C9" w:rsidRDefault="00A032C9">
            <w:pPr>
              <w:pStyle w:val="ReportMain"/>
              <w:suppressAutoHyphens/>
              <w:jc w:val="center"/>
            </w:pPr>
          </w:p>
        </w:tc>
        <w:tc>
          <w:tcPr>
            <w:tcW w:w="1134" w:type="dxa"/>
            <w:tcBorders>
              <w:top w:val="single" w:sz="4" w:space="0" w:color="auto"/>
              <w:left w:val="single" w:sz="4" w:space="0" w:color="auto"/>
              <w:bottom w:val="single" w:sz="4" w:space="0" w:color="auto"/>
              <w:right w:val="single" w:sz="4" w:space="0" w:color="auto"/>
            </w:tcBorders>
          </w:tcPr>
          <w:p w14:paraId="67824975" w14:textId="77777777" w:rsidR="00A032C9" w:rsidRDefault="00A032C9">
            <w:pPr>
              <w:pStyle w:val="ReportMain"/>
              <w:suppressAutoHyphens/>
              <w:jc w:val="center"/>
            </w:pPr>
          </w:p>
        </w:tc>
        <w:tc>
          <w:tcPr>
            <w:tcW w:w="5528" w:type="dxa"/>
            <w:tcBorders>
              <w:top w:val="single" w:sz="4" w:space="0" w:color="auto"/>
              <w:left w:val="single" w:sz="4" w:space="0" w:color="auto"/>
              <w:bottom w:val="single" w:sz="4" w:space="0" w:color="auto"/>
              <w:right w:val="single" w:sz="4" w:space="0" w:color="auto"/>
            </w:tcBorders>
            <w:hideMark/>
          </w:tcPr>
          <w:p w14:paraId="0C48EB51" w14:textId="77777777" w:rsidR="00A032C9" w:rsidRDefault="00A032C9">
            <w:pPr>
              <w:pStyle w:val="ReportMain"/>
              <w:suppressAutoHyphens/>
            </w:pPr>
            <w:r>
              <w:t>Итого:</w:t>
            </w:r>
          </w:p>
        </w:tc>
        <w:tc>
          <w:tcPr>
            <w:tcW w:w="1315" w:type="dxa"/>
            <w:tcBorders>
              <w:top w:val="single" w:sz="4" w:space="0" w:color="auto"/>
              <w:left w:val="single" w:sz="4" w:space="0" w:color="auto"/>
              <w:bottom w:val="single" w:sz="4" w:space="0" w:color="auto"/>
              <w:right w:val="single" w:sz="4" w:space="0" w:color="auto"/>
            </w:tcBorders>
            <w:hideMark/>
          </w:tcPr>
          <w:p w14:paraId="647845C9" w14:textId="77777777" w:rsidR="00A032C9" w:rsidRDefault="00A032C9">
            <w:pPr>
              <w:pStyle w:val="ReportMain"/>
              <w:suppressAutoHyphens/>
              <w:jc w:val="center"/>
            </w:pPr>
            <w:r>
              <w:t>16</w:t>
            </w:r>
          </w:p>
        </w:tc>
      </w:tr>
    </w:tbl>
    <w:p w14:paraId="54A3FC67" w14:textId="77777777" w:rsidR="00846850" w:rsidRPr="00026F81" w:rsidRDefault="00846850" w:rsidP="00026F81">
      <w:pPr>
        <w:ind w:firstLine="709"/>
        <w:jc w:val="both"/>
      </w:pPr>
    </w:p>
    <w:p w14:paraId="3216D017" w14:textId="77777777" w:rsidR="00BD5724" w:rsidRPr="00026F81" w:rsidRDefault="00B12525" w:rsidP="00026F81">
      <w:pPr>
        <w:pStyle w:val="1"/>
        <w:spacing w:before="0"/>
        <w:ind w:firstLine="708"/>
        <w:rPr>
          <w:rFonts w:ascii="Times New Roman" w:hAnsi="Times New Roman" w:cs="Times New Roman"/>
          <w:color w:val="auto"/>
          <w:sz w:val="24"/>
          <w:szCs w:val="24"/>
        </w:rPr>
      </w:pPr>
      <w:bookmarkStart w:id="19" w:name="_Toc23154707"/>
      <w:r>
        <w:rPr>
          <w:rFonts w:ascii="Times New Roman" w:hAnsi="Times New Roman" w:cs="Times New Roman"/>
          <w:color w:val="auto"/>
          <w:sz w:val="24"/>
          <w:szCs w:val="24"/>
        </w:rPr>
        <w:t>3</w:t>
      </w:r>
      <w:r w:rsidR="00BD5724" w:rsidRPr="00026F81">
        <w:rPr>
          <w:rFonts w:ascii="Times New Roman" w:hAnsi="Times New Roman" w:cs="Times New Roman"/>
          <w:color w:val="auto"/>
          <w:sz w:val="24"/>
          <w:szCs w:val="24"/>
        </w:rPr>
        <w:t xml:space="preserve"> Методические указания по самостоятельной работе</w:t>
      </w:r>
      <w:bookmarkEnd w:id="19"/>
    </w:p>
    <w:p w14:paraId="3039BF93" w14:textId="77777777" w:rsidR="00BD5724" w:rsidRPr="00026F81" w:rsidRDefault="00BD5724" w:rsidP="00026F81">
      <w:pPr>
        <w:ind w:firstLine="709"/>
        <w:jc w:val="both"/>
      </w:pPr>
    </w:p>
    <w:p w14:paraId="32772D3D" w14:textId="77777777" w:rsidR="00BD5724" w:rsidRPr="00026F81" w:rsidRDefault="00BD5724" w:rsidP="00026F81">
      <w:pPr>
        <w:ind w:firstLine="709"/>
        <w:jc w:val="both"/>
      </w:pPr>
      <w:r w:rsidRPr="00026F81">
        <w:t xml:space="preserve">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научно-квалификационной работы, практического применения полученных знаний. 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 Правильная организация самостоятельных учебных занятий, их систематичность, целесообразное планирование рабочего времени позволяет обучающимся развивать умения и навыки в усвоении и систематизации приобретаемых знаний, обеспечивать высокий уровень успеваемости в период обучения, получить навыки повышения профессионального уровня. Самостоятельная работа реализуется: </w:t>
      </w:r>
    </w:p>
    <w:p w14:paraId="210F57E7" w14:textId="77777777" w:rsidR="00BD5724" w:rsidRPr="00026F81" w:rsidRDefault="00BD5724" w:rsidP="00026F81">
      <w:pPr>
        <w:ind w:firstLine="709"/>
        <w:jc w:val="both"/>
      </w:pPr>
      <w:r w:rsidRPr="00026F81">
        <w:t>- непосредственно в процессе аудиторных занятий;</w:t>
      </w:r>
    </w:p>
    <w:p w14:paraId="64ABEB1E" w14:textId="77777777" w:rsidR="00BD5724" w:rsidRPr="00026F81" w:rsidRDefault="00BD5724" w:rsidP="00026F81">
      <w:pPr>
        <w:ind w:firstLine="709"/>
        <w:jc w:val="both"/>
      </w:pPr>
      <w:r w:rsidRPr="00026F81">
        <w:t>- на лекциях, практических занятиях;</w:t>
      </w:r>
    </w:p>
    <w:p w14:paraId="3267D290" w14:textId="77777777" w:rsidR="00BD5724" w:rsidRPr="00026F81" w:rsidRDefault="00BD5724" w:rsidP="00026F81">
      <w:pPr>
        <w:ind w:firstLine="709"/>
        <w:jc w:val="both"/>
      </w:pPr>
      <w:r w:rsidRPr="00026F81">
        <w:t>- в контакте с преподавателем вне рамок расписания;</w:t>
      </w:r>
    </w:p>
    <w:p w14:paraId="5405B108" w14:textId="77777777" w:rsidR="00BD5724" w:rsidRPr="00026F81" w:rsidRDefault="00BD5724" w:rsidP="00026F81">
      <w:pPr>
        <w:ind w:firstLine="709"/>
        <w:jc w:val="both"/>
      </w:pPr>
      <w:r w:rsidRPr="00026F81">
        <w:t xml:space="preserve">- на консультациях по учебным вопросам, в ходе творческих контактов, при ликвидации задолженностей, при выполнении индивидуальных заданий и т.д. </w:t>
      </w:r>
    </w:p>
    <w:p w14:paraId="79656E1F" w14:textId="77777777" w:rsidR="00BD5724" w:rsidRPr="00026F81" w:rsidRDefault="00BD5724" w:rsidP="00026F81">
      <w:pPr>
        <w:ind w:firstLine="709"/>
        <w:jc w:val="both"/>
      </w:pPr>
      <w:r w:rsidRPr="00026F81">
        <w:t xml:space="preserve">- в библиотеке, дома, на кафедре при выполнении обучающимся учебных и практических задач. </w:t>
      </w:r>
    </w:p>
    <w:p w14:paraId="433EA2E2" w14:textId="77777777" w:rsidR="00BD5724" w:rsidRPr="00026F81" w:rsidRDefault="00BD5724" w:rsidP="00026F81">
      <w:pPr>
        <w:ind w:firstLine="709"/>
        <w:jc w:val="both"/>
      </w:pPr>
      <w:r w:rsidRPr="00026F81">
        <w:t xml:space="preserve">Самостоятельная работа обучающихся предполагает следующие виды отчетности: </w:t>
      </w:r>
    </w:p>
    <w:p w14:paraId="54FB893F" w14:textId="77777777" w:rsidR="00BD5724" w:rsidRPr="00026F81" w:rsidRDefault="00BD5724" w:rsidP="00026F81">
      <w:pPr>
        <w:ind w:firstLine="709"/>
        <w:jc w:val="both"/>
      </w:pPr>
      <w:r w:rsidRPr="00026F81">
        <w:t xml:space="preserve">- подготовку и написание рефератов и курсовых работ на заданные темы, изготовление презентаций; </w:t>
      </w:r>
    </w:p>
    <w:p w14:paraId="50CD2B39" w14:textId="77777777" w:rsidR="00BD5724" w:rsidRPr="00026F81" w:rsidRDefault="00BD5724" w:rsidP="00026F81">
      <w:pPr>
        <w:ind w:firstLine="709"/>
        <w:jc w:val="both"/>
      </w:pPr>
      <w:r w:rsidRPr="00026F81">
        <w:t xml:space="preserve">- выполнение домашних заданий, поиск и отбор информации по отдельным разделам курса в сети Интернет. </w:t>
      </w:r>
    </w:p>
    <w:p w14:paraId="6A0014C7" w14:textId="77777777" w:rsidR="00BD5724" w:rsidRPr="00026F81" w:rsidRDefault="00BD5724" w:rsidP="00026F81">
      <w:pPr>
        <w:ind w:firstLine="709"/>
        <w:jc w:val="both"/>
      </w:pPr>
      <w:r w:rsidRPr="00026F81">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 Эффективным средством осуществления обучающимся самостоятельной работы является электронная информационно-образовательная среда университета, которая обеспечивает доступ к учебным планам, рабочим программам дисциплин (модулей), практик, к изданиям электронных библиотечных систем.</w:t>
      </w:r>
    </w:p>
    <w:p w14:paraId="202A05CA" w14:textId="77777777" w:rsidR="00BD5724" w:rsidRPr="00026F81" w:rsidRDefault="00BD5724" w:rsidP="00026F81">
      <w:pPr>
        <w:ind w:firstLine="709"/>
        <w:jc w:val="both"/>
      </w:pPr>
    </w:p>
    <w:p w14:paraId="072CD4A7" w14:textId="77777777" w:rsidR="00026F81" w:rsidRDefault="00026F81" w:rsidP="00026F81">
      <w:pPr>
        <w:pStyle w:val="1"/>
        <w:spacing w:before="0"/>
        <w:rPr>
          <w:rFonts w:ascii="Times New Roman" w:hAnsi="Times New Roman" w:cs="Times New Roman"/>
          <w:b w:val="0"/>
          <w:i/>
          <w:sz w:val="24"/>
          <w:szCs w:val="24"/>
        </w:rPr>
      </w:pPr>
    </w:p>
    <w:p w14:paraId="5DE6BBF8" w14:textId="77777777" w:rsidR="000F1BCD" w:rsidRPr="00026F81" w:rsidRDefault="00B12525" w:rsidP="00026F81">
      <w:pPr>
        <w:pStyle w:val="1"/>
        <w:spacing w:before="0"/>
        <w:ind w:firstLine="708"/>
        <w:rPr>
          <w:rFonts w:ascii="Times New Roman" w:hAnsi="Times New Roman" w:cs="Times New Roman"/>
          <w:color w:val="000000"/>
          <w:spacing w:val="7"/>
          <w:sz w:val="24"/>
          <w:szCs w:val="24"/>
        </w:rPr>
      </w:pPr>
      <w:bookmarkStart w:id="20" w:name="_Toc23154708"/>
      <w:r>
        <w:rPr>
          <w:rFonts w:ascii="Times New Roman" w:hAnsi="Times New Roman" w:cs="Times New Roman"/>
          <w:color w:val="auto"/>
          <w:spacing w:val="7"/>
          <w:sz w:val="24"/>
          <w:szCs w:val="24"/>
        </w:rPr>
        <w:t>4</w:t>
      </w:r>
      <w:r w:rsidR="000F1BCD" w:rsidRPr="00026F81">
        <w:rPr>
          <w:rFonts w:ascii="Times New Roman" w:hAnsi="Times New Roman" w:cs="Times New Roman"/>
          <w:color w:val="auto"/>
          <w:spacing w:val="7"/>
          <w:sz w:val="24"/>
          <w:szCs w:val="24"/>
        </w:rPr>
        <w:t xml:space="preserve"> Методические указания по промежуточной аттестации по дисциплине</w:t>
      </w:r>
      <w:bookmarkEnd w:id="20"/>
      <w:r w:rsidR="000F1BCD" w:rsidRPr="00026F81">
        <w:rPr>
          <w:rFonts w:ascii="Times New Roman" w:hAnsi="Times New Roman" w:cs="Times New Roman"/>
          <w:color w:val="auto"/>
          <w:spacing w:val="7"/>
          <w:sz w:val="24"/>
          <w:szCs w:val="24"/>
        </w:rPr>
        <w:t xml:space="preserve"> </w:t>
      </w:r>
    </w:p>
    <w:p w14:paraId="77C606DC" w14:textId="77777777" w:rsidR="00BA75A2" w:rsidRPr="00026F81" w:rsidRDefault="00BA75A2" w:rsidP="00026F81">
      <w:pPr>
        <w:rPr>
          <w:b/>
          <w:i/>
        </w:rPr>
      </w:pPr>
    </w:p>
    <w:p w14:paraId="03022A19" w14:textId="77777777" w:rsidR="000F1BCD" w:rsidRPr="00026F81" w:rsidRDefault="000F1BCD" w:rsidP="00026F81">
      <w:pPr>
        <w:ind w:firstLine="709"/>
        <w:jc w:val="both"/>
      </w:pPr>
      <w:r w:rsidRPr="00026F81">
        <w:t xml:space="preserve">Общие положении 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Основными формами промежуточной аттестации, определяемой ФГОС являются: </w:t>
      </w:r>
    </w:p>
    <w:p w14:paraId="0515C472" w14:textId="77777777" w:rsidR="000F1BCD" w:rsidRPr="00026F81" w:rsidRDefault="000F1BCD" w:rsidP="00026F81">
      <w:pPr>
        <w:ind w:firstLine="709"/>
        <w:jc w:val="both"/>
      </w:pPr>
      <w:r w:rsidRPr="00026F81">
        <w:sym w:font="Symbol" w:char="F0B7"/>
      </w:r>
      <w:r w:rsidRPr="00026F81">
        <w:t xml:space="preserve"> экзамен по отдельной дисциплине; </w:t>
      </w:r>
    </w:p>
    <w:p w14:paraId="2F1E0835" w14:textId="77777777" w:rsidR="000F1BCD" w:rsidRPr="00026F81" w:rsidRDefault="000F1BCD" w:rsidP="00026F81">
      <w:pPr>
        <w:ind w:firstLine="709"/>
        <w:jc w:val="both"/>
      </w:pPr>
      <w:r w:rsidRPr="00026F81">
        <w:sym w:font="Symbol" w:char="F0B7"/>
      </w:r>
      <w:r w:rsidRPr="00026F81">
        <w:t xml:space="preserve"> зачет по отдельной дисциплине; </w:t>
      </w:r>
    </w:p>
    <w:p w14:paraId="2E2DABF7" w14:textId="77777777" w:rsidR="000F1BCD" w:rsidRPr="00026F81" w:rsidRDefault="000F1BCD" w:rsidP="00026F81">
      <w:pPr>
        <w:ind w:firstLine="709"/>
        <w:jc w:val="both"/>
      </w:pPr>
      <w:r w:rsidRPr="00026F81">
        <w:sym w:font="Symbol" w:char="F0B7"/>
      </w:r>
      <w:r w:rsidRPr="00026F81">
        <w:t xml:space="preserve"> дифференцированный зачет. </w:t>
      </w:r>
    </w:p>
    <w:p w14:paraId="292B01B4" w14:textId="77777777" w:rsidR="00F35496" w:rsidRPr="00026F81" w:rsidRDefault="000F1BCD" w:rsidP="00026F81">
      <w:pPr>
        <w:ind w:firstLine="709"/>
        <w:jc w:val="both"/>
      </w:pPr>
      <w:r w:rsidRPr="00026F81">
        <w:t>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В соответствии со ст. 58 Закона РФ «Об образовании в РФ» образовательное учреждение самостоятельно, а выборе системы оценок, формы, порядка и периодичности промежуточной аттестации обучающихся. При освоении О</w:t>
      </w:r>
      <w:r w:rsidR="003C7790" w:rsidRPr="00026F81">
        <w:t>О</w:t>
      </w:r>
      <w:r w:rsidRPr="00026F81">
        <w:t>П рекомендуется применять – зачеты (в том числе дифференцированные зачеты с выставлением балльных отметок) и экзамены (в</w:t>
      </w:r>
      <w:r w:rsidR="003C7790" w:rsidRPr="00026F81">
        <w:t xml:space="preserve"> том числе экзамены по каждому </w:t>
      </w:r>
      <w:r w:rsidRPr="00026F81">
        <w:t xml:space="preserve"> модулю без выставления балльных отметок). Промежуточная аттестация профессиональных модулей (учебных дисциплин) может проводиться непосредственно после завершения осв</w:t>
      </w:r>
      <w:r w:rsidR="003C7790" w:rsidRPr="00026F81">
        <w:t xml:space="preserve">оения программ </w:t>
      </w:r>
      <w:r w:rsidRPr="00026F81">
        <w:t>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Промежуточная аттестация в форме зачета или дифференцированного зачета проводится за счѐт часов, отведенных на освоение соответствующей учебной дисциплины или профессионального модуля. Промежуточная аттестация в форме экзамена проводится в день, освобождений от других форм учебной нагрузки.</w:t>
      </w:r>
    </w:p>
    <w:p w14:paraId="71ED25D9" w14:textId="77777777" w:rsidR="003C7790" w:rsidRPr="00026F81" w:rsidRDefault="003C7790" w:rsidP="00026F81">
      <w:pPr>
        <w:ind w:firstLine="709"/>
        <w:jc w:val="both"/>
      </w:pPr>
      <w:r w:rsidRPr="00026F81">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31D1FB05" w14:textId="77777777" w:rsidR="003C7790" w:rsidRPr="00026F81" w:rsidRDefault="003C7790" w:rsidP="00026F81">
      <w:pPr>
        <w:ind w:firstLine="709"/>
        <w:jc w:val="both"/>
      </w:pPr>
      <w:r w:rsidRPr="00026F81">
        <w:sym w:font="Symbol" w:char="F0B7"/>
      </w:r>
      <w:r w:rsidRPr="00026F81">
        <w:t xml:space="preserve"> соответствия уровня и качества подготовки бакалавра (магистра);</w:t>
      </w:r>
    </w:p>
    <w:p w14:paraId="5F97B061" w14:textId="77777777" w:rsidR="003C7790" w:rsidRPr="00026F81" w:rsidRDefault="003C7790" w:rsidP="00026F81">
      <w:pPr>
        <w:ind w:firstLine="709"/>
        <w:jc w:val="both"/>
      </w:pPr>
      <w:r w:rsidRPr="00026F81">
        <w:sym w:font="Symbol" w:char="F0B7"/>
      </w:r>
      <w:r w:rsidRPr="00026F81">
        <w:t xml:space="preserve"> полноты и прочности теоретических знаний по дисциплине или ряду дисциплин; </w:t>
      </w:r>
    </w:p>
    <w:p w14:paraId="5956509A" w14:textId="77777777" w:rsidR="003C7790" w:rsidRPr="00026F81" w:rsidRDefault="003C7790" w:rsidP="00026F81">
      <w:pPr>
        <w:ind w:firstLine="709"/>
        <w:jc w:val="both"/>
      </w:pPr>
      <w:r w:rsidRPr="00026F81">
        <w:sym w:font="Symbol" w:char="F0B7"/>
      </w:r>
      <w:r w:rsidRPr="00026F81">
        <w:t xml:space="preserve"> сформированности умений применять полученные теоретические знания при решении практических задач; </w:t>
      </w:r>
    </w:p>
    <w:p w14:paraId="5F5F1C34" w14:textId="77777777" w:rsidR="003C7790" w:rsidRPr="00026F81" w:rsidRDefault="003C7790" w:rsidP="00026F81">
      <w:pPr>
        <w:ind w:firstLine="709"/>
        <w:jc w:val="both"/>
      </w:pPr>
      <w:r w:rsidRPr="00026F81">
        <w:sym w:font="Symbol" w:char="F0B7"/>
      </w:r>
      <w:r w:rsidRPr="00026F81">
        <w:t xml:space="preserve"> определения умений самостоятельной работы с учебно-нормативной литературой. </w:t>
      </w:r>
    </w:p>
    <w:p w14:paraId="5EC9E52F" w14:textId="77777777" w:rsidR="000F1BCD" w:rsidRPr="00026F81" w:rsidRDefault="000F1BCD" w:rsidP="00026F81"/>
    <w:p w14:paraId="7878E679" w14:textId="77777777" w:rsidR="00A032C9" w:rsidRDefault="00A032C9" w:rsidP="00A032C9">
      <w:pPr>
        <w:pStyle w:val="2"/>
        <w:spacing w:before="0"/>
        <w:ind w:firstLine="708"/>
        <w:jc w:val="both"/>
        <w:rPr>
          <w:rFonts w:ascii="Times New Roman" w:hAnsi="Times New Roman" w:cs="Times New Roman"/>
          <w:color w:val="auto"/>
          <w:sz w:val="24"/>
          <w:szCs w:val="24"/>
        </w:rPr>
      </w:pPr>
      <w:bookmarkStart w:id="21" w:name="_Toc445844540"/>
      <w:bookmarkStart w:id="22" w:name="_Toc6864659"/>
      <w:r>
        <w:rPr>
          <w:rFonts w:ascii="Times New Roman" w:hAnsi="Times New Roman" w:cs="Times New Roman"/>
          <w:color w:val="auto"/>
          <w:sz w:val="24"/>
          <w:szCs w:val="24"/>
        </w:rPr>
        <w:t>4.1 Методические указания по написанию курсовой работы</w:t>
      </w:r>
      <w:bookmarkEnd w:id="22"/>
      <w:r>
        <w:rPr>
          <w:rFonts w:ascii="Times New Roman" w:hAnsi="Times New Roman" w:cs="Times New Roman"/>
          <w:color w:val="auto"/>
          <w:sz w:val="24"/>
          <w:szCs w:val="24"/>
        </w:rPr>
        <w:t xml:space="preserve"> </w:t>
      </w:r>
    </w:p>
    <w:p w14:paraId="512EA0B9" w14:textId="77777777" w:rsidR="00A032C9" w:rsidRDefault="00A032C9" w:rsidP="00A032C9">
      <w:pPr>
        <w:ind w:firstLine="709"/>
        <w:jc w:val="both"/>
      </w:pPr>
    </w:p>
    <w:p w14:paraId="04D8C149" w14:textId="77777777" w:rsidR="00A032C9" w:rsidRDefault="00A032C9" w:rsidP="00A032C9">
      <w:pPr>
        <w:ind w:firstLine="709"/>
        <w:jc w:val="both"/>
      </w:pPr>
      <w:r>
        <w:t xml:space="preserve">Теоретическая часть курсовой работы выполняется по установленным темам с использованием практических материалов по месту работы студента. К каждой теме курсовой работы рекомендуется примерный перечень узловых вопросов, список необходимой литературы. Излагая вопросы темы, следует строго придерживаться плана. Работа не должна представлять пересказ отдельных глав учебника или учебного пособия. Необходимо изложить собственные соображения по существу излагаемых вопросов, внести свои предложения. </w:t>
      </w:r>
      <w:r>
        <w:tab/>
      </w:r>
      <w:r>
        <w:tab/>
      </w:r>
      <w:r>
        <w:tab/>
      </w:r>
      <w:r>
        <w:tab/>
      </w:r>
      <w:r>
        <w:tab/>
      </w:r>
      <w:r>
        <w:tab/>
      </w:r>
      <w:r>
        <w:tab/>
      </w:r>
      <w:r>
        <w:tab/>
      </w:r>
      <w:r>
        <w:tab/>
      </w:r>
      <w:r>
        <w:tab/>
      </w:r>
      <w:r>
        <w:tab/>
        <w:t xml:space="preserve">Общие положения должны быть подкреплены и пояснены конкретными примерами. Излагаемый материал при необходимости следует проиллюстрировать таблицами, схемами, диаграммами и т.д. Необходимо изучить литературу, рекомендуемую для выполнения курсовой работы. Чтобы полнее раскрыть тему, студенту следует выявить дополнительные источники и материалы. При написании курсовой работы необходимо ознакомиться с публикациями по теме, опубликованными в журналах. Курсовая работа выполняется и оформляется в соответствии с </w:t>
      </w:r>
      <w:hyperlink r:id="rId8" w:history="1">
        <w:r>
          <w:rPr>
            <w:rStyle w:val="a9"/>
          </w:rPr>
          <w:t>«СТО 02069024.101–2015 РАБОТЫ СТУДЕНЧЕСКИЕ». Общие требования и правила оформления</w:t>
        </w:r>
      </w:hyperlink>
      <w:r>
        <w:t xml:space="preserve">. Выполненная курсовая </w:t>
      </w:r>
      <w:r>
        <w:lastRenderedPageBreak/>
        <w:t xml:space="preserve">работа представляется на рецензирование в срок, установленный графиком учебного процесса, с последующей ее устной защитой (собеседование). </w:t>
      </w:r>
      <w:r>
        <w:tab/>
      </w:r>
      <w:r>
        <w:tab/>
      </w:r>
      <w:r>
        <w:tab/>
      </w:r>
      <w:r>
        <w:tab/>
        <w:t xml:space="preserve">Курсовая работа является самостоятельным творчеством студента, позволяющим судить о знаниях в области риторики. Наряду с этим, написание курсовой работы преследует и иные цели, в частности, осуществление контроля за самостоятельной работой студента, выполнение программы высшей школы, вместе с экзаменом, является одним из способов проверки подготовленности будущего специалиста. Студент, со своей стороны, при выполнении курсовой работы должен показать умение работать с различной литературой, давать анализ соответствующих источников, аргументировать сделанные в работы выводы и, главное – раскрыть выбранную тему. По общему правилу написание курсовых работ начинается с выбора темы, по которой она будет написана. Желательно, чтобы тема была актуальной. С выбором темы неразрывно связаны подбор и изучение студентом литературы и самостоятельное составление плана работа. Прежде всего, необходимо изучить вопросы темы по хрестоматийным источникам (учебники, учебные пособия и пр.), где материал излагается в наиболее доступной форме, а затем переходить к более глубокому усвоению вопросов выбранной темы, используя рекомендованную и иную литературу. В процессе исследования литературных источников рекомендуется составлять конспект, делая выписки с учетом темы и методических указаний. После изучения литературы по риторике студент должен продумать план курсовой работы и содержание ответов на поставленные вопросы. Вместе с общими вопросами настоящих методических указаний студент должен четко соблюдать ряд требований, предъявляемых к курсовым работам, имеющим определенную специфику. Это, в частности, требования к структуре курсовых работ, ее источникам, оформлению, критериям ее оценки, ссылкам на нормативные акты, литературные источники, последовательность расположения нормативных актов и др. Структуру курсовых работ составляют: </w:t>
      </w:r>
    </w:p>
    <w:p w14:paraId="0A7BCC77" w14:textId="77777777" w:rsidR="00A032C9" w:rsidRDefault="00A032C9" w:rsidP="00A032C9">
      <w:pPr>
        <w:shd w:val="clear" w:color="auto" w:fill="FFFFFF"/>
        <w:ind w:firstLine="709"/>
        <w:jc w:val="both"/>
      </w:pPr>
      <w:r>
        <w:t xml:space="preserve">–   титульный лист; </w:t>
      </w:r>
    </w:p>
    <w:p w14:paraId="4A5F9485" w14:textId="77777777" w:rsidR="00A032C9" w:rsidRDefault="00A032C9" w:rsidP="00A032C9">
      <w:pPr>
        <w:shd w:val="clear" w:color="auto" w:fill="FFFFFF"/>
        <w:ind w:firstLine="709"/>
        <w:jc w:val="both"/>
      </w:pPr>
      <w:r>
        <w:t>–   задание на курсовую работу;</w:t>
      </w:r>
    </w:p>
    <w:p w14:paraId="4FD1A15C" w14:textId="77777777" w:rsidR="00A032C9" w:rsidRDefault="00A032C9" w:rsidP="00A032C9">
      <w:pPr>
        <w:shd w:val="clear" w:color="auto" w:fill="FFFFFF"/>
        <w:ind w:firstLine="709"/>
        <w:jc w:val="both"/>
      </w:pPr>
      <w:r>
        <w:t xml:space="preserve"> –   аннотацию (на русском и английском языках); </w:t>
      </w:r>
    </w:p>
    <w:p w14:paraId="3828279B" w14:textId="77777777" w:rsidR="00A032C9" w:rsidRDefault="00A032C9" w:rsidP="00A032C9">
      <w:pPr>
        <w:shd w:val="clear" w:color="auto" w:fill="FFFFFF"/>
        <w:ind w:firstLine="709"/>
        <w:jc w:val="both"/>
      </w:pPr>
      <w:r>
        <w:t xml:space="preserve">–   содержание; </w:t>
      </w:r>
    </w:p>
    <w:p w14:paraId="77842F56" w14:textId="77777777" w:rsidR="00A032C9" w:rsidRDefault="00A032C9" w:rsidP="00A032C9">
      <w:pPr>
        <w:shd w:val="clear" w:color="auto" w:fill="FFFFFF"/>
        <w:ind w:firstLine="709"/>
        <w:jc w:val="both"/>
      </w:pPr>
      <w:r>
        <w:t xml:space="preserve">–   введение; </w:t>
      </w:r>
    </w:p>
    <w:p w14:paraId="2518E1C4" w14:textId="77777777" w:rsidR="00A032C9" w:rsidRDefault="00A032C9" w:rsidP="00A032C9">
      <w:pPr>
        <w:shd w:val="clear" w:color="auto" w:fill="FFFFFF"/>
        <w:ind w:firstLine="709"/>
        <w:jc w:val="both"/>
      </w:pPr>
      <w:r>
        <w:t xml:space="preserve">–   основную часть; </w:t>
      </w:r>
    </w:p>
    <w:p w14:paraId="4699E8DB" w14:textId="77777777" w:rsidR="00A032C9" w:rsidRDefault="00A032C9" w:rsidP="00A032C9">
      <w:pPr>
        <w:shd w:val="clear" w:color="auto" w:fill="FFFFFF"/>
        <w:ind w:firstLine="709"/>
        <w:jc w:val="both"/>
      </w:pPr>
      <w:r>
        <w:t xml:space="preserve">–   заключение; </w:t>
      </w:r>
    </w:p>
    <w:p w14:paraId="1986EC6F" w14:textId="77777777" w:rsidR="00A032C9" w:rsidRDefault="00A032C9" w:rsidP="00A032C9">
      <w:pPr>
        <w:shd w:val="clear" w:color="auto" w:fill="FFFFFF"/>
        <w:ind w:firstLine="709"/>
        <w:jc w:val="both"/>
      </w:pPr>
      <w:r>
        <w:t xml:space="preserve">–   список использованных источников; </w:t>
      </w:r>
    </w:p>
    <w:p w14:paraId="68290DC0" w14:textId="77777777" w:rsidR="00A032C9" w:rsidRDefault="00A032C9" w:rsidP="00A032C9">
      <w:pPr>
        <w:shd w:val="clear" w:color="auto" w:fill="FFFFFF"/>
        <w:ind w:firstLine="709"/>
        <w:jc w:val="both"/>
      </w:pPr>
      <w:r>
        <w:t xml:space="preserve">–   приложения. </w:t>
      </w:r>
    </w:p>
    <w:p w14:paraId="0A017E22" w14:textId="77777777" w:rsidR="00A032C9" w:rsidRDefault="00A032C9" w:rsidP="00A032C9">
      <w:pPr>
        <w:ind w:firstLine="709"/>
        <w:jc w:val="both"/>
      </w:pPr>
      <w:r>
        <w:t xml:space="preserve"> На оценку курсовой работы влияют, по общему правилу, следующие критерии: </w:t>
      </w:r>
    </w:p>
    <w:p w14:paraId="765089BB" w14:textId="77777777" w:rsidR="00A032C9" w:rsidRDefault="00A032C9" w:rsidP="00A032C9">
      <w:pPr>
        <w:ind w:firstLine="709"/>
        <w:jc w:val="both"/>
      </w:pPr>
      <w:r>
        <w:t xml:space="preserve">1) степень раскрытия темы; </w:t>
      </w:r>
    </w:p>
    <w:p w14:paraId="0AC0D1A9" w14:textId="77777777" w:rsidR="00A032C9" w:rsidRDefault="00A032C9" w:rsidP="00A032C9">
      <w:pPr>
        <w:ind w:firstLine="709"/>
        <w:jc w:val="both"/>
      </w:pPr>
      <w:r>
        <w:t>2) объем использованной научной литературы, нормативных актов, практики;</w:t>
      </w:r>
    </w:p>
    <w:p w14:paraId="2237E44A" w14:textId="77777777" w:rsidR="00A032C9" w:rsidRDefault="00A032C9" w:rsidP="00A032C9">
      <w:pPr>
        <w:ind w:firstLine="709"/>
        <w:jc w:val="both"/>
      </w:pPr>
      <w:r>
        <w:t xml:space="preserve">3) стиль изложения и творческий подход к написанию работы; </w:t>
      </w:r>
    </w:p>
    <w:p w14:paraId="553D9E95" w14:textId="77777777" w:rsidR="00A032C9" w:rsidRDefault="00A032C9" w:rsidP="00A032C9">
      <w:pPr>
        <w:ind w:firstLine="709"/>
        <w:jc w:val="both"/>
      </w:pPr>
      <w:r>
        <w:t xml:space="preserve">4)  правильность и развернутая аргументация выводов; </w:t>
      </w:r>
    </w:p>
    <w:p w14:paraId="37F9A0B5" w14:textId="77777777" w:rsidR="00A032C9" w:rsidRDefault="00A032C9" w:rsidP="00A032C9">
      <w:pPr>
        <w:ind w:firstLine="709"/>
        <w:jc w:val="both"/>
      </w:pPr>
      <w:r>
        <w:t xml:space="preserve">5) аккуратность оформления работы и др. </w:t>
      </w:r>
    </w:p>
    <w:p w14:paraId="7E970CC7" w14:textId="77777777" w:rsidR="00A032C9" w:rsidRDefault="00A032C9" w:rsidP="00A032C9">
      <w:pPr>
        <w:ind w:firstLine="709"/>
        <w:jc w:val="both"/>
      </w:pPr>
      <w:r>
        <w:t xml:space="preserve">При несоблюдении вышеперечисленных требований, предъявляемых к курсовой работе, она не принимается или оценивается неудовлетворительно и возвращается для устранения недостатков, либо доработки с указанием в развернутой рецензии упущений и ошибок. </w:t>
      </w:r>
    </w:p>
    <w:p w14:paraId="03D22402" w14:textId="77777777" w:rsidR="00A032C9" w:rsidRDefault="00A032C9" w:rsidP="00A032C9">
      <w:pPr>
        <w:ind w:firstLine="709"/>
        <w:jc w:val="both"/>
      </w:pPr>
    </w:p>
    <w:p w14:paraId="2FBC21FE" w14:textId="77777777" w:rsidR="00A032C9" w:rsidRDefault="00A032C9" w:rsidP="00A032C9">
      <w:pPr>
        <w:ind w:firstLine="708"/>
        <w:rPr>
          <w:b/>
        </w:rPr>
      </w:pPr>
      <w:r>
        <w:rPr>
          <w:b/>
        </w:rPr>
        <w:t>Примерные темы курсовых работ:</w:t>
      </w:r>
    </w:p>
    <w:p w14:paraId="5F70C8C4" w14:textId="77777777" w:rsidR="00A032C9" w:rsidRDefault="00A032C9" w:rsidP="00A032C9">
      <w:pPr>
        <w:pStyle w:val="ReportMain"/>
        <w:numPr>
          <w:ilvl w:val="0"/>
          <w:numId w:val="7"/>
        </w:numPr>
        <w:suppressAutoHyphens/>
        <w:ind w:left="709"/>
        <w:jc w:val="both"/>
        <w:rPr>
          <w:i/>
        </w:rPr>
      </w:pPr>
      <w:r>
        <w:t>Метод световой микроскопии.</w:t>
      </w:r>
    </w:p>
    <w:p w14:paraId="04D2E997" w14:textId="77777777" w:rsidR="00A032C9" w:rsidRDefault="00A032C9" w:rsidP="00A032C9">
      <w:pPr>
        <w:pStyle w:val="ReportMain"/>
        <w:numPr>
          <w:ilvl w:val="0"/>
          <w:numId w:val="7"/>
        </w:numPr>
        <w:suppressAutoHyphens/>
        <w:ind w:left="709"/>
        <w:jc w:val="both"/>
        <w:rPr>
          <w:i/>
        </w:rPr>
      </w:pPr>
      <w:r>
        <w:t>Фазово-контрастная микроскопия.</w:t>
      </w:r>
    </w:p>
    <w:p w14:paraId="2A57E5ED" w14:textId="77777777" w:rsidR="00A032C9" w:rsidRDefault="00A032C9" w:rsidP="00A032C9">
      <w:pPr>
        <w:pStyle w:val="ReportMain"/>
        <w:numPr>
          <w:ilvl w:val="0"/>
          <w:numId w:val="7"/>
        </w:numPr>
        <w:suppressAutoHyphens/>
        <w:ind w:left="709"/>
        <w:jc w:val="both"/>
        <w:rPr>
          <w:i/>
        </w:rPr>
      </w:pPr>
      <w:r>
        <w:t>Атомно-силовая микроскопия.</w:t>
      </w:r>
    </w:p>
    <w:p w14:paraId="091C850D" w14:textId="77777777" w:rsidR="00A032C9" w:rsidRDefault="00A032C9" w:rsidP="00A032C9">
      <w:pPr>
        <w:pStyle w:val="ReportMain"/>
        <w:numPr>
          <w:ilvl w:val="0"/>
          <w:numId w:val="7"/>
        </w:numPr>
        <w:suppressAutoHyphens/>
        <w:ind w:left="709"/>
        <w:jc w:val="both"/>
        <w:rPr>
          <w:i/>
        </w:rPr>
      </w:pPr>
      <w:r>
        <w:t>Электронная микроскопия.</w:t>
      </w:r>
    </w:p>
    <w:p w14:paraId="2628EFEF" w14:textId="77777777" w:rsidR="00A032C9" w:rsidRDefault="00A032C9" w:rsidP="00A032C9">
      <w:pPr>
        <w:pStyle w:val="ReportMain"/>
        <w:numPr>
          <w:ilvl w:val="0"/>
          <w:numId w:val="7"/>
        </w:numPr>
        <w:suppressAutoHyphens/>
        <w:ind w:left="709"/>
        <w:jc w:val="both"/>
      </w:pPr>
      <w:r>
        <w:t>Полимеразная цепная реакция.</w:t>
      </w:r>
    </w:p>
    <w:p w14:paraId="0B895DBF" w14:textId="77777777" w:rsidR="00A032C9" w:rsidRDefault="00A032C9" w:rsidP="00A032C9">
      <w:pPr>
        <w:pStyle w:val="ReportMain"/>
        <w:numPr>
          <w:ilvl w:val="0"/>
          <w:numId w:val="7"/>
        </w:numPr>
        <w:suppressAutoHyphens/>
        <w:ind w:left="709"/>
        <w:jc w:val="both"/>
      </w:pPr>
      <w:r>
        <w:t>Секвенирование ДНК.</w:t>
      </w:r>
    </w:p>
    <w:p w14:paraId="2FDE2B86" w14:textId="77777777" w:rsidR="00A032C9" w:rsidRDefault="00A032C9" w:rsidP="00A032C9">
      <w:pPr>
        <w:pStyle w:val="ReportMain"/>
        <w:numPr>
          <w:ilvl w:val="0"/>
          <w:numId w:val="7"/>
        </w:numPr>
        <w:suppressAutoHyphens/>
        <w:ind w:left="709"/>
        <w:jc w:val="both"/>
      </w:pPr>
      <w:r>
        <w:lastRenderedPageBreak/>
        <w:t>Методы создания рекомбинантных люминесцирующих биосенсоров.</w:t>
      </w:r>
    </w:p>
    <w:p w14:paraId="793883ED" w14:textId="77777777" w:rsidR="00A032C9" w:rsidRDefault="00A032C9" w:rsidP="00A032C9">
      <w:pPr>
        <w:pStyle w:val="ReportMain"/>
        <w:numPr>
          <w:ilvl w:val="0"/>
          <w:numId w:val="7"/>
        </w:numPr>
        <w:suppressAutoHyphens/>
        <w:ind w:left="709"/>
        <w:jc w:val="both"/>
      </w:pPr>
      <w:r>
        <w:rPr>
          <w:sz w:val="28"/>
          <w:szCs w:val="28"/>
        </w:rPr>
        <w:t>Метод цитофлюориметрии.</w:t>
      </w:r>
    </w:p>
    <w:p w14:paraId="082A098C" w14:textId="77777777" w:rsidR="00A032C9" w:rsidRDefault="00A032C9" w:rsidP="00A032C9">
      <w:pPr>
        <w:pStyle w:val="ReportMain"/>
        <w:numPr>
          <w:ilvl w:val="0"/>
          <w:numId w:val="7"/>
        </w:numPr>
        <w:suppressAutoHyphens/>
        <w:ind w:left="709"/>
        <w:jc w:val="both"/>
      </w:pPr>
      <w:r>
        <w:rPr>
          <w:sz w:val="28"/>
          <w:szCs w:val="28"/>
        </w:rPr>
        <w:t>Метод иммуноферментного анализа.</w:t>
      </w:r>
    </w:p>
    <w:p w14:paraId="4FBCE972" w14:textId="77777777" w:rsidR="00A032C9" w:rsidRDefault="00A032C9" w:rsidP="00A032C9">
      <w:pPr>
        <w:pStyle w:val="ReportMain"/>
        <w:numPr>
          <w:ilvl w:val="0"/>
          <w:numId w:val="7"/>
        </w:numPr>
        <w:suppressAutoHyphens/>
        <w:ind w:left="709"/>
        <w:jc w:val="both"/>
      </w:pPr>
      <w:r>
        <w:t>Санитрано-показательные микроорганизмы.</w:t>
      </w:r>
    </w:p>
    <w:p w14:paraId="1D548CFD" w14:textId="77777777" w:rsidR="00A032C9" w:rsidRDefault="00A032C9" w:rsidP="00A032C9">
      <w:pPr>
        <w:pStyle w:val="ReportMain"/>
        <w:numPr>
          <w:ilvl w:val="0"/>
          <w:numId w:val="7"/>
        </w:numPr>
        <w:suppressAutoHyphens/>
        <w:ind w:left="709"/>
        <w:jc w:val="both"/>
      </w:pPr>
      <w:r>
        <w:t>Некультивируемые микроорганизмы.</w:t>
      </w:r>
    </w:p>
    <w:p w14:paraId="4FB17FD4" w14:textId="77777777" w:rsidR="00A032C9" w:rsidRDefault="00A032C9" w:rsidP="00A032C9">
      <w:pPr>
        <w:pStyle w:val="1"/>
        <w:spacing w:before="0"/>
        <w:rPr>
          <w:rFonts w:ascii="Times New Roman" w:hAnsi="Times New Roman" w:cs="Times New Roman"/>
          <w:b w:val="0"/>
          <w:i/>
          <w:sz w:val="24"/>
          <w:szCs w:val="24"/>
        </w:rPr>
      </w:pPr>
      <w:r>
        <w:rPr>
          <w:rFonts w:ascii="Times New Roman" w:hAnsi="Times New Roman" w:cs="Times New Roman"/>
          <w:b w:val="0"/>
          <w:i/>
          <w:sz w:val="24"/>
          <w:szCs w:val="24"/>
        </w:rPr>
        <w:tab/>
      </w:r>
    </w:p>
    <w:p w14:paraId="6781D183" w14:textId="77777777" w:rsidR="00A032C9" w:rsidRDefault="00A032C9" w:rsidP="00A032C9">
      <w:pPr>
        <w:pStyle w:val="1"/>
        <w:spacing w:before="0"/>
        <w:ind w:firstLine="708"/>
        <w:rPr>
          <w:rFonts w:ascii="Times New Roman" w:hAnsi="Times New Roman" w:cs="Times New Roman"/>
          <w:color w:val="000000"/>
          <w:spacing w:val="7"/>
          <w:sz w:val="24"/>
          <w:szCs w:val="24"/>
        </w:rPr>
      </w:pPr>
      <w:bookmarkStart w:id="23" w:name="_Toc6864660"/>
      <w:r>
        <w:rPr>
          <w:rFonts w:ascii="Times New Roman" w:hAnsi="Times New Roman" w:cs="Times New Roman"/>
          <w:color w:val="auto"/>
          <w:spacing w:val="7"/>
          <w:sz w:val="24"/>
          <w:szCs w:val="24"/>
        </w:rPr>
        <w:t>5 Методические указания по промежуточной аттестации по дисциплине</w:t>
      </w:r>
      <w:bookmarkEnd w:id="23"/>
      <w:r>
        <w:rPr>
          <w:rFonts w:ascii="Times New Roman" w:hAnsi="Times New Roman" w:cs="Times New Roman"/>
          <w:color w:val="auto"/>
          <w:spacing w:val="7"/>
          <w:sz w:val="24"/>
          <w:szCs w:val="24"/>
        </w:rPr>
        <w:t xml:space="preserve"> </w:t>
      </w:r>
    </w:p>
    <w:p w14:paraId="7A4F8533" w14:textId="77777777" w:rsidR="00A032C9" w:rsidRDefault="00A032C9" w:rsidP="00A032C9">
      <w:pPr>
        <w:rPr>
          <w:b/>
          <w:i/>
        </w:rPr>
      </w:pPr>
    </w:p>
    <w:p w14:paraId="57B5E3F8" w14:textId="77777777" w:rsidR="00A032C9" w:rsidRDefault="00A032C9" w:rsidP="00A032C9">
      <w:pPr>
        <w:ind w:firstLine="709"/>
        <w:jc w:val="both"/>
      </w:pPr>
      <w:r>
        <w:t xml:space="preserve">Общие положении 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Основными формами промежуточной аттестации, определяемой ФГОС являются: </w:t>
      </w:r>
    </w:p>
    <w:p w14:paraId="77F79767" w14:textId="77777777" w:rsidR="00A032C9" w:rsidRDefault="00A032C9" w:rsidP="00A032C9">
      <w:pPr>
        <w:ind w:firstLine="709"/>
        <w:jc w:val="both"/>
      </w:pPr>
      <w:r>
        <w:sym w:font="Symbol" w:char="F0B7"/>
      </w:r>
      <w:r>
        <w:t xml:space="preserve"> экзамен по отдельной дисциплине; </w:t>
      </w:r>
    </w:p>
    <w:p w14:paraId="7078435A" w14:textId="77777777" w:rsidR="00A032C9" w:rsidRDefault="00A032C9" w:rsidP="00A032C9">
      <w:pPr>
        <w:ind w:firstLine="709"/>
        <w:jc w:val="both"/>
      </w:pPr>
      <w:r>
        <w:sym w:font="Symbol" w:char="F0B7"/>
      </w:r>
      <w:r>
        <w:t xml:space="preserve"> зачет по отдельной дисциплине; </w:t>
      </w:r>
    </w:p>
    <w:p w14:paraId="50BCB421" w14:textId="77777777" w:rsidR="00A032C9" w:rsidRDefault="00A032C9" w:rsidP="00A032C9">
      <w:pPr>
        <w:ind w:firstLine="709"/>
        <w:jc w:val="both"/>
      </w:pPr>
      <w:r>
        <w:sym w:font="Symbol" w:char="F0B7"/>
      </w:r>
      <w:r>
        <w:t xml:space="preserve"> дифференцированный зачет. </w:t>
      </w:r>
    </w:p>
    <w:p w14:paraId="72572722" w14:textId="77777777" w:rsidR="00A032C9" w:rsidRDefault="00A032C9" w:rsidP="00A032C9">
      <w:pPr>
        <w:ind w:firstLine="709"/>
        <w:jc w:val="both"/>
      </w:pPr>
      <w:r>
        <w:t>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В соответствии со ст. 58 Закона РФ «Об образовании в РФ» образовательное учреждение самостоятельно, а выборе системы оценок, формы, порядка и периодичности промежуточной аттестации обучающихся. При освоении ООП рекомендуется применять – зачеты (в том числе дифференцированные зачеты с выставлением балльных отметок) и экзамены (в том числе экзамены по каждому  модулю без выставления балльных отметок). Промежуточная аттестация профессиональных модулей (учебных дисциплин) может проводиться непосредственно после завершения освоения программ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Промежуточная аттестация в форме зачета или дифференцированного зачета проводится за счѐт часов, отведенных на освоение соответствующей учебной дисциплины или профессионального модуля. Промежуточная аттестация в форме экзамена проводится в день, освобождений от других форм учебной нагрузки.</w:t>
      </w:r>
    </w:p>
    <w:p w14:paraId="148538B1" w14:textId="77777777" w:rsidR="00A032C9" w:rsidRDefault="00A032C9" w:rsidP="00A032C9">
      <w:pPr>
        <w:ind w:firstLine="709"/>
        <w:jc w:val="both"/>
      </w:pPr>
      <w: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55DCA329" w14:textId="77777777" w:rsidR="00A032C9" w:rsidRDefault="00A032C9" w:rsidP="00A032C9">
      <w:pPr>
        <w:ind w:firstLine="709"/>
        <w:jc w:val="both"/>
      </w:pPr>
      <w:r>
        <w:sym w:font="Symbol" w:char="F0B7"/>
      </w:r>
      <w:r>
        <w:t xml:space="preserve"> соответствия уровня и качества подготовки бакалавра (магистра);</w:t>
      </w:r>
    </w:p>
    <w:p w14:paraId="0C6C32F7" w14:textId="77777777" w:rsidR="00A032C9" w:rsidRDefault="00A032C9" w:rsidP="00A032C9">
      <w:pPr>
        <w:ind w:firstLine="709"/>
        <w:jc w:val="both"/>
      </w:pPr>
      <w:r>
        <w:sym w:font="Symbol" w:char="F0B7"/>
      </w:r>
      <w:r>
        <w:t xml:space="preserve"> полноты и прочности теоретических знаний по дисциплине или ряду дисциплин; </w:t>
      </w:r>
    </w:p>
    <w:p w14:paraId="2DEBE3C1" w14:textId="77777777" w:rsidR="00A032C9" w:rsidRDefault="00A032C9" w:rsidP="00A032C9">
      <w:pPr>
        <w:ind w:firstLine="709"/>
        <w:jc w:val="both"/>
      </w:pPr>
      <w:r>
        <w:sym w:font="Symbol" w:char="F0B7"/>
      </w:r>
      <w:r>
        <w:t xml:space="preserve"> сформированности умений применять полученные теоретические знания при решении практических задач; </w:t>
      </w:r>
    </w:p>
    <w:p w14:paraId="4D8D3B87" w14:textId="77777777" w:rsidR="00A032C9" w:rsidRDefault="00A032C9" w:rsidP="00A032C9">
      <w:pPr>
        <w:ind w:firstLine="709"/>
        <w:jc w:val="both"/>
      </w:pPr>
      <w:r>
        <w:sym w:font="Symbol" w:char="F0B7"/>
      </w:r>
      <w:r>
        <w:t xml:space="preserve"> определения умений самостоятельной работы с учебно-нормативной литературой. </w:t>
      </w:r>
    </w:p>
    <w:p w14:paraId="3E3190C5" w14:textId="77777777" w:rsidR="00A032C9" w:rsidRDefault="00A032C9" w:rsidP="00A032C9"/>
    <w:p w14:paraId="0E8BB088" w14:textId="77777777" w:rsidR="00A032C9" w:rsidRDefault="00A032C9" w:rsidP="00A032C9">
      <w:pPr>
        <w:ind w:firstLine="360"/>
        <w:jc w:val="both"/>
        <w:rPr>
          <w:b/>
        </w:rPr>
      </w:pPr>
      <w:r>
        <w:rPr>
          <w:b/>
        </w:rPr>
        <w:t>Вопросы, выносимые на экзамен:</w:t>
      </w:r>
    </w:p>
    <w:p w14:paraId="20001884" w14:textId="77777777" w:rsidR="00A032C9" w:rsidRDefault="00A032C9" w:rsidP="00A032C9">
      <w:pPr>
        <w:numPr>
          <w:ilvl w:val="0"/>
          <w:numId w:val="17"/>
        </w:numPr>
        <w:spacing w:line="276" w:lineRule="auto"/>
        <w:jc w:val="both"/>
      </w:pPr>
      <w:r>
        <w:t xml:space="preserve">Особенности устройства и технического обеспечения бактериологических и вирусологических лабораторий.  </w:t>
      </w:r>
    </w:p>
    <w:p w14:paraId="3EB941E4" w14:textId="77777777" w:rsidR="00A032C9" w:rsidRDefault="00A032C9" w:rsidP="00A032C9">
      <w:pPr>
        <w:numPr>
          <w:ilvl w:val="0"/>
          <w:numId w:val="17"/>
        </w:numPr>
        <w:spacing w:line="276" w:lineRule="auto"/>
        <w:jc w:val="both"/>
      </w:pPr>
      <w:r>
        <w:t>Технические варианты секвенирования ДНК.</w:t>
      </w:r>
    </w:p>
    <w:p w14:paraId="64219BAC" w14:textId="77777777" w:rsidR="00A032C9" w:rsidRDefault="00A032C9" w:rsidP="00A032C9">
      <w:pPr>
        <w:numPr>
          <w:ilvl w:val="0"/>
          <w:numId w:val="17"/>
        </w:numPr>
        <w:spacing w:line="276" w:lineRule="auto"/>
        <w:jc w:val="both"/>
      </w:pPr>
      <w:r>
        <w:t>Техника безопасности при работе в лаборатории.</w:t>
      </w:r>
    </w:p>
    <w:p w14:paraId="785DF923" w14:textId="77777777" w:rsidR="00A032C9" w:rsidRDefault="00A032C9" w:rsidP="00A032C9">
      <w:pPr>
        <w:numPr>
          <w:ilvl w:val="0"/>
          <w:numId w:val="17"/>
        </w:numPr>
        <w:spacing w:line="276" w:lineRule="auto"/>
        <w:jc w:val="both"/>
      </w:pPr>
      <w:r>
        <w:t>Правила организации ПЦР-лаборатории.</w:t>
      </w:r>
    </w:p>
    <w:p w14:paraId="482BA3E2" w14:textId="77777777" w:rsidR="00A032C9" w:rsidRDefault="00A032C9" w:rsidP="00A032C9">
      <w:pPr>
        <w:numPr>
          <w:ilvl w:val="0"/>
          <w:numId w:val="17"/>
        </w:numPr>
        <w:spacing w:line="276" w:lineRule="auto"/>
        <w:jc w:val="both"/>
      </w:pPr>
      <w:r>
        <w:t>Уровни биологической безопасности.</w:t>
      </w:r>
    </w:p>
    <w:p w14:paraId="4D3AEBCB" w14:textId="77777777" w:rsidR="00A032C9" w:rsidRDefault="00A032C9" w:rsidP="00A032C9">
      <w:pPr>
        <w:numPr>
          <w:ilvl w:val="0"/>
          <w:numId w:val="17"/>
        </w:numPr>
        <w:spacing w:line="276" w:lineRule="auto"/>
        <w:jc w:val="both"/>
      </w:pPr>
      <w:r>
        <w:t>ПЦР в режиме реального времени.</w:t>
      </w:r>
    </w:p>
    <w:p w14:paraId="6874AAA7" w14:textId="77777777" w:rsidR="00A032C9" w:rsidRDefault="00A032C9" w:rsidP="00A032C9">
      <w:pPr>
        <w:numPr>
          <w:ilvl w:val="0"/>
          <w:numId w:val="17"/>
        </w:numPr>
        <w:spacing w:line="276" w:lineRule="auto"/>
        <w:jc w:val="both"/>
      </w:pPr>
      <w:r>
        <w:t>Группы микроорганизмов с учетом степени их опасности для человека и животных.</w:t>
      </w:r>
    </w:p>
    <w:p w14:paraId="5EC3B5B0" w14:textId="77777777" w:rsidR="00A032C9" w:rsidRDefault="00A032C9" w:rsidP="00A032C9">
      <w:pPr>
        <w:numPr>
          <w:ilvl w:val="0"/>
          <w:numId w:val="17"/>
        </w:numPr>
        <w:spacing w:line="276" w:lineRule="auto"/>
        <w:jc w:val="both"/>
      </w:pPr>
      <w:r>
        <w:t xml:space="preserve">Принцип биолюминесцентного анализа </w:t>
      </w:r>
    </w:p>
    <w:p w14:paraId="151E05CB" w14:textId="77777777" w:rsidR="00A032C9" w:rsidRDefault="00A032C9" w:rsidP="00A032C9">
      <w:pPr>
        <w:numPr>
          <w:ilvl w:val="0"/>
          <w:numId w:val="17"/>
        </w:numPr>
        <w:spacing w:line="276" w:lineRule="auto"/>
        <w:jc w:val="both"/>
      </w:pPr>
      <w:r>
        <w:t xml:space="preserve">Современные методы визуализации микроорганизмов. </w:t>
      </w:r>
    </w:p>
    <w:p w14:paraId="3BD102F4" w14:textId="77777777" w:rsidR="00A032C9" w:rsidRDefault="00A032C9" w:rsidP="00A032C9">
      <w:pPr>
        <w:numPr>
          <w:ilvl w:val="0"/>
          <w:numId w:val="17"/>
        </w:numPr>
        <w:spacing w:line="276" w:lineRule="auto"/>
        <w:jc w:val="both"/>
      </w:pPr>
      <w:r>
        <w:lastRenderedPageBreak/>
        <w:t>Иммуноферментный анализ. Возможные ошибки ИФА и способы устранения.</w:t>
      </w:r>
    </w:p>
    <w:p w14:paraId="5C6B2C0C" w14:textId="77777777" w:rsidR="00A032C9" w:rsidRDefault="00A032C9" w:rsidP="00A032C9">
      <w:pPr>
        <w:numPr>
          <w:ilvl w:val="0"/>
          <w:numId w:val="17"/>
        </w:numPr>
        <w:spacing w:line="276" w:lineRule="auto"/>
        <w:jc w:val="both"/>
      </w:pPr>
      <w:r>
        <w:t>Принцип световой микроскопии, ее техническое и методическое обеспечение.</w:t>
      </w:r>
    </w:p>
    <w:p w14:paraId="1685A74C" w14:textId="77777777" w:rsidR="00A032C9" w:rsidRDefault="00A032C9" w:rsidP="00A032C9">
      <w:pPr>
        <w:numPr>
          <w:ilvl w:val="0"/>
          <w:numId w:val="17"/>
        </w:numPr>
        <w:spacing w:line="276" w:lineRule="auto"/>
        <w:jc w:val="both"/>
      </w:pPr>
      <w:r>
        <w:t>Методы оценки функционального состояния клеток иммунной системы. Принцип метода цитофлюоритмии.</w:t>
      </w:r>
    </w:p>
    <w:p w14:paraId="206FC768" w14:textId="77777777" w:rsidR="00A032C9" w:rsidRDefault="00A032C9" w:rsidP="00A032C9">
      <w:pPr>
        <w:numPr>
          <w:ilvl w:val="0"/>
          <w:numId w:val="17"/>
        </w:numPr>
        <w:spacing w:line="276" w:lineRule="auto"/>
        <w:jc w:val="both"/>
      </w:pPr>
      <w:r>
        <w:t>Зондовая микроскопия и перспективы ее использования при проведении микробиологических исследований.</w:t>
      </w:r>
    </w:p>
    <w:p w14:paraId="7B41AE7B" w14:textId="77777777" w:rsidR="00A032C9" w:rsidRDefault="00A032C9" w:rsidP="00A032C9">
      <w:pPr>
        <w:numPr>
          <w:ilvl w:val="0"/>
          <w:numId w:val="17"/>
        </w:numPr>
        <w:spacing w:line="276" w:lineRule="auto"/>
        <w:jc w:val="both"/>
      </w:pPr>
      <w:r>
        <w:t>Микробиологическое исследование природных сред (вода, воздух, почва), методическое и техническое обеспечение, учет и интерпретация результатов.</w:t>
      </w:r>
    </w:p>
    <w:p w14:paraId="21CF8C63" w14:textId="77777777" w:rsidR="00A032C9" w:rsidRDefault="00A032C9" w:rsidP="00A032C9">
      <w:pPr>
        <w:numPr>
          <w:ilvl w:val="0"/>
          <w:numId w:val="17"/>
        </w:numPr>
        <w:spacing w:line="276" w:lineRule="auto"/>
        <w:jc w:val="both"/>
      </w:pPr>
      <w:r>
        <w:t>Фазово-контрастная микроскопия, ее техническое и методическое обеспечение.</w:t>
      </w:r>
    </w:p>
    <w:p w14:paraId="3249746D" w14:textId="77777777" w:rsidR="00A032C9" w:rsidRDefault="00A032C9" w:rsidP="00A032C9">
      <w:pPr>
        <w:numPr>
          <w:ilvl w:val="0"/>
          <w:numId w:val="17"/>
        </w:numPr>
        <w:spacing w:line="276" w:lineRule="auto"/>
        <w:jc w:val="both"/>
      </w:pPr>
      <w:r>
        <w:t>Особенности санитарно-микробиологического исследования медицинских помещений.</w:t>
      </w:r>
    </w:p>
    <w:p w14:paraId="470457DB" w14:textId="77777777" w:rsidR="00A032C9" w:rsidRDefault="00A032C9" w:rsidP="00A032C9">
      <w:pPr>
        <w:numPr>
          <w:ilvl w:val="0"/>
          <w:numId w:val="17"/>
        </w:numPr>
        <w:spacing w:line="276" w:lineRule="auto"/>
        <w:jc w:val="both"/>
      </w:pPr>
      <w:r>
        <w:t>Сканирующая электронная и просвечивающая микроскопия.</w:t>
      </w:r>
    </w:p>
    <w:p w14:paraId="0CAB59BC" w14:textId="77777777" w:rsidR="00A032C9" w:rsidRDefault="00A032C9" w:rsidP="00A032C9">
      <w:pPr>
        <w:numPr>
          <w:ilvl w:val="0"/>
          <w:numId w:val="17"/>
        </w:numPr>
        <w:spacing w:line="276" w:lineRule="auto"/>
        <w:jc w:val="both"/>
      </w:pPr>
      <w:r>
        <w:t>Методы диагностики инфекционных заболеваний человека и животных.</w:t>
      </w:r>
    </w:p>
    <w:p w14:paraId="249E275D" w14:textId="77777777" w:rsidR="00A032C9" w:rsidRDefault="00A032C9" w:rsidP="00A032C9">
      <w:pPr>
        <w:numPr>
          <w:ilvl w:val="0"/>
          <w:numId w:val="17"/>
        </w:numPr>
        <w:spacing w:line="276" w:lineRule="auto"/>
        <w:jc w:val="both"/>
      </w:pPr>
      <w:r>
        <w:t xml:space="preserve">Принцип флюоресцентной микроскопии и ее использование для специфического выявления микроорганимзов. </w:t>
      </w:r>
    </w:p>
    <w:p w14:paraId="6258D8C0" w14:textId="77777777" w:rsidR="00A032C9" w:rsidRDefault="00A032C9" w:rsidP="00A032C9">
      <w:pPr>
        <w:numPr>
          <w:ilvl w:val="0"/>
          <w:numId w:val="17"/>
        </w:numPr>
        <w:spacing w:line="276" w:lineRule="auto"/>
        <w:jc w:val="both"/>
      </w:pPr>
      <w:r>
        <w:t>Бактериологичекий метод изучения микроорганизмов.</w:t>
      </w:r>
    </w:p>
    <w:p w14:paraId="05801FE9" w14:textId="77777777" w:rsidR="00A032C9" w:rsidRDefault="00A032C9" w:rsidP="00A032C9">
      <w:pPr>
        <w:numPr>
          <w:ilvl w:val="0"/>
          <w:numId w:val="17"/>
        </w:numPr>
        <w:spacing w:line="276" w:lineRule="auto"/>
        <w:jc w:val="both"/>
      </w:pPr>
      <w:r>
        <w:t>Основные методы генетического исследования микроорганизмов.</w:t>
      </w:r>
    </w:p>
    <w:p w14:paraId="1F54DF2D" w14:textId="77777777" w:rsidR="00A032C9" w:rsidRDefault="00A032C9" w:rsidP="00A032C9">
      <w:pPr>
        <w:numPr>
          <w:ilvl w:val="0"/>
          <w:numId w:val="17"/>
        </w:numPr>
        <w:spacing w:line="276" w:lineRule="auto"/>
        <w:jc w:val="both"/>
      </w:pPr>
      <w:r>
        <w:t>Обнаружение возбудителя в исследуемых пробах.</w:t>
      </w:r>
    </w:p>
    <w:p w14:paraId="1602774D" w14:textId="77777777" w:rsidR="00A032C9" w:rsidRDefault="00A032C9" w:rsidP="00A032C9">
      <w:pPr>
        <w:numPr>
          <w:ilvl w:val="0"/>
          <w:numId w:val="17"/>
        </w:numPr>
        <w:spacing w:line="276" w:lineRule="auto"/>
        <w:jc w:val="both"/>
      </w:pPr>
      <w:r>
        <w:t>ДНК-ДНК-гибридизация.</w:t>
      </w:r>
    </w:p>
    <w:p w14:paraId="77A7700E" w14:textId="77777777" w:rsidR="00A032C9" w:rsidRDefault="00A032C9" w:rsidP="00A032C9">
      <w:pPr>
        <w:numPr>
          <w:ilvl w:val="0"/>
          <w:numId w:val="17"/>
        </w:numPr>
        <w:spacing w:line="276" w:lineRule="auto"/>
        <w:jc w:val="both"/>
      </w:pPr>
      <w:r>
        <w:t>Методы изучения культуральных свойств микроорганизмов.</w:t>
      </w:r>
    </w:p>
    <w:p w14:paraId="6D82B3EE" w14:textId="77777777" w:rsidR="00A032C9" w:rsidRDefault="00A032C9" w:rsidP="00A032C9">
      <w:pPr>
        <w:numPr>
          <w:ilvl w:val="0"/>
          <w:numId w:val="17"/>
        </w:numPr>
        <w:spacing w:line="276" w:lineRule="auto"/>
        <w:jc w:val="both"/>
      </w:pPr>
      <w:r>
        <w:t>Принцип полимеразной цепной реакции.</w:t>
      </w:r>
    </w:p>
    <w:p w14:paraId="4A3DB290" w14:textId="77777777" w:rsidR="00A032C9" w:rsidRDefault="00A032C9" w:rsidP="00A032C9">
      <w:pPr>
        <w:numPr>
          <w:ilvl w:val="0"/>
          <w:numId w:val="17"/>
        </w:numPr>
        <w:spacing w:line="276" w:lineRule="auto"/>
        <w:jc w:val="both"/>
      </w:pPr>
      <w:r>
        <w:t>Методы определения чувствительности к антибиотикам.</w:t>
      </w:r>
    </w:p>
    <w:p w14:paraId="3BF816F4" w14:textId="77777777" w:rsidR="00A032C9" w:rsidRDefault="00A032C9" w:rsidP="00A032C9">
      <w:pPr>
        <w:numPr>
          <w:ilvl w:val="0"/>
          <w:numId w:val="17"/>
        </w:numPr>
        <w:spacing w:line="276" w:lineRule="auto"/>
        <w:jc w:val="both"/>
      </w:pPr>
      <w:r>
        <w:t>Обнаружение проявлений возбудителя.</w:t>
      </w:r>
    </w:p>
    <w:p w14:paraId="379563E9" w14:textId="77777777" w:rsidR="00A032C9" w:rsidRDefault="00A032C9" w:rsidP="00A032C9">
      <w:pPr>
        <w:numPr>
          <w:ilvl w:val="0"/>
          <w:numId w:val="17"/>
        </w:numPr>
        <w:spacing w:line="276" w:lineRule="auto"/>
        <w:jc w:val="both"/>
      </w:pPr>
      <w:r>
        <w:t>Биологический метод. Правила постановки биопробы.</w:t>
      </w:r>
    </w:p>
    <w:p w14:paraId="5548E05B" w14:textId="77777777" w:rsidR="003C7790" w:rsidRPr="00026F81" w:rsidRDefault="003C7790" w:rsidP="00026F81">
      <w:pPr>
        <w:tabs>
          <w:tab w:val="left" w:pos="360"/>
        </w:tabs>
        <w:ind w:firstLine="709"/>
        <w:jc w:val="both"/>
        <w:rPr>
          <w:rFonts w:eastAsia="Calibri"/>
          <w:b/>
          <w:bCs/>
        </w:rPr>
      </w:pPr>
    </w:p>
    <w:bookmarkEnd w:id="21"/>
    <w:p w14:paraId="67D3DB9F" w14:textId="77777777" w:rsidR="000F1BCD" w:rsidRPr="00026F81" w:rsidRDefault="000F1BCD" w:rsidP="00026F81"/>
    <w:p w14:paraId="459D576D" w14:textId="77777777" w:rsidR="003C7790" w:rsidRPr="00026F81" w:rsidRDefault="003C2C64" w:rsidP="00026F81">
      <w:pPr>
        <w:ind w:firstLine="708"/>
        <w:jc w:val="both"/>
      </w:pPr>
      <w:r w:rsidRPr="00026F81">
        <w:t>Учебно-методическое обеспечение,  рекомендованное студентам д</w:t>
      </w:r>
      <w:r w:rsidR="003C7790" w:rsidRPr="00026F81">
        <w:t xml:space="preserve">ля подготовки к промежуточной аттестации и </w:t>
      </w:r>
      <w:r w:rsidRPr="00026F81">
        <w:t>самостоятельной работе:</w:t>
      </w:r>
    </w:p>
    <w:p w14:paraId="402FC352" w14:textId="77777777" w:rsidR="00026F81" w:rsidRDefault="00026F81" w:rsidP="00026F81">
      <w:pPr>
        <w:pStyle w:val="ReportMain"/>
        <w:keepNext/>
        <w:suppressAutoHyphens/>
        <w:ind w:firstLine="709"/>
        <w:jc w:val="both"/>
        <w:outlineLvl w:val="1"/>
        <w:rPr>
          <w:b/>
          <w:bCs/>
          <w:szCs w:val="24"/>
        </w:rPr>
      </w:pPr>
    </w:p>
    <w:p w14:paraId="579C695B" w14:textId="7B2356F4" w:rsidR="00C63376" w:rsidRDefault="00C63376" w:rsidP="00C63376">
      <w:pPr>
        <w:pStyle w:val="ReportMain"/>
        <w:keepNext/>
        <w:suppressAutoHyphens/>
        <w:spacing w:before="360" w:after="360"/>
        <w:ind w:firstLine="709"/>
        <w:jc w:val="both"/>
        <w:outlineLvl w:val="1"/>
        <w:rPr>
          <w:b/>
        </w:rPr>
      </w:pPr>
      <w:r>
        <w:rPr>
          <w:b/>
        </w:rPr>
        <w:t>Основная литература</w:t>
      </w:r>
    </w:p>
    <w:p w14:paraId="2682A7F8" w14:textId="77777777" w:rsidR="00C63376" w:rsidRDefault="00C63376" w:rsidP="00C63376">
      <w:pPr>
        <w:pStyle w:val="af"/>
        <w:numPr>
          <w:ilvl w:val="0"/>
          <w:numId w:val="8"/>
        </w:numPr>
        <w:suppressLineNumbers/>
        <w:spacing w:after="0" w:line="240" w:lineRule="auto"/>
        <w:ind w:left="0" w:firstLine="900"/>
        <w:jc w:val="both"/>
        <w:rPr>
          <w:sz w:val="24"/>
          <w:szCs w:val="24"/>
        </w:rPr>
      </w:pPr>
      <w:r>
        <w:rPr>
          <w:color w:val="000000"/>
          <w:sz w:val="24"/>
          <w:szCs w:val="24"/>
        </w:rPr>
        <w:t>Никитина, Е. В. Микробиология [Текст] : учеб. для студентов вузов / Е. В. Никитина, С. Н. Киямова, О. А. Решетник . - СПб. : ГИОРД, 2009. - 368 с. : ил.. - Библиогр.: с. 356. - ISBN 978-5-98879-075-4.</w:t>
      </w:r>
    </w:p>
    <w:p w14:paraId="7D729BBF" w14:textId="77777777" w:rsidR="00C63376" w:rsidRDefault="00C63376" w:rsidP="00C63376">
      <w:pPr>
        <w:pStyle w:val="af"/>
        <w:numPr>
          <w:ilvl w:val="0"/>
          <w:numId w:val="8"/>
        </w:numPr>
        <w:suppressLineNumbers/>
        <w:spacing w:after="0" w:line="240" w:lineRule="auto"/>
        <w:ind w:left="0" w:firstLine="900"/>
        <w:jc w:val="both"/>
        <w:rPr>
          <w:sz w:val="24"/>
          <w:szCs w:val="24"/>
        </w:rPr>
      </w:pPr>
      <w:r>
        <w:rPr>
          <w:sz w:val="24"/>
          <w:szCs w:val="24"/>
        </w:rPr>
        <w:t>Нетрусов, А. И. Микробиология [Текст]: учебник для студентов учреждений высшего профессионального образования, обучающихся по направлению подготовки "Педагогическое образование" профиль "Биология" / А. И. Нетрусов, И. Б. Котова. - Москва : Академия, 2012. - 380 с.: ил. - (Высшее профессиональное образование. Педагогическое образование).-(Бакалавриат). - Библиогр.: с. 375. - ISBN 978-5-7695-8411-4.</w:t>
      </w:r>
    </w:p>
    <w:p w14:paraId="30CDF99B" w14:textId="24020751" w:rsidR="00C63376" w:rsidRDefault="00C63376" w:rsidP="00C63376">
      <w:pPr>
        <w:pStyle w:val="ReportMain"/>
        <w:keepNext/>
        <w:suppressAutoHyphens/>
        <w:spacing w:before="360" w:after="360"/>
        <w:ind w:firstLine="709"/>
        <w:jc w:val="both"/>
        <w:outlineLvl w:val="1"/>
        <w:rPr>
          <w:b/>
        </w:rPr>
      </w:pPr>
      <w:r>
        <w:rPr>
          <w:b/>
        </w:rPr>
        <w:t>Дополнительная литература</w:t>
      </w:r>
    </w:p>
    <w:p w14:paraId="68ED75AA" w14:textId="77777777" w:rsidR="00C63376" w:rsidRDefault="00C63376" w:rsidP="00C63376">
      <w:pPr>
        <w:pStyle w:val="af"/>
        <w:numPr>
          <w:ilvl w:val="0"/>
          <w:numId w:val="9"/>
        </w:numPr>
        <w:suppressLineNumbers/>
        <w:spacing w:after="0" w:line="240" w:lineRule="auto"/>
        <w:ind w:left="0" w:firstLine="900"/>
        <w:jc w:val="both"/>
        <w:rPr>
          <w:color w:val="000000"/>
          <w:sz w:val="24"/>
          <w:szCs w:val="24"/>
        </w:rPr>
      </w:pPr>
      <w:r>
        <w:rPr>
          <w:color w:val="000000"/>
          <w:sz w:val="24"/>
          <w:szCs w:val="24"/>
        </w:rPr>
        <w:t>Методы очистки сточных вод [Текст] : метод. указания к практ. и самостоят. работам / И. В. Ефремов [и др.]. - Оренбург : ОГУ, 2007. - 30 с. - Библиогр.: с. 30.</w:t>
      </w:r>
    </w:p>
    <w:p w14:paraId="78C7EA19" w14:textId="77777777" w:rsidR="00C63376" w:rsidRDefault="00C63376" w:rsidP="00C63376">
      <w:pPr>
        <w:pStyle w:val="af"/>
        <w:widowControl w:val="0"/>
        <w:numPr>
          <w:ilvl w:val="0"/>
          <w:numId w:val="9"/>
        </w:numPr>
        <w:suppressLineNumbers/>
        <w:tabs>
          <w:tab w:val="left" w:pos="1170"/>
        </w:tabs>
        <w:spacing w:after="0" w:line="240" w:lineRule="auto"/>
        <w:ind w:left="0" w:firstLine="900"/>
        <w:jc w:val="both"/>
        <w:rPr>
          <w:sz w:val="24"/>
          <w:szCs w:val="24"/>
        </w:rPr>
      </w:pPr>
      <w:r>
        <w:rPr>
          <w:sz w:val="24"/>
          <w:szCs w:val="24"/>
        </w:rPr>
        <w:t>Сизенцов А. Н. Методы определения антибиотикопродуктивности и антибиотикорезистентности [Электронный ресурс]  / Сизенцов А. Н. - ГОУ ОГУ, 2009.</w:t>
      </w:r>
    </w:p>
    <w:p w14:paraId="286CBE24" w14:textId="77777777" w:rsidR="00C63376" w:rsidRDefault="00C63376" w:rsidP="00C63376">
      <w:pPr>
        <w:pStyle w:val="af"/>
        <w:widowControl w:val="0"/>
        <w:numPr>
          <w:ilvl w:val="0"/>
          <w:numId w:val="9"/>
        </w:numPr>
        <w:suppressLineNumbers/>
        <w:tabs>
          <w:tab w:val="left" w:pos="1170"/>
        </w:tabs>
        <w:spacing w:after="0" w:line="240" w:lineRule="auto"/>
        <w:ind w:left="0" w:firstLine="900"/>
        <w:jc w:val="both"/>
        <w:rPr>
          <w:sz w:val="24"/>
          <w:szCs w:val="24"/>
        </w:rPr>
      </w:pPr>
      <w:r>
        <w:rPr>
          <w:sz w:val="24"/>
          <w:szCs w:val="24"/>
        </w:rPr>
        <w:lastRenderedPageBreak/>
        <w:t>Давыдова, О. К. Полимерная цепная реакция [Электронный ресурс] : метод. указания к выполнению лаб. работе по генной инженерии / О. К. Давыдова; М-во образования и науки Рос. Федерации, Федер. агентство по образованию, Гос. образоват. учреждение высш. проф. образования "Оренбург. гос. ун-т", Каф. микробиологии. - Электрон. текстовые дан. (1 файл: 965 КБ). - Оренбург : ОГУ, 2009. -Adobe Acrobat Reader 5.0</w:t>
      </w:r>
    </w:p>
    <w:p w14:paraId="6EC724B2" w14:textId="77777777" w:rsidR="00C63376" w:rsidRDefault="00C63376" w:rsidP="00C63376">
      <w:pPr>
        <w:pStyle w:val="af"/>
        <w:widowControl w:val="0"/>
        <w:numPr>
          <w:ilvl w:val="0"/>
          <w:numId w:val="9"/>
        </w:numPr>
        <w:suppressLineNumbers/>
        <w:tabs>
          <w:tab w:val="left" w:pos="1170"/>
        </w:tabs>
        <w:spacing w:after="0" w:line="240" w:lineRule="auto"/>
        <w:ind w:left="0" w:firstLine="900"/>
        <w:jc w:val="both"/>
        <w:rPr>
          <w:sz w:val="24"/>
          <w:szCs w:val="24"/>
        </w:rPr>
      </w:pPr>
      <w:r>
        <w:rPr>
          <w:sz w:val="24"/>
          <w:szCs w:val="24"/>
        </w:rPr>
        <w:t>Давыдова, О. К. Лабораторный практикум по генетике микроорганизмов [Электронный ресурс] : методические указания / О. К. Давыдова, И. В. Грязева; М-во образования и науки Рос. Федерации, Федер. гос. бюджет. образоват. учреждение высш. проф. образования "Оренбург. гос. ун-т", Каф. микробиологии. - Электрон. текстовые дан. (1 файл: 1,17 МБ). - Оренбург : ОГУ, 2013. -Adobe Acrobat Reader 6.0</w:t>
      </w:r>
    </w:p>
    <w:p w14:paraId="68D7B4A7" w14:textId="77777777" w:rsidR="00C63376" w:rsidRDefault="00C63376" w:rsidP="00C63376">
      <w:pPr>
        <w:pStyle w:val="af"/>
        <w:widowControl w:val="0"/>
        <w:numPr>
          <w:ilvl w:val="0"/>
          <w:numId w:val="9"/>
        </w:numPr>
        <w:suppressLineNumbers/>
        <w:tabs>
          <w:tab w:val="left" w:pos="1170"/>
        </w:tabs>
        <w:spacing w:after="0" w:line="240" w:lineRule="auto"/>
        <w:ind w:left="0" w:firstLine="900"/>
        <w:jc w:val="both"/>
        <w:rPr>
          <w:sz w:val="24"/>
          <w:szCs w:val="24"/>
        </w:rPr>
      </w:pPr>
      <w:r>
        <w:rPr>
          <w:sz w:val="24"/>
          <w:szCs w:val="24"/>
        </w:rPr>
        <w:t>Руководство к практическим занятиям по микробиологии [Текст] : учеб. пособие / под ред. Н. С. Егорова .- 3-е изд., перераб. и доп. - М. : Университетское, 1995. - 224 с. : ил.</w:t>
      </w:r>
    </w:p>
    <w:p w14:paraId="363A4B67" w14:textId="77777777" w:rsidR="00C63376" w:rsidRDefault="00C63376" w:rsidP="00C63376">
      <w:pPr>
        <w:pStyle w:val="af"/>
        <w:widowControl w:val="0"/>
        <w:numPr>
          <w:ilvl w:val="0"/>
          <w:numId w:val="9"/>
        </w:numPr>
        <w:suppressLineNumbers/>
        <w:tabs>
          <w:tab w:val="left" w:pos="1170"/>
        </w:tabs>
        <w:spacing w:after="0" w:line="240" w:lineRule="auto"/>
        <w:ind w:left="0" w:firstLine="900"/>
        <w:jc w:val="both"/>
        <w:rPr>
          <w:color w:val="000000"/>
          <w:sz w:val="24"/>
          <w:szCs w:val="24"/>
        </w:rPr>
      </w:pPr>
      <w:r>
        <w:rPr>
          <w:sz w:val="24"/>
          <w:szCs w:val="24"/>
        </w:rPr>
        <w:t>Руководство к практическим занятиям по медицинской микробиологии, вирусологии и иммунологии [Текст] : учеб. пособие для мед. вузов / под ред. О. В. Бухарина. - М. : Медицина, 2002. - 341 с. - (Учебная литература для студентов медицинских вузов). - Предм. указ.: с. 338-340. - ISBN 5-7691-1250-6.</w:t>
      </w:r>
    </w:p>
    <w:p w14:paraId="756B74FF" w14:textId="77777777" w:rsidR="00C63376" w:rsidRDefault="00C63376" w:rsidP="00C63376">
      <w:pPr>
        <w:pStyle w:val="af"/>
        <w:widowControl w:val="0"/>
        <w:numPr>
          <w:ilvl w:val="0"/>
          <w:numId w:val="9"/>
        </w:numPr>
        <w:suppressLineNumbers/>
        <w:tabs>
          <w:tab w:val="left" w:pos="1170"/>
        </w:tabs>
        <w:spacing w:after="0" w:line="240" w:lineRule="auto"/>
        <w:ind w:left="0" w:firstLine="900"/>
        <w:jc w:val="both"/>
        <w:rPr>
          <w:color w:val="000000"/>
          <w:sz w:val="24"/>
          <w:szCs w:val="24"/>
        </w:rPr>
      </w:pPr>
      <w:r>
        <w:rPr>
          <w:color w:val="000000"/>
          <w:sz w:val="24"/>
          <w:szCs w:val="24"/>
        </w:rPr>
        <w:t>Емцев, В. Т. Микробиология [Текст] : учеб. для вузов / В. Т. Емцев, Е. Н. Мишустин.- 6-е изд., испр. - М. : Дрофа, 2006. - 448 с. : ил. - (Высшее образование). - Библиогр.: с. 427-428. - Прил.: с. 429-431. - Указ. лат. назв.: с. 432-441. - ISBN 5-358-00443-2.</w:t>
      </w:r>
    </w:p>
    <w:p w14:paraId="36745EE3" w14:textId="77777777" w:rsidR="00C63376" w:rsidRDefault="00C63376" w:rsidP="00C63376">
      <w:pPr>
        <w:pStyle w:val="af"/>
        <w:widowControl w:val="0"/>
        <w:numPr>
          <w:ilvl w:val="0"/>
          <w:numId w:val="9"/>
        </w:numPr>
        <w:suppressLineNumbers/>
        <w:tabs>
          <w:tab w:val="left" w:pos="1170"/>
        </w:tabs>
        <w:spacing w:after="0" w:line="240" w:lineRule="auto"/>
        <w:ind w:left="0" w:firstLine="900"/>
        <w:jc w:val="both"/>
        <w:rPr>
          <w:color w:val="000000"/>
          <w:sz w:val="24"/>
          <w:szCs w:val="24"/>
        </w:rPr>
      </w:pPr>
      <w:r>
        <w:rPr>
          <w:color w:val="000000"/>
          <w:sz w:val="24"/>
          <w:szCs w:val="24"/>
        </w:rPr>
        <w:t>Гусев, М. В. Микробиология [Текст] : учеб. для вузов / М. В. Гусев, Л. А. Минеева.- 6-е изд., стер. - М. : Академия, 2003. - 464 с. - (Высшее профессиональное образование). - Библиогр.: с. 440-441. - Имен. указ.: с. 442-443. - Указ. лат. назв.: с. 444-447. - Предм. указ.: с. 448-457. - ISBN 5-7695-2627-0.</w:t>
      </w:r>
    </w:p>
    <w:p w14:paraId="2968F4DF" w14:textId="77777777" w:rsidR="00C63376" w:rsidRDefault="00C63376" w:rsidP="00C63376">
      <w:pPr>
        <w:pStyle w:val="13"/>
        <w:widowControl w:val="0"/>
        <w:numPr>
          <w:ilvl w:val="0"/>
          <w:numId w:val="9"/>
        </w:numPr>
        <w:suppressLineNumbers/>
        <w:tabs>
          <w:tab w:val="left" w:pos="1170"/>
          <w:tab w:val="left" w:pos="1276"/>
        </w:tabs>
        <w:suppressAutoHyphens/>
        <w:ind w:left="0" w:firstLine="900"/>
        <w:jc w:val="both"/>
        <w:rPr>
          <w:color w:val="000000"/>
          <w:sz w:val="24"/>
          <w:szCs w:val="24"/>
        </w:rPr>
      </w:pPr>
      <w:r>
        <w:rPr>
          <w:sz w:val="24"/>
          <w:szCs w:val="24"/>
        </w:rPr>
        <w:t>Гернет, М. В. Микробиология: Учебник / Гернет М.В., Ильяшенко Н.Г., Шабурова Л.Н. - М.:НИЦ ИНФРА-М, 2020. - 263 с. (Высшее образование: Бакалавриат) ISBN 978-5-16-015357-5. - Текст : электронный. - URL: https://znanium.com/catalog/product/1081661 (дата обращения: 12.04.2021). – Режим доступа: по подписке.</w:t>
      </w:r>
    </w:p>
    <w:p w14:paraId="3A86D0A6" w14:textId="17478D37" w:rsidR="00C63376" w:rsidRDefault="00C63376" w:rsidP="00C63376">
      <w:pPr>
        <w:pStyle w:val="ReportMain"/>
        <w:keepNext/>
        <w:suppressAutoHyphens/>
        <w:spacing w:before="360" w:after="360"/>
        <w:ind w:firstLine="709"/>
        <w:jc w:val="both"/>
        <w:outlineLvl w:val="1"/>
        <w:rPr>
          <w:b/>
        </w:rPr>
      </w:pPr>
      <w:r>
        <w:rPr>
          <w:b/>
        </w:rPr>
        <w:t>Периодические издания</w:t>
      </w:r>
    </w:p>
    <w:p w14:paraId="60FF4EA3" w14:textId="77777777" w:rsidR="00C63376" w:rsidRDefault="00C63376" w:rsidP="00C63376">
      <w:pPr>
        <w:pStyle w:val="af"/>
        <w:numPr>
          <w:ilvl w:val="0"/>
          <w:numId w:val="10"/>
        </w:numPr>
        <w:suppressLineNumbers/>
        <w:spacing w:after="0" w:line="240" w:lineRule="auto"/>
        <w:ind w:left="0" w:firstLine="720"/>
        <w:jc w:val="both"/>
        <w:rPr>
          <w:sz w:val="24"/>
          <w:szCs w:val="24"/>
        </w:rPr>
      </w:pPr>
      <w:r>
        <w:rPr>
          <w:sz w:val="24"/>
          <w:szCs w:val="24"/>
        </w:rPr>
        <w:t xml:space="preserve">Прикладная биохимия и микробиология: журнал – М.: АРСМИ. – </w:t>
      </w:r>
      <w:r>
        <w:rPr>
          <w:sz w:val="24"/>
          <w:szCs w:val="24"/>
          <w:lang w:val="en-US"/>
        </w:rPr>
        <w:t>ISSN</w:t>
      </w:r>
      <w:r>
        <w:rPr>
          <w:sz w:val="24"/>
          <w:szCs w:val="24"/>
        </w:rPr>
        <w:t xml:space="preserve"> 0555-1099. </w:t>
      </w:r>
    </w:p>
    <w:p w14:paraId="3D78B75B" w14:textId="77777777" w:rsidR="00C63376" w:rsidRDefault="00C63376" w:rsidP="00C63376">
      <w:pPr>
        <w:numPr>
          <w:ilvl w:val="0"/>
          <w:numId w:val="10"/>
        </w:numPr>
        <w:ind w:left="0" w:firstLine="720"/>
        <w:jc w:val="both"/>
      </w:pPr>
      <w:r>
        <w:t xml:space="preserve">Микробиология санитарная и медицинская: реферативный журнал. – М.: Агенство «Роспечать». – </w:t>
      </w:r>
      <w:r>
        <w:rPr>
          <w:lang w:val="en-US"/>
        </w:rPr>
        <w:t>ISSN</w:t>
      </w:r>
      <w:r>
        <w:t xml:space="preserve"> 0206-5517. </w:t>
      </w:r>
    </w:p>
    <w:p w14:paraId="5B1EE65D" w14:textId="77777777" w:rsidR="00C63376" w:rsidRDefault="00C63376" w:rsidP="00C63376">
      <w:pPr>
        <w:pStyle w:val="af"/>
        <w:widowControl w:val="0"/>
        <w:numPr>
          <w:ilvl w:val="0"/>
          <w:numId w:val="10"/>
        </w:numPr>
        <w:suppressLineNumbers/>
        <w:spacing w:after="0" w:line="240" w:lineRule="auto"/>
        <w:ind w:left="0" w:firstLine="720"/>
        <w:jc w:val="both"/>
        <w:rPr>
          <w:sz w:val="24"/>
          <w:szCs w:val="24"/>
        </w:rPr>
      </w:pPr>
      <w:r>
        <w:rPr>
          <w:sz w:val="24"/>
          <w:szCs w:val="24"/>
        </w:rPr>
        <w:t xml:space="preserve">Микробиология: журнал. – М.: АРСМИ. – </w:t>
      </w:r>
      <w:r>
        <w:rPr>
          <w:sz w:val="24"/>
          <w:szCs w:val="24"/>
          <w:lang w:val="en-US"/>
        </w:rPr>
        <w:t>ISSN</w:t>
      </w:r>
      <w:r>
        <w:rPr>
          <w:sz w:val="24"/>
          <w:szCs w:val="24"/>
        </w:rPr>
        <w:t xml:space="preserve"> 0026-3656.</w:t>
      </w:r>
    </w:p>
    <w:p w14:paraId="4B78627D" w14:textId="010C1254" w:rsidR="00C63376" w:rsidRDefault="00C63376" w:rsidP="00C63376">
      <w:pPr>
        <w:pStyle w:val="ReportMain"/>
        <w:keepNext/>
        <w:suppressAutoHyphens/>
        <w:spacing w:before="360" w:after="360"/>
        <w:ind w:firstLine="709"/>
        <w:jc w:val="both"/>
        <w:outlineLvl w:val="1"/>
        <w:rPr>
          <w:b/>
        </w:rPr>
      </w:pPr>
      <w:r>
        <w:rPr>
          <w:b/>
        </w:rPr>
        <w:t>Интернет-ресурсы</w:t>
      </w:r>
    </w:p>
    <w:p w14:paraId="6467340B" w14:textId="77777777" w:rsidR="00C63376" w:rsidRDefault="00C63376" w:rsidP="00C63376">
      <w:pPr>
        <w:pStyle w:val="ReportMain"/>
        <w:suppressAutoHyphens/>
        <w:ind w:firstLine="709"/>
        <w:jc w:val="both"/>
        <w:rPr>
          <w:szCs w:val="24"/>
        </w:rPr>
      </w:pPr>
      <w:r>
        <w:t xml:space="preserve">1. Сайт научной электронной библиотеки eLIBRARY.RU – крупнейшей электронной библиотеки научных публикаций, обладающей богатыми возможностями поиска и получения информации. Режим доступа: </w:t>
      </w:r>
      <w:hyperlink r:id="rId9" w:history="1">
        <w:r>
          <w:rPr>
            <w:rStyle w:val="a9"/>
            <w:szCs w:val="24"/>
          </w:rPr>
          <w:t>http://</w:t>
        </w:r>
        <w:r>
          <w:rPr>
            <w:rStyle w:val="a9"/>
            <w:szCs w:val="24"/>
            <w:lang w:val="en-US"/>
          </w:rPr>
          <w:t>elibrary</w:t>
        </w:r>
        <w:r>
          <w:rPr>
            <w:rStyle w:val="a9"/>
            <w:szCs w:val="24"/>
          </w:rPr>
          <w:t>.</w:t>
        </w:r>
        <w:r>
          <w:rPr>
            <w:rStyle w:val="a9"/>
            <w:szCs w:val="24"/>
            <w:lang w:val="en-US"/>
          </w:rPr>
          <w:t>ru</w:t>
        </w:r>
        <w:r>
          <w:rPr>
            <w:rStyle w:val="a9"/>
            <w:szCs w:val="24"/>
          </w:rPr>
          <w:t>/</w:t>
        </w:r>
      </w:hyperlink>
      <w:r>
        <w:rPr>
          <w:szCs w:val="24"/>
        </w:rPr>
        <w:t xml:space="preserve"> </w:t>
      </w:r>
    </w:p>
    <w:p w14:paraId="664473A5" w14:textId="77777777" w:rsidR="00C63376" w:rsidRDefault="00C63376" w:rsidP="00C63376">
      <w:pPr>
        <w:pStyle w:val="ReportMain"/>
        <w:suppressAutoHyphens/>
        <w:ind w:firstLine="709"/>
        <w:jc w:val="both"/>
        <w:rPr>
          <w:szCs w:val="24"/>
        </w:rPr>
      </w:pPr>
      <w:r>
        <w:t xml:space="preserve">2. </w:t>
      </w:r>
      <w:r>
        <w:rPr>
          <w:szCs w:val="24"/>
        </w:rPr>
        <w:t>Н</w:t>
      </w:r>
      <w:r>
        <w:rPr>
          <w:color w:val="000000"/>
          <w:szCs w:val="24"/>
          <w:shd w:val="clear" w:color="auto" w:fill="FFFFFF"/>
        </w:rPr>
        <w:t xml:space="preserve">аучно-популярный сайт, посвящённый молекулярным основам современной биологии и практическим применениям научных достижений в медицине и биотехнологии. Режим доступа: </w:t>
      </w:r>
      <w:hyperlink w:history="1">
        <w:r>
          <w:rPr>
            <w:rStyle w:val="a9"/>
            <w:szCs w:val="24"/>
          </w:rPr>
          <w:t xml:space="preserve">http://biomolecula.ru </w:t>
        </w:r>
      </w:hyperlink>
    </w:p>
    <w:p w14:paraId="6B155F20" w14:textId="77777777" w:rsidR="00C63376" w:rsidRDefault="00C63376" w:rsidP="00C63376">
      <w:pPr>
        <w:pStyle w:val="ReportMain"/>
        <w:suppressAutoHyphens/>
        <w:ind w:firstLine="709"/>
        <w:jc w:val="both"/>
      </w:pPr>
      <w:r>
        <w:rPr>
          <w:szCs w:val="24"/>
        </w:rPr>
        <w:t xml:space="preserve">3. Научно-популярный журнал «Мембрана» – площадка для обмена информацией о технологиях, которые меняют жизнь, посвященная победам науки, достижениям техники, </w:t>
      </w:r>
      <w:r>
        <w:rPr>
          <w:szCs w:val="24"/>
        </w:rPr>
        <w:lastRenderedPageBreak/>
        <w:t xml:space="preserve">прорывам в дизайне, открытиям в медицине, успехам в бизнесе. Режим доступа: </w:t>
      </w:r>
      <w:hyperlink r:id="rId10" w:history="1">
        <w:r>
          <w:rPr>
            <w:rStyle w:val="a9"/>
            <w:szCs w:val="24"/>
          </w:rPr>
          <w:t>http://www.membrana.ru/</w:t>
        </w:r>
      </w:hyperlink>
    </w:p>
    <w:p w14:paraId="2DEF34D4" w14:textId="77777777" w:rsidR="00C63376" w:rsidRDefault="00C63376" w:rsidP="00C63376">
      <w:pPr>
        <w:pStyle w:val="ReportMain"/>
        <w:suppressAutoHyphens/>
        <w:ind w:firstLine="709"/>
        <w:jc w:val="both"/>
      </w:pPr>
      <w:r>
        <w:t xml:space="preserve">4. </w:t>
      </w:r>
      <w:hyperlink r:id="rId11" w:history="1">
        <w:r>
          <w:rPr>
            <w:rStyle w:val="a9"/>
            <w:lang w:val="en-US"/>
          </w:rPr>
          <w:t>https</w:t>
        </w:r>
        <w:r>
          <w:rPr>
            <w:rStyle w:val="a9"/>
          </w:rPr>
          <w:t>://</w:t>
        </w:r>
        <w:r>
          <w:rPr>
            <w:rStyle w:val="a9"/>
            <w:lang w:val="en-US"/>
          </w:rPr>
          <w:t>www</w:t>
        </w:r>
        <w:r>
          <w:rPr>
            <w:rStyle w:val="a9"/>
          </w:rPr>
          <w:t>.</w:t>
        </w:r>
        <w:r>
          <w:rPr>
            <w:rStyle w:val="a9"/>
            <w:lang w:val="en-US"/>
          </w:rPr>
          <w:t>edx</w:t>
        </w:r>
        <w:r>
          <w:rPr>
            <w:rStyle w:val="a9"/>
          </w:rPr>
          <w:t>.</w:t>
        </w:r>
        <w:r>
          <w:rPr>
            <w:rStyle w:val="a9"/>
            <w:lang w:val="en-US"/>
          </w:rPr>
          <w:t>org</w:t>
        </w:r>
        <w:r>
          <w:rPr>
            <w:rStyle w:val="a9"/>
          </w:rPr>
          <w:t>/</w:t>
        </w:r>
        <w:r>
          <w:rPr>
            <w:rStyle w:val="a9"/>
            <w:lang w:val="en-US"/>
          </w:rPr>
          <w:t>course</w:t>
        </w:r>
        <w:r>
          <w:rPr>
            <w:rStyle w:val="a9"/>
          </w:rPr>
          <w:t>/</w:t>
        </w:r>
        <w:r>
          <w:rPr>
            <w:rStyle w:val="a9"/>
            <w:lang w:val="en-US"/>
          </w:rPr>
          <w:t>microbiologia</w:t>
        </w:r>
        <w:r>
          <w:rPr>
            <w:rStyle w:val="a9"/>
          </w:rPr>
          <w:t>-</w:t>
        </w:r>
        <w:r>
          <w:rPr>
            <w:rStyle w:val="a9"/>
            <w:lang w:val="en-US"/>
          </w:rPr>
          <w:t>e</w:t>
        </w:r>
        <w:r>
          <w:rPr>
            <w:rStyle w:val="a9"/>
          </w:rPr>
          <w:t>-</w:t>
        </w:r>
        <w:r>
          <w:rPr>
            <w:rStyle w:val="a9"/>
            <w:lang w:val="en-US"/>
          </w:rPr>
          <w:t>immunologia</w:t>
        </w:r>
      </w:hyperlink>
      <w:r>
        <w:t xml:space="preserve"> - «</w:t>
      </w:r>
      <w:r>
        <w:rPr>
          <w:lang w:val="en-US"/>
        </w:rPr>
        <w:t>EdX</w:t>
      </w:r>
      <w:r>
        <w:t>», МООК: «</w:t>
      </w:r>
      <w:r>
        <w:rPr>
          <w:lang w:val="en-US"/>
        </w:rPr>
        <w:t>Microbiologia</w:t>
      </w:r>
      <w:r w:rsidRPr="00C63376">
        <w:t xml:space="preserve"> </w:t>
      </w:r>
      <w:r>
        <w:rPr>
          <w:lang w:val="en-US"/>
        </w:rPr>
        <w:t>e</w:t>
      </w:r>
      <w:r w:rsidRPr="00C63376">
        <w:t xml:space="preserve"> </w:t>
      </w:r>
      <w:r>
        <w:rPr>
          <w:lang w:val="en-US"/>
        </w:rPr>
        <w:t>immunologia</w:t>
      </w:r>
      <w:r>
        <w:t>»;</w:t>
      </w:r>
    </w:p>
    <w:p w14:paraId="4CCA7990" w14:textId="77777777" w:rsidR="00C63376" w:rsidRDefault="00C63376" w:rsidP="00C63376">
      <w:pPr>
        <w:pStyle w:val="ReportMain"/>
        <w:suppressAutoHyphens/>
        <w:ind w:firstLine="709"/>
        <w:jc w:val="both"/>
        <w:rPr>
          <w:lang w:val="en-US"/>
        </w:rPr>
      </w:pPr>
      <w:r>
        <w:rPr>
          <w:lang w:val="en-US"/>
        </w:rPr>
        <w:t xml:space="preserve">5. </w:t>
      </w:r>
      <w:hyperlink r:id="rId12" w:history="1">
        <w:r>
          <w:rPr>
            <w:rStyle w:val="a9"/>
            <w:lang w:val="en-US"/>
          </w:rPr>
          <w:t>https://www.coursera.org/learn/clinical-epidemiology</w:t>
        </w:r>
      </w:hyperlink>
      <w:r>
        <w:rPr>
          <w:lang w:val="en-US"/>
        </w:rPr>
        <w:t xml:space="preserve"> «Coursera», </w:t>
      </w:r>
      <w:r>
        <w:t>МООК</w:t>
      </w:r>
      <w:r>
        <w:rPr>
          <w:lang w:val="en-US"/>
        </w:rPr>
        <w:t>: «Clinical Epidemiology»</w:t>
      </w:r>
    </w:p>
    <w:p w14:paraId="0EA66D45" w14:textId="77777777" w:rsidR="00C63376" w:rsidRDefault="00C63376" w:rsidP="00C63376">
      <w:pPr>
        <w:pStyle w:val="ReportMain"/>
        <w:suppressAutoHyphens/>
        <w:ind w:firstLine="709"/>
        <w:jc w:val="both"/>
        <w:rPr>
          <w:lang w:val="en-US"/>
        </w:rPr>
      </w:pPr>
    </w:p>
    <w:p w14:paraId="21BAAF62" w14:textId="3E34382D" w:rsidR="00C63376" w:rsidRDefault="00C63376" w:rsidP="00C63376">
      <w:pPr>
        <w:pStyle w:val="ReportMain"/>
        <w:suppressAutoHyphens/>
        <w:ind w:firstLine="709"/>
        <w:jc w:val="both"/>
        <w:rPr>
          <w:b/>
        </w:rPr>
      </w:pPr>
      <w:r>
        <w:rPr>
          <w:b/>
        </w:rPr>
        <w:t>Программное обеспечение, профессиональные базы данных и информационные справочные системы</w:t>
      </w:r>
    </w:p>
    <w:p w14:paraId="11E708BD" w14:textId="77777777" w:rsidR="00C63376" w:rsidRDefault="00C63376" w:rsidP="00C63376">
      <w:pPr>
        <w:pStyle w:val="ReportMain"/>
        <w:tabs>
          <w:tab w:val="left" w:pos="709"/>
        </w:tabs>
        <w:suppressAutoHyphens/>
        <w:ind w:firstLine="709"/>
        <w:jc w:val="both"/>
        <w:rPr>
          <w:b/>
          <w:bCs/>
          <w:szCs w:val="24"/>
        </w:rPr>
      </w:pPr>
      <w:r>
        <w:rPr>
          <w:szCs w:val="24"/>
        </w:rPr>
        <w:t xml:space="preserve">1. Операционная система </w:t>
      </w:r>
      <w:r>
        <w:rPr>
          <w:szCs w:val="24"/>
          <w:lang w:val="en-US"/>
        </w:rPr>
        <w:t>Microsoft</w:t>
      </w:r>
      <w:r w:rsidRPr="00C63376">
        <w:rPr>
          <w:szCs w:val="24"/>
        </w:rPr>
        <w:t xml:space="preserve"> </w:t>
      </w:r>
      <w:r>
        <w:rPr>
          <w:szCs w:val="24"/>
          <w:lang w:val="en-US"/>
        </w:rPr>
        <w:t>Windows</w:t>
      </w:r>
      <w:r>
        <w:rPr>
          <w:szCs w:val="24"/>
        </w:rPr>
        <w:t xml:space="preserve"> (В рамках лицензионного соглашения </w:t>
      </w:r>
      <w:r>
        <w:rPr>
          <w:szCs w:val="24"/>
          <w:lang w:val="en-US"/>
        </w:rPr>
        <w:t>OVS</w:t>
      </w:r>
      <w:r>
        <w:rPr>
          <w:szCs w:val="24"/>
        </w:rPr>
        <w:t>-</w:t>
      </w:r>
      <w:r>
        <w:rPr>
          <w:szCs w:val="24"/>
          <w:lang w:val="en-US"/>
        </w:rPr>
        <w:t>ES</w:t>
      </w:r>
      <w:r>
        <w:rPr>
          <w:szCs w:val="24"/>
        </w:rPr>
        <w:t xml:space="preserve"> обеспечен весь компьютерный парк ОГУ).</w:t>
      </w:r>
    </w:p>
    <w:p w14:paraId="6746EEBC" w14:textId="77777777" w:rsidR="00C63376" w:rsidRDefault="00C63376" w:rsidP="00C63376">
      <w:pPr>
        <w:ind w:firstLine="709"/>
        <w:jc w:val="both"/>
      </w:pPr>
      <w:r>
        <w:rPr>
          <w:lang w:val="en-US"/>
        </w:rPr>
        <w:t xml:space="preserve">2. </w:t>
      </w:r>
      <w:r>
        <w:t>Пакет</w:t>
      </w:r>
      <w:r>
        <w:rPr>
          <w:lang w:val="en-US"/>
        </w:rPr>
        <w:t xml:space="preserve"> </w:t>
      </w:r>
      <w:r>
        <w:t>настольных</w:t>
      </w:r>
      <w:r>
        <w:rPr>
          <w:lang w:val="en-US"/>
        </w:rPr>
        <w:t xml:space="preserve"> </w:t>
      </w:r>
      <w:r>
        <w:t>приложений</w:t>
      </w:r>
      <w:r>
        <w:rPr>
          <w:lang w:val="en-US"/>
        </w:rPr>
        <w:t xml:space="preserve"> Microsoft Office (Word, Excel, PowerPoint, OneNote, Outlook, Publisher, Access). </w:t>
      </w:r>
      <w:r>
        <w:t xml:space="preserve">(В рамках лицензионного соглашения </w:t>
      </w:r>
      <w:r>
        <w:rPr>
          <w:lang w:val="en-US"/>
        </w:rPr>
        <w:t>OVS</w:t>
      </w:r>
      <w:r>
        <w:t>-</w:t>
      </w:r>
      <w:r>
        <w:rPr>
          <w:lang w:val="en-US"/>
        </w:rPr>
        <w:t>ES</w:t>
      </w:r>
      <w:r>
        <w:t xml:space="preserve"> обеспечен весь компьютерный парк ОГУ) для подготовки текстовых документов, обработки экспериментальных результатов и демонстрации презентаций.</w:t>
      </w:r>
    </w:p>
    <w:p w14:paraId="2741855B" w14:textId="77777777" w:rsidR="00C63376" w:rsidRDefault="00C63376" w:rsidP="00C63376">
      <w:pPr>
        <w:pStyle w:val="ReportMain"/>
        <w:keepNext/>
        <w:tabs>
          <w:tab w:val="left" w:pos="993"/>
        </w:tabs>
        <w:suppressAutoHyphens/>
        <w:ind w:firstLine="709"/>
        <w:jc w:val="both"/>
        <w:outlineLvl w:val="0"/>
        <w:rPr>
          <w:szCs w:val="24"/>
        </w:rPr>
      </w:pPr>
      <w:r>
        <w:rPr>
          <w:szCs w:val="24"/>
        </w:rPr>
        <w:t>3.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             Режим доступа - </w:t>
      </w:r>
      <w:hyperlink r:id="rId13" w:tgtFrame="_blank" w:history="1">
        <w:r>
          <w:rPr>
            <w:rStyle w:val="a9"/>
            <w:szCs w:val="24"/>
          </w:rPr>
          <w:t>http://aist.osu.ru</w:t>
        </w:r>
      </w:hyperlink>
      <w:r>
        <w:rPr>
          <w:szCs w:val="24"/>
        </w:rPr>
        <w:t>.</w:t>
      </w:r>
    </w:p>
    <w:p w14:paraId="17A5AC7B" w14:textId="77777777" w:rsidR="00C63376" w:rsidRDefault="00C63376" w:rsidP="00C63376">
      <w:pPr>
        <w:pStyle w:val="ReportMain"/>
        <w:suppressAutoHyphens/>
        <w:ind w:firstLine="709"/>
        <w:jc w:val="both"/>
        <w:rPr>
          <w:szCs w:val="24"/>
        </w:rPr>
      </w:pPr>
      <w:r>
        <w:rPr>
          <w:szCs w:val="24"/>
        </w:rPr>
        <w:t xml:space="preserve">4. ГАРАНТ Платформа F1 [Электронный ресурс]: справочно-правовая система. / Разработчик ООО НПП «ГАРАНТ-Сервис», 119992, Москва, Воробьевы горы, МГУ, [1990–2020]. - Режим доступа в сети ОГУ для установки системы: </w:t>
      </w:r>
      <w:hyperlink r:id="rId14" w:history="1">
        <w:r>
          <w:rPr>
            <w:rStyle w:val="a9"/>
            <w:szCs w:val="24"/>
          </w:rPr>
          <w:t>\\fileserver1\GarantClient\garant.exe</w:t>
        </w:r>
      </w:hyperlink>
      <w:r>
        <w:rPr>
          <w:szCs w:val="24"/>
        </w:rPr>
        <w:t xml:space="preserve"> </w:t>
      </w:r>
    </w:p>
    <w:p w14:paraId="49D6BBE8" w14:textId="77777777" w:rsidR="00C63376" w:rsidRDefault="00C63376" w:rsidP="00C63376">
      <w:pPr>
        <w:pStyle w:val="ReportMain"/>
        <w:tabs>
          <w:tab w:val="left" w:pos="0"/>
        </w:tabs>
        <w:suppressAutoHyphens/>
        <w:ind w:firstLine="709"/>
        <w:jc w:val="both"/>
        <w:rPr>
          <w:szCs w:val="24"/>
        </w:rPr>
      </w:pPr>
      <w:r>
        <w:rPr>
          <w:szCs w:val="24"/>
        </w:rPr>
        <w:t>5. КонсультантПлюс [Электронный ресурс]: электронное периодическое издание справочная правовая система. / Разработчик ЗАО «Консультант Плюс», [1992–2020]. – Режим доступа к системе в сети ОГУ для установки системы: \\fileserver1\!CONSULT\cons.exe</w:t>
      </w:r>
    </w:p>
    <w:p w14:paraId="2B308FAD" w14:textId="77777777" w:rsidR="00D950CD" w:rsidRPr="006B1049" w:rsidRDefault="00D950CD" w:rsidP="00C63376">
      <w:pPr>
        <w:pStyle w:val="ReportMain"/>
        <w:keepNext/>
        <w:suppressAutoHyphens/>
        <w:ind w:firstLine="709"/>
        <w:jc w:val="both"/>
        <w:outlineLvl w:val="1"/>
        <w:rPr>
          <w:i/>
        </w:rPr>
      </w:pPr>
    </w:p>
    <w:sectPr w:rsidR="00D950CD" w:rsidRPr="006B1049">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066A2B" w14:textId="77777777" w:rsidR="00EF2AE9" w:rsidRDefault="00EF2AE9" w:rsidP="00E01DB3">
      <w:r>
        <w:separator/>
      </w:r>
    </w:p>
  </w:endnote>
  <w:endnote w:type="continuationSeparator" w:id="0">
    <w:p w14:paraId="5645F143" w14:textId="77777777" w:rsidR="00EF2AE9" w:rsidRDefault="00EF2AE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5009670"/>
      <w:docPartObj>
        <w:docPartGallery w:val="Page Numbers (Bottom of Page)"/>
        <w:docPartUnique/>
      </w:docPartObj>
    </w:sdtPr>
    <w:sdtEndPr/>
    <w:sdtContent>
      <w:p w14:paraId="6F6D23CB" w14:textId="77777777" w:rsidR="00DD7136" w:rsidRDefault="00DD7136">
        <w:pPr>
          <w:pStyle w:val="a7"/>
          <w:jc w:val="right"/>
        </w:pPr>
        <w:r>
          <w:fldChar w:fldCharType="begin"/>
        </w:r>
        <w:r>
          <w:instrText>PAGE   \* MERGEFORMAT</w:instrText>
        </w:r>
        <w:r>
          <w:fldChar w:fldCharType="separate"/>
        </w:r>
        <w:r w:rsidR="00AB7A81">
          <w:rPr>
            <w:noProof/>
          </w:rPr>
          <w:t>4</w:t>
        </w:r>
        <w:r>
          <w:fldChar w:fldCharType="end"/>
        </w:r>
      </w:p>
    </w:sdtContent>
  </w:sdt>
  <w:p w14:paraId="490323FF" w14:textId="77777777" w:rsidR="00DD7136" w:rsidRPr="00BC2C1C" w:rsidRDefault="00DD7136" w:rsidP="00DD7136">
    <w:pPr>
      <w:pStyle w:val="ReportMain"/>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0D88E" w14:textId="77777777" w:rsidR="00EF2AE9" w:rsidRDefault="00EF2AE9" w:rsidP="00E01DB3">
      <w:r>
        <w:separator/>
      </w:r>
    </w:p>
  </w:footnote>
  <w:footnote w:type="continuationSeparator" w:id="0">
    <w:p w14:paraId="3D5AC099" w14:textId="77777777" w:rsidR="00EF2AE9" w:rsidRDefault="00EF2AE9"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F3F39"/>
    <w:multiLevelType w:val="hybridMultilevel"/>
    <w:tmpl w:val="685AD96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15:restartNumberingAfterBreak="0">
    <w:nsid w:val="0E4F0EFB"/>
    <w:multiLevelType w:val="hybridMultilevel"/>
    <w:tmpl w:val="D90E9B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1C5E6F3A"/>
    <w:multiLevelType w:val="hybridMultilevel"/>
    <w:tmpl w:val="4F3C3590"/>
    <w:lvl w:ilvl="0" w:tplc="4DA66566">
      <w:start w:val="1"/>
      <w:numFmt w:val="decimal"/>
      <w:lvlText w:val="%1"/>
      <w:lvlJc w:val="left"/>
      <w:pPr>
        <w:tabs>
          <w:tab w:val="num" w:pos="1440"/>
        </w:tabs>
        <w:ind w:left="144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337417BE"/>
    <w:multiLevelType w:val="hybridMultilevel"/>
    <w:tmpl w:val="072694FC"/>
    <w:lvl w:ilvl="0" w:tplc="01D8245E">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44827B81"/>
    <w:multiLevelType w:val="hybridMultilevel"/>
    <w:tmpl w:val="AF6C75BC"/>
    <w:lvl w:ilvl="0" w:tplc="3DFEC59A">
      <w:start w:val="1"/>
      <w:numFmt w:val="decimal"/>
      <w:lvlText w:val="%1."/>
      <w:lvlJc w:val="left"/>
      <w:pPr>
        <w:tabs>
          <w:tab w:val="num" w:pos="1429"/>
        </w:tabs>
        <w:ind w:left="1429" w:hanging="360"/>
      </w:pPr>
      <w:rPr>
        <w:b w:val="0"/>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15:restartNumberingAfterBreak="0">
    <w:nsid w:val="4B827491"/>
    <w:multiLevelType w:val="hybridMultilevel"/>
    <w:tmpl w:val="4E687C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F791E46"/>
    <w:multiLevelType w:val="hybridMultilevel"/>
    <w:tmpl w:val="BEFE91CC"/>
    <w:lvl w:ilvl="0" w:tplc="D7C402E2">
      <w:start w:val="1"/>
      <w:numFmt w:val="decimal"/>
      <w:lvlText w:val="%1."/>
      <w:lvlJc w:val="left"/>
      <w:pPr>
        <w:ind w:left="2149" w:hanging="360"/>
      </w:pPr>
      <w:rPr>
        <w:i w:val="0"/>
      </w:rPr>
    </w:lvl>
    <w:lvl w:ilvl="1" w:tplc="04190019">
      <w:start w:val="1"/>
      <w:numFmt w:val="lowerLetter"/>
      <w:lvlText w:val="%2."/>
      <w:lvlJc w:val="left"/>
      <w:pPr>
        <w:ind w:left="2869" w:hanging="360"/>
      </w:pPr>
    </w:lvl>
    <w:lvl w:ilvl="2" w:tplc="0419001B">
      <w:start w:val="1"/>
      <w:numFmt w:val="lowerRoman"/>
      <w:lvlText w:val="%3."/>
      <w:lvlJc w:val="right"/>
      <w:pPr>
        <w:ind w:left="3589" w:hanging="180"/>
      </w:pPr>
    </w:lvl>
    <w:lvl w:ilvl="3" w:tplc="0419000F">
      <w:start w:val="1"/>
      <w:numFmt w:val="decimal"/>
      <w:lvlText w:val="%4."/>
      <w:lvlJc w:val="left"/>
      <w:pPr>
        <w:ind w:left="4309" w:hanging="360"/>
      </w:pPr>
    </w:lvl>
    <w:lvl w:ilvl="4" w:tplc="04190019">
      <w:start w:val="1"/>
      <w:numFmt w:val="lowerLetter"/>
      <w:lvlText w:val="%5."/>
      <w:lvlJc w:val="left"/>
      <w:pPr>
        <w:ind w:left="5029" w:hanging="360"/>
      </w:pPr>
    </w:lvl>
    <w:lvl w:ilvl="5" w:tplc="0419001B">
      <w:start w:val="1"/>
      <w:numFmt w:val="lowerRoman"/>
      <w:lvlText w:val="%6."/>
      <w:lvlJc w:val="right"/>
      <w:pPr>
        <w:ind w:left="5749" w:hanging="180"/>
      </w:pPr>
    </w:lvl>
    <w:lvl w:ilvl="6" w:tplc="0419000F">
      <w:start w:val="1"/>
      <w:numFmt w:val="decimal"/>
      <w:lvlText w:val="%7."/>
      <w:lvlJc w:val="left"/>
      <w:pPr>
        <w:ind w:left="6469" w:hanging="360"/>
      </w:pPr>
    </w:lvl>
    <w:lvl w:ilvl="7" w:tplc="04190019">
      <w:start w:val="1"/>
      <w:numFmt w:val="lowerLetter"/>
      <w:lvlText w:val="%8."/>
      <w:lvlJc w:val="left"/>
      <w:pPr>
        <w:ind w:left="7189" w:hanging="360"/>
      </w:pPr>
    </w:lvl>
    <w:lvl w:ilvl="8" w:tplc="0419001B">
      <w:start w:val="1"/>
      <w:numFmt w:val="lowerRoman"/>
      <w:lvlText w:val="%9."/>
      <w:lvlJc w:val="right"/>
      <w:pPr>
        <w:ind w:left="7909" w:hanging="180"/>
      </w:pPr>
    </w:lvl>
  </w:abstractNum>
  <w:abstractNum w:abstractNumId="7" w15:restartNumberingAfterBreak="0">
    <w:nsid w:val="4FC33A97"/>
    <w:multiLevelType w:val="hybridMultilevel"/>
    <w:tmpl w:val="CEB0F5C2"/>
    <w:lvl w:ilvl="0" w:tplc="D06096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AA111A"/>
    <w:multiLevelType w:val="hybridMultilevel"/>
    <w:tmpl w:val="6E146E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CC2511F"/>
    <w:multiLevelType w:val="hybridMultilevel"/>
    <w:tmpl w:val="C4E4103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71D95A85"/>
    <w:multiLevelType w:val="hybridMultilevel"/>
    <w:tmpl w:val="CAC2E784"/>
    <w:lvl w:ilvl="0" w:tplc="6928C446">
      <w:start w:val="1"/>
      <w:numFmt w:val="decimal"/>
      <w:lvlText w:val="%1"/>
      <w:lvlJc w:val="left"/>
      <w:pPr>
        <w:tabs>
          <w:tab w:val="num" w:pos="1440"/>
        </w:tabs>
        <w:ind w:left="14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7317058E"/>
    <w:multiLevelType w:val="hybridMultilevel"/>
    <w:tmpl w:val="A8B4A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CD0063D"/>
    <w:multiLevelType w:val="hybridMultilevel"/>
    <w:tmpl w:val="15C8018C"/>
    <w:lvl w:ilvl="0" w:tplc="0419000F">
      <w:start w:val="1"/>
      <w:numFmt w:val="decimal"/>
      <w:lvlText w:val="%1."/>
      <w:lvlJc w:val="left"/>
      <w:pPr>
        <w:tabs>
          <w:tab w:val="num" w:pos="3338"/>
        </w:tabs>
        <w:ind w:left="3338" w:hanging="360"/>
      </w:pPr>
    </w:lvl>
    <w:lvl w:ilvl="1" w:tplc="04190019">
      <w:start w:val="1"/>
      <w:numFmt w:val="lowerLetter"/>
      <w:lvlText w:val="%2."/>
      <w:lvlJc w:val="left"/>
      <w:pPr>
        <w:tabs>
          <w:tab w:val="num" w:pos="4058"/>
        </w:tabs>
        <w:ind w:left="4058" w:hanging="360"/>
      </w:pPr>
    </w:lvl>
    <w:lvl w:ilvl="2" w:tplc="0419001B">
      <w:start w:val="1"/>
      <w:numFmt w:val="lowerRoman"/>
      <w:lvlText w:val="%3."/>
      <w:lvlJc w:val="right"/>
      <w:pPr>
        <w:tabs>
          <w:tab w:val="num" w:pos="4778"/>
        </w:tabs>
        <w:ind w:left="4778" w:hanging="180"/>
      </w:pPr>
    </w:lvl>
    <w:lvl w:ilvl="3" w:tplc="0419000F">
      <w:start w:val="1"/>
      <w:numFmt w:val="decimal"/>
      <w:lvlText w:val="%4."/>
      <w:lvlJc w:val="left"/>
      <w:pPr>
        <w:tabs>
          <w:tab w:val="num" w:pos="5498"/>
        </w:tabs>
        <w:ind w:left="5498" w:hanging="360"/>
      </w:pPr>
    </w:lvl>
    <w:lvl w:ilvl="4" w:tplc="04190019">
      <w:start w:val="1"/>
      <w:numFmt w:val="lowerLetter"/>
      <w:lvlText w:val="%5."/>
      <w:lvlJc w:val="left"/>
      <w:pPr>
        <w:tabs>
          <w:tab w:val="num" w:pos="6218"/>
        </w:tabs>
        <w:ind w:left="6218" w:hanging="360"/>
      </w:pPr>
    </w:lvl>
    <w:lvl w:ilvl="5" w:tplc="0419001B">
      <w:start w:val="1"/>
      <w:numFmt w:val="lowerRoman"/>
      <w:lvlText w:val="%6."/>
      <w:lvlJc w:val="right"/>
      <w:pPr>
        <w:tabs>
          <w:tab w:val="num" w:pos="6938"/>
        </w:tabs>
        <w:ind w:left="6938" w:hanging="180"/>
      </w:pPr>
    </w:lvl>
    <w:lvl w:ilvl="6" w:tplc="0419000F">
      <w:start w:val="1"/>
      <w:numFmt w:val="decimal"/>
      <w:lvlText w:val="%7."/>
      <w:lvlJc w:val="left"/>
      <w:pPr>
        <w:tabs>
          <w:tab w:val="num" w:pos="7658"/>
        </w:tabs>
        <w:ind w:left="7658" w:hanging="360"/>
      </w:pPr>
    </w:lvl>
    <w:lvl w:ilvl="7" w:tplc="04190019">
      <w:start w:val="1"/>
      <w:numFmt w:val="lowerLetter"/>
      <w:lvlText w:val="%8."/>
      <w:lvlJc w:val="left"/>
      <w:pPr>
        <w:tabs>
          <w:tab w:val="num" w:pos="8378"/>
        </w:tabs>
        <w:ind w:left="8378" w:hanging="360"/>
      </w:pPr>
    </w:lvl>
    <w:lvl w:ilvl="8" w:tplc="0419001B">
      <w:start w:val="1"/>
      <w:numFmt w:val="lowerRoman"/>
      <w:lvlText w:val="%9."/>
      <w:lvlJc w:val="right"/>
      <w:pPr>
        <w:tabs>
          <w:tab w:val="num" w:pos="9098"/>
        </w:tabs>
        <w:ind w:left="9098" w:hanging="180"/>
      </w:pPr>
    </w:lvl>
  </w:abstractNum>
  <w:abstractNum w:abstractNumId="13" w15:restartNumberingAfterBreak="0">
    <w:nsid w:val="7FF356D6"/>
    <w:multiLevelType w:val="hybridMultilevel"/>
    <w:tmpl w:val="A09869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5"/>
  </w:num>
  <w:num w:numId="3">
    <w:abstractNumId w:val="13"/>
  </w:num>
  <w:num w:numId="4">
    <w:abstractNumId w:val="1"/>
  </w:num>
  <w:num w:numId="5">
    <w:abstractNumId w:val="0"/>
  </w:num>
  <w:num w:numId="6">
    <w:abstractNumId w:val="1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26F81"/>
    <w:rsid w:val="000310FD"/>
    <w:rsid w:val="0005632C"/>
    <w:rsid w:val="000575C4"/>
    <w:rsid w:val="00061F57"/>
    <w:rsid w:val="000D40E4"/>
    <w:rsid w:val="000F1BCD"/>
    <w:rsid w:val="0013751D"/>
    <w:rsid w:val="00181537"/>
    <w:rsid w:val="001E3C09"/>
    <w:rsid w:val="00244A8D"/>
    <w:rsid w:val="002F58F5"/>
    <w:rsid w:val="00341690"/>
    <w:rsid w:val="00376ADD"/>
    <w:rsid w:val="003A7DC4"/>
    <w:rsid w:val="003B5B45"/>
    <w:rsid w:val="003B7F45"/>
    <w:rsid w:val="003C2C64"/>
    <w:rsid w:val="003C7790"/>
    <w:rsid w:val="003E2083"/>
    <w:rsid w:val="0040005F"/>
    <w:rsid w:val="0041380C"/>
    <w:rsid w:val="004269E2"/>
    <w:rsid w:val="00437213"/>
    <w:rsid w:val="00473B18"/>
    <w:rsid w:val="00491396"/>
    <w:rsid w:val="004B30F8"/>
    <w:rsid w:val="00566749"/>
    <w:rsid w:val="00582395"/>
    <w:rsid w:val="00626DF0"/>
    <w:rsid w:val="00691AB7"/>
    <w:rsid w:val="006B1049"/>
    <w:rsid w:val="007367E1"/>
    <w:rsid w:val="00783FBD"/>
    <w:rsid w:val="007F0A60"/>
    <w:rsid w:val="00846850"/>
    <w:rsid w:val="008B1FAE"/>
    <w:rsid w:val="008D08DE"/>
    <w:rsid w:val="008F3260"/>
    <w:rsid w:val="009C4572"/>
    <w:rsid w:val="00A032C9"/>
    <w:rsid w:val="00A22803"/>
    <w:rsid w:val="00A230C9"/>
    <w:rsid w:val="00A95D37"/>
    <w:rsid w:val="00AB7A81"/>
    <w:rsid w:val="00AD1472"/>
    <w:rsid w:val="00B12525"/>
    <w:rsid w:val="00BA75A2"/>
    <w:rsid w:val="00BD5724"/>
    <w:rsid w:val="00C25187"/>
    <w:rsid w:val="00C63376"/>
    <w:rsid w:val="00CC13BF"/>
    <w:rsid w:val="00D1069D"/>
    <w:rsid w:val="00D13489"/>
    <w:rsid w:val="00D26839"/>
    <w:rsid w:val="00D533CD"/>
    <w:rsid w:val="00D950CD"/>
    <w:rsid w:val="00DD7136"/>
    <w:rsid w:val="00DF3556"/>
    <w:rsid w:val="00E01DB3"/>
    <w:rsid w:val="00E97EEF"/>
    <w:rsid w:val="00EF2AE9"/>
    <w:rsid w:val="00F35496"/>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BB373"/>
  <w15:docId w15:val="{B8C5FCFF-901B-4B19-9A4D-D44FDBB79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08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D08D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uiPriority w:val="99"/>
    <w:locked/>
    <w:rsid w:val="004269E2"/>
    <w:rPr>
      <w:rFonts w:ascii="Courier New" w:hAnsi="Courier New" w:cs="Courier New"/>
    </w:rPr>
  </w:style>
  <w:style w:type="paragraph" w:styleId="a4">
    <w:name w:val="Plain Text"/>
    <w:aliases w:val="Знак"/>
    <w:basedOn w:val="a"/>
    <w:link w:val="a3"/>
    <w:uiPriority w:val="99"/>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626DF0"/>
    <w:rPr>
      <w:color w:val="0000FF" w:themeColor="hyperlink"/>
      <w:u w:val="single"/>
    </w:rPr>
  </w:style>
  <w:style w:type="paragraph" w:styleId="aa">
    <w:name w:val="List Paragraph"/>
    <w:basedOn w:val="a"/>
    <w:uiPriority w:val="99"/>
    <w:qFormat/>
    <w:rsid w:val="00626DF0"/>
    <w:pPr>
      <w:ind w:left="720"/>
      <w:contextualSpacing/>
    </w:pPr>
  </w:style>
  <w:style w:type="character" w:customStyle="1" w:styleId="10">
    <w:name w:val="Заголовок 1 Знак"/>
    <w:basedOn w:val="a0"/>
    <w:link w:val="1"/>
    <w:uiPriority w:val="9"/>
    <w:rsid w:val="008D08D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8D08DE"/>
    <w:rPr>
      <w:rFonts w:asciiTheme="majorHAnsi" w:eastAsiaTheme="majorEastAsia" w:hAnsiTheme="majorHAnsi" w:cstheme="majorBidi"/>
      <w:b/>
      <w:bCs/>
      <w:color w:val="4F81BD" w:themeColor="accent1"/>
      <w:sz w:val="26"/>
      <w:szCs w:val="26"/>
      <w:lang w:eastAsia="ru-RU"/>
    </w:rPr>
  </w:style>
  <w:style w:type="paragraph" w:styleId="ab">
    <w:name w:val="TOC Heading"/>
    <w:basedOn w:val="1"/>
    <w:next w:val="a"/>
    <w:uiPriority w:val="39"/>
    <w:semiHidden/>
    <w:unhideWhenUsed/>
    <w:qFormat/>
    <w:rsid w:val="008D08DE"/>
    <w:pPr>
      <w:spacing w:line="276" w:lineRule="auto"/>
      <w:outlineLvl w:val="9"/>
    </w:pPr>
  </w:style>
  <w:style w:type="paragraph" w:styleId="21">
    <w:name w:val="toc 2"/>
    <w:basedOn w:val="a"/>
    <w:next w:val="a"/>
    <w:autoRedefine/>
    <w:uiPriority w:val="39"/>
    <w:unhideWhenUsed/>
    <w:rsid w:val="008D08DE"/>
    <w:pPr>
      <w:spacing w:after="100"/>
      <w:ind w:left="240"/>
    </w:pPr>
  </w:style>
  <w:style w:type="paragraph" w:styleId="12">
    <w:name w:val="toc 1"/>
    <w:basedOn w:val="a"/>
    <w:next w:val="a"/>
    <w:autoRedefine/>
    <w:uiPriority w:val="39"/>
    <w:unhideWhenUsed/>
    <w:rsid w:val="008D08DE"/>
    <w:pPr>
      <w:spacing w:after="100"/>
    </w:pPr>
  </w:style>
  <w:style w:type="paragraph" w:styleId="ac">
    <w:name w:val="Balloon Text"/>
    <w:basedOn w:val="a"/>
    <w:link w:val="ad"/>
    <w:uiPriority w:val="99"/>
    <w:semiHidden/>
    <w:unhideWhenUsed/>
    <w:rsid w:val="008D08DE"/>
    <w:rPr>
      <w:rFonts w:ascii="Tahoma" w:hAnsi="Tahoma" w:cs="Tahoma"/>
      <w:sz w:val="16"/>
      <w:szCs w:val="16"/>
    </w:rPr>
  </w:style>
  <w:style w:type="character" w:customStyle="1" w:styleId="ad">
    <w:name w:val="Текст выноски Знак"/>
    <w:basedOn w:val="a0"/>
    <w:link w:val="ac"/>
    <w:uiPriority w:val="99"/>
    <w:semiHidden/>
    <w:rsid w:val="008D08DE"/>
    <w:rPr>
      <w:rFonts w:ascii="Tahoma" w:eastAsia="Times New Roman" w:hAnsi="Tahoma" w:cs="Tahoma"/>
      <w:sz w:val="16"/>
      <w:szCs w:val="16"/>
      <w:lang w:eastAsia="ru-RU"/>
    </w:rPr>
  </w:style>
  <w:style w:type="paragraph" w:customStyle="1" w:styleId="ae">
    <w:name w:val="список с точками"/>
    <w:basedOn w:val="a"/>
    <w:rsid w:val="00026F81"/>
    <w:pPr>
      <w:tabs>
        <w:tab w:val="num" w:pos="720"/>
        <w:tab w:val="num" w:pos="756"/>
      </w:tabs>
      <w:spacing w:line="312" w:lineRule="auto"/>
      <w:ind w:left="756" w:hanging="360"/>
      <w:jc w:val="both"/>
    </w:pPr>
  </w:style>
  <w:style w:type="paragraph" w:styleId="af">
    <w:name w:val="Body Text Indent"/>
    <w:basedOn w:val="a"/>
    <w:link w:val="af0"/>
    <w:uiPriority w:val="99"/>
    <w:semiHidden/>
    <w:unhideWhenUsed/>
    <w:rsid w:val="00026F81"/>
    <w:pPr>
      <w:spacing w:after="120" w:line="276" w:lineRule="auto"/>
      <w:ind w:left="283"/>
    </w:pPr>
    <w:rPr>
      <w:rFonts w:eastAsia="Calibri"/>
      <w:sz w:val="22"/>
      <w:szCs w:val="22"/>
      <w:lang w:eastAsia="en-US"/>
    </w:rPr>
  </w:style>
  <w:style w:type="character" w:customStyle="1" w:styleId="af0">
    <w:name w:val="Основной текст с отступом Знак"/>
    <w:basedOn w:val="a0"/>
    <w:link w:val="af"/>
    <w:uiPriority w:val="99"/>
    <w:semiHidden/>
    <w:rsid w:val="00026F81"/>
    <w:rPr>
      <w:rFonts w:ascii="Times New Roman" w:eastAsia="Calibri" w:hAnsi="Times New Roman" w:cs="Times New Roman"/>
    </w:rPr>
  </w:style>
  <w:style w:type="paragraph" w:customStyle="1" w:styleId="13">
    <w:name w:val="Обычный1"/>
    <w:uiPriority w:val="99"/>
    <w:rsid w:val="00026F81"/>
    <w:pPr>
      <w:spacing w:after="0" w:line="240" w:lineRule="auto"/>
    </w:pPr>
    <w:rPr>
      <w:rFonts w:ascii="Times New Roman" w:eastAsia="Times New Roman" w:hAnsi="Times New Roman" w:cs="Times New Roman"/>
      <w:sz w:val="20"/>
      <w:szCs w:val="20"/>
      <w:lang w:eastAsia="ru-RU"/>
    </w:rPr>
  </w:style>
  <w:style w:type="character" w:styleId="af1">
    <w:name w:val="Emphasis"/>
    <w:uiPriority w:val="20"/>
    <w:qFormat/>
    <w:rsid w:val="00B12525"/>
    <w:rPr>
      <w:rFonts w:ascii="Times New Roman" w:hAnsi="Times New Roman" w:cs="Times New Roman"/>
      <w:i/>
      <w:iCs/>
    </w:rPr>
  </w:style>
  <w:style w:type="paragraph" w:styleId="af2">
    <w:name w:val="Body Text"/>
    <w:basedOn w:val="a"/>
    <w:link w:val="af3"/>
    <w:uiPriority w:val="99"/>
    <w:semiHidden/>
    <w:unhideWhenUsed/>
    <w:rsid w:val="00B12525"/>
    <w:pPr>
      <w:spacing w:after="120" w:line="276" w:lineRule="auto"/>
    </w:pPr>
    <w:rPr>
      <w:rFonts w:eastAsia="Calibri"/>
      <w:sz w:val="22"/>
      <w:szCs w:val="22"/>
      <w:lang w:eastAsia="en-US"/>
    </w:rPr>
  </w:style>
  <w:style w:type="character" w:customStyle="1" w:styleId="af3">
    <w:name w:val="Основной текст Знак"/>
    <w:basedOn w:val="a0"/>
    <w:link w:val="af2"/>
    <w:uiPriority w:val="99"/>
    <w:semiHidden/>
    <w:rsid w:val="00B12525"/>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662193">
      <w:bodyDiv w:val="1"/>
      <w:marLeft w:val="0"/>
      <w:marRight w:val="0"/>
      <w:marTop w:val="0"/>
      <w:marBottom w:val="0"/>
      <w:divBdr>
        <w:top w:val="none" w:sz="0" w:space="0" w:color="auto"/>
        <w:left w:val="none" w:sz="0" w:space="0" w:color="auto"/>
        <w:bottom w:val="none" w:sz="0" w:space="0" w:color="auto"/>
        <w:right w:val="none" w:sz="0" w:space="0" w:color="auto"/>
      </w:divBdr>
    </w:div>
    <w:div w:id="491260083">
      <w:bodyDiv w:val="1"/>
      <w:marLeft w:val="0"/>
      <w:marRight w:val="0"/>
      <w:marTop w:val="0"/>
      <w:marBottom w:val="0"/>
      <w:divBdr>
        <w:top w:val="none" w:sz="0" w:space="0" w:color="auto"/>
        <w:left w:val="none" w:sz="0" w:space="0" w:color="auto"/>
        <w:bottom w:val="none" w:sz="0" w:space="0" w:color="auto"/>
        <w:right w:val="none" w:sz="0" w:space="0" w:color="auto"/>
      </w:divBdr>
    </w:div>
    <w:div w:id="612174836">
      <w:bodyDiv w:val="1"/>
      <w:marLeft w:val="0"/>
      <w:marRight w:val="0"/>
      <w:marTop w:val="0"/>
      <w:marBottom w:val="0"/>
      <w:divBdr>
        <w:top w:val="none" w:sz="0" w:space="0" w:color="auto"/>
        <w:left w:val="none" w:sz="0" w:space="0" w:color="auto"/>
        <w:bottom w:val="none" w:sz="0" w:space="0" w:color="auto"/>
        <w:right w:val="none" w:sz="0" w:space="0" w:color="auto"/>
      </w:divBdr>
    </w:div>
    <w:div w:id="662661868">
      <w:bodyDiv w:val="1"/>
      <w:marLeft w:val="0"/>
      <w:marRight w:val="0"/>
      <w:marTop w:val="0"/>
      <w:marBottom w:val="0"/>
      <w:divBdr>
        <w:top w:val="none" w:sz="0" w:space="0" w:color="auto"/>
        <w:left w:val="none" w:sz="0" w:space="0" w:color="auto"/>
        <w:bottom w:val="none" w:sz="0" w:space="0" w:color="auto"/>
        <w:right w:val="none" w:sz="0" w:space="0" w:color="auto"/>
      </w:divBdr>
    </w:div>
    <w:div w:id="847134618">
      <w:bodyDiv w:val="1"/>
      <w:marLeft w:val="0"/>
      <w:marRight w:val="0"/>
      <w:marTop w:val="0"/>
      <w:marBottom w:val="0"/>
      <w:divBdr>
        <w:top w:val="none" w:sz="0" w:space="0" w:color="auto"/>
        <w:left w:val="none" w:sz="0" w:space="0" w:color="auto"/>
        <w:bottom w:val="none" w:sz="0" w:space="0" w:color="auto"/>
        <w:right w:val="none" w:sz="0" w:space="0" w:color="auto"/>
      </w:divBdr>
    </w:div>
    <w:div w:id="88016730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24186105">
      <w:bodyDiv w:val="1"/>
      <w:marLeft w:val="0"/>
      <w:marRight w:val="0"/>
      <w:marTop w:val="0"/>
      <w:marBottom w:val="0"/>
      <w:divBdr>
        <w:top w:val="none" w:sz="0" w:space="0" w:color="auto"/>
        <w:left w:val="none" w:sz="0" w:space="0" w:color="auto"/>
        <w:bottom w:val="none" w:sz="0" w:space="0" w:color="auto"/>
        <w:right w:val="none" w:sz="0" w:space="0" w:color="auto"/>
      </w:divBdr>
    </w:div>
    <w:div w:id="168050538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65636713">
      <w:bodyDiv w:val="1"/>
      <w:marLeft w:val="0"/>
      <w:marRight w:val="0"/>
      <w:marTop w:val="0"/>
      <w:marBottom w:val="0"/>
      <w:divBdr>
        <w:top w:val="none" w:sz="0" w:space="0" w:color="auto"/>
        <w:left w:val="none" w:sz="0" w:space="0" w:color="auto"/>
        <w:bottom w:val="none" w:sz="0" w:space="0" w:color="auto"/>
        <w:right w:val="none" w:sz="0" w:space="0" w:color="auto"/>
      </w:divBdr>
      <w:divsChild>
        <w:div w:id="112752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hyperlink" Target="http://aist.os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ursera.org/learn/clinical-epidemiolog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x.org/course/microbiologia-e-immunologi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embrana.ru/" TargetMode="External"/><Relationship Id="rId4" Type="http://schemas.openxmlformats.org/officeDocument/2006/relationships/settings" Target="settings.xml"/><Relationship Id="rId9" Type="http://schemas.openxmlformats.org/officeDocument/2006/relationships/hyperlink" Target="http://elibrary.ru/" TargetMode="External"/><Relationship Id="rId14" Type="http://schemas.openxmlformats.org/officeDocument/2006/relationships/hyperlink" Target="file:///\\fileserver1\GarantClient\garant.ex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99BAC-B5DD-44D3-B48D-30F48460E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4784</Words>
  <Characters>27269</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Сергеевна Алешина</cp:lastModifiedBy>
  <cp:revision>4</cp:revision>
  <cp:lastPrinted>2019-04-02T04:26:00Z</cp:lastPrinted>
  <dcterms:created xsi:type="dcterms:W3CDTF">2021-05-25T12:39:00Z</dcterms:created>
  <dcterms:modified xsi:type="dcterms:W3CDTF">2021-05-25T12:50:00Z</dcterms:modified>
</cp:coreProperties>
</file>